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A24BD5" w:rsidRPr="006C28D3" w:rsidRDefault="00A24BD5" w:rsidP="00A15E19">
      <w:pPr>
        <w:jc w:val="both"/>
      </w:pPr>
    </w:p>
    <w:p w14:paraId="7EA01686" w14:textId="77777777" w:rsidR="00A24BD5" w:rsidRPr="006C28D3" w:rsidRDefault="00A24BD5" w:rsidP="00A15E19">
      <w:pPr>
        <w:jc w:val="both"/>
      </w:pPr>
      <w:r w:rsidRPr="006C28D3">
        <w:t>PROJEKTOVÝ ZÁMER</w:t>
      </w:r>
    </w:p>
    <w:p w14:paraId="49D24C3D" w14:textId="77777777" w:rsidR="00A24BD5" w:rsidRPr="006C28D3" w:rsidRDefault="00A24BD5" w:rsidP="00A15E19">
      <w:pPr>
        <w:jc w:val="both"/>
      </w:pPr>
      <w:r w:rsidRPr="006C28D3">
        <w:t>(</w:t>
      </w:r>
      <w:r w:rsidR="00C26A3C" w:rsidRPr="006C28D3">
        <w:t>Verzia dokumentu v1.8</w:t>
      </w:r>
      <w:r w:rsidR="00412B02" w:rsidRPr="006C28D3">
        <w:t>2</w:t>
      </w:r>
      <w:r w:rsidR="004A6E1A" w:rsidRPr="006C28D3">
        <w:t>/0</w:t>
      </w:r>
      <w:r w:rsidR="00412B02" w:rsidRPr="006C28D3">
        <w:t>9</w:t>
      </w:r>
      <w:r w:rsidR="004A6E1A" w:rsidRPr="006C28D3">
        <w:rPr>
          <w:u w:val="single"/>
        </w:rPr>
        <w:t>_</w:t>
      </w:r>
      <w:r w:rsidR="004A6E1A" w:rsidRPr="006C28D3">
        <w:t>2021</w:t>
      </w:r>
      <w:r w:rsidRPr="006C28D3">
        <w:t>)</w:t>
      </w:r>
    </w:p>
    <w:p w14:paraId="0A37501D" w14:textId="77777777" w:rsidR="00A24BD5" w:rsidRPr="006C28D3" w:rsidRDefault="00A24BD5" w:rsidP="00A15E19">
      <w:pPr>
        <w:jc w:val="both"/>
      </w:pPr>
    </w:p>
    <w:p w14:paraId="5DAB6C7B" w14:textId="77777777" w:rsidR="00A24BD5" w:rsidRPr="006C28D3" w:rsidRDefault="00A24BD5" w:rsidP="00A15E19">
      <w:pPr>
        <w:jc w:val="both"/>
      </w:pPr>
    </w:p>
    <w:p w14:paraId="02EB378F" w14:textId="77777777" w:rsidR="00A24BD5" w:rsidRPr="006C28D3" w:rsidRDefault="00A24BD5" w:rsidP="00A15E19">
      <w:pPr>
        <w:jc w:val="both"/>
      </w:pPr>
    </w:p>
    <w:p w14:paraId="6A05A809" w14:textId="77777777" w:rsidR="00A24BD5" w:rsidRPr="006C28D3" w:rsidRDefault="00A24BD5" w:rsidP="00A15E19">
      <w:pPr>
        <w:jc w:val="both"/>
      </w:pPr>
    </w:p>
    <w:p w14:paraId="5A39BBE3" w14:textId="77777777" w:rsidR="00A24BD5" w:rsidRPr="006C28D3" w:rsidRDefault="00A24BD5" w:rsidP="00A15E19">
      <w:pPr>
        <w:jc w:val="both"/>
      </w:pPr>
    </w:p>
    <w:p w14:paraId="7A362F5C" w14:textId="75CCC696" w:rsidR="00A24BD5" w:rsidRPr="006C28D3" w:rsidRDefault="00FD5567" w:rsidP="00A15E19">
      <w:pPr>
        <w:jc w:val="both"/>
      </w:pPr>
      <w:r w:rsidRPr="006C28D3">
        <w:t>P</w:t>
      </w:r>
      <w:r w:rsidR="00511F99" w:rsidRPr="006C28D3">
        <w:t xml:space="preserve">rojektový zámer pre </w:t>
      </w:r>
      <w:r w:rsidRPr="006C28D3">
        <w:t>iniciačnú</w:t>
      </w:r>
      <w:r w:rsidR="00511F99" w:rsidRPr="006C28D3">
        <w:t xml:space="preserve"> fázu</w:t>
      </w:r>
    </w:p>
    <w:p w14:paraId="41C8F396" w14:textId="77777777" w:rsidR="00A24BD5" w:rsidRPr="006C28D3" w:rsidRDefault="00A24BD5" w:rsidP="00A15E19">
      <w:pPr>
        <w:jc w:val="both"/>
      </w:pPr>
    </w:p>
    <w:p w14:paraId="1E393B17" w14:textId="77777777" w:rsidR="00A24BD5" w:rsidRPr="006C28D3" w:rsidRDefault="00A24BD5" w:rsidP="00A15E19">
      <w:pPr>
        <w:jc w:val="both"/>
      </w:pPr>
      <w:r w:rsidRPr="006C28D3">
        <w:t>Identifikácia projektu</w:t>
      </w:r>
    </w:p>
    <w:tbl>
      <w:tblPr>
        <w:tblW w:w="9440" w:type="dxa"/>
        <w:tblInd w:w="-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25"/>
        <w:gridCol w:w="6915"/>
      </w:tblGrid>
      <w:tr w:rsidR="00B33506" w:rsidRPr="006C28D3" w14:paraId="57ED8552" w14:textId="77777777" w:rsidTr="008E11D2">
        <w:tc>
          <w:tcPr>
            <w:tcW w:w="2525" w:type="dxa"/>
            <w:shd w:val="clear" w:color="auto" w:fill="E7E6E6" w:themeFill="background2"/>
          </w:tcPr>
          <w:p w14:paraId="36B840FF" w14:textId="7FB1ACEB" w:rsidR="00B33506" w:rsidRPr="006C28D3" w:rsidRDefault="00B33506" w:rsidP="00A15E19">
            <w:pPr>
              <w:jc w:val="both"/>
            </w:pPr>
            <w:r w:rsidRPr="0032242E">
              <w:t>Povinná osoba</w:t>
            </w:r>
          </w:p>
        </w:tc>
        <w:tc>
          <w:tcPr>
            <w:tcW w:w="6915" w:type="dxa"/>
            <w:shd w:val="clear" w:color="auto" w:fill="auto"/>
          </w:tcPr>
          <w:p w14:paraId="72C61504" w14:textId="6450171D" w:rsidR="00B33506" w:rsidRPr="006C28D3" w:rsidRDefault="00B33506" w:rsidP="00A15E19">
            <w:pPr>
              <w:jc w:val="both"/>
            </w:pPr>
            <w:r w:rsidRPr="0032242E">
              <w:t>Ministerstvo dopravy Slovenskej republiky (MD SR)</w:t>
            </w:r>
          </w:p>
        </w:tc>
      </w:tr>
      <w:tr w:rsidR="00B33506" w:rsidRPr="006C28D3" w14:paraId="110B6877" w14:textId="77777777" w:rsidTr="008E11D2">
        <w:tc>
          <w:tcPr>
            <w:tcW w:w="2525" w:type="dxa"/>
            <w:shd w:val="clear" w:color="auto" w:fill="E7E6E6" w:themeFill="background2"/>
          </w:tcPr>
          <w:p w14:paraId="511F643C" w14:textId="0CBCF55E" w:rsidR="00B33506" w:rsidRPr="006C28D3" w:rsidRDefault="00B33506" w:rsidP="00A15E19">
            <w:pPr>
              <w:jc w:val="both"/>
            </w:pPr>
            <w:r w:rsidRPr="0032242E">
              <w:t>Názov projektu</w:t>
            </w:r>
          </w:p>
        </w:tc>
        <w:tc>
          <w:tcPr>
            <w:tcW w:w="6915" w:type="dxa"/>
            <w:shd w:val="clear" w:color="auto" w:fill="auto"/>
          </w:tcPr>
          <w:p w14:paraId="69EC8080" w14:textId="39637444" w:rsidR="00B33506" w:rsidRPr="006C28D3" w:rsidRDefault="00B33506" w:rsidP="00A15E19">
            <w:pPr>
              <w:jc w:val="both"/>
            </w:pPr>
            <w:r w:rsidRPr="0032242E">
              <w:t>Elektronický národný register informácií dopravy (eNRI DOP)</w:t>
            </w:r>
          </w:p>
        </w:tc>
      </w:tr>
      <w:tr w:rsidR="00B33506" w:rsidRPr="006C28D3" w14:paraId="25B7C7AA" w14:textId="77777777" w:rsidTr="008E11D2">
        <w:tc>
          <w:tcPr>
            <w:tcW w:w="2525" w:type="dxa"/>
            <w:shd w:val="clear" w:color="auto" w:fill="E7E6E6" w:themeFill="background2"/>
          </w:tcPr>
          <w:p w14:paraId="21F8E18B" w14:textId="62078696" w:rsidR="00B33506" w:rsidRPr="006C28D3" w:rsidRDefault="00B33506" w:rsidP="00A15E19">
            <w:pPr>
              <w:jc w:val="both"/>
            </w:pPr>
            <w:r w:rsidRPr="0032242E">
              <w:t>Zodpovedná osoba za projekt</w:t>
            </w:r>
          </w:p>
        </w:tc>
        <w:tc>
          <w:tcPr>
            <w:tcW w:w="6915" w:type="dxa"/>
          </w:tcPr>
          <w:p w14:paraId="15097AB0" w14:textId="3684F9CF" w:rsidR="00B33506" w:rsidRPr="006C28D3" w:rsidRDefault="00B33506" w:rsidP="00A15E19">
            <w:pPr>
              <w:spacing w:line="259" w:lineRule="auto"/>
              <w:jc w:val="both"/>
            </w:pPr>
            <w:r w:rsidRPr="0032242E">
              <w:t>Mgr. Michal Hladký; Ing. Miloslava Slížová, MBA</w:t>
            </w:r>
          </w:p>
        </w:tc>
      </w:tr>
      <w:tr w:rsidR="00B33506" w:rsidRPr="006C28D3" w14:paraId="743FB06D" w14:textId="77777777" w:rsidTr="008E11D2">
        <w:tc>
          <w:tcPr>
            <w:tcW w:w="2525" w:type="dxa"/>
            <w:shd w:val="clear" w:color="auto" w:fill="E7E6E6" w:themeFill="background2"/>
          </w:tcPr>
          <w:p w14:paraId="4BF4EA4B" w14:textId="3CD96660" w:rsidR="00B33506" w:rsidRPr="006C28D3" w:rsidRDefault="00B33506" w:rsidP="00A15E19">
            <w:pPr>
              <w:jc w:val="both"/>
            </w:pPr>
            <w:r w:rsidRPr="0032242E">
              <w:t>Realizátor projektu</w:t>
            </w:r>
          </w:p>
        </w:tc>
        <w:tc>
          <w:tcPr>
            <w:tcW w:w="6915" w:type="dxa"/>
            <w:shd w:val="clear" w:color="auto" w:fill="auto"/>
          </w:tcPr>
          <w:p w14:paraId="0C8493C0" w14:textId="60EB5507" w:rsidR="00B33506" w:rsidRPr="006C28D3" w:rsidRDefault="00B33506" w:rsidP="00A15E19">
            <w:pPr>
              <w:jc w:val="both"/>
              <w:rPr>
                <w:iCs/>
              </w:rPr>
            </w:pPr>
            <w:r w:rsidRPr="0032242E">
              <w:t>Ministerstvo dopravy Slovenskej republiky</w:t>
            </w:r>
          </w:p>
        </w:tc>
      </w:tr>
      <w:tr w:rsidR="00B33506" w:rsidRPr="006C28D3" w14:paraId="44E23422" w14:textId="77777777" w:rsidTr="008E11D2">
        <w:tc>
          <w:tcPr>
            <w:tcW w:w="2525" w:type="dxa"/>
            <w:shd w:val="clear" w:color="auto" w:fill="E7E6E6" w:themeFill="background2"/>
          </w:tcPr>
          <w:p w14:paraId="19A1569C" w14:textId="45229A9D" w:rsidR="00B33506" w:rsidRPr="006C28D3" w:rsidRDefault="00B33506" w:rsidP="00A15E19">
            <w:pPr>
              <w:jc w:val="both"/>
            </w:pPr>
            <w:r w:rsidRPr="0032242E">
              <w:t>Vlastník projektu</w:t>
            </w:r>
          </w:p>
        </w:tc>
        <w:tc>
          <w:tcPr>
            <w:tcW w:w="6915" w:type="dxa"/>
            <w:shd w:val="clear" w:color="auto" w:fill="auto"/>
          </w:tcPr>
          <w:p w14:paraId="4BC42CC8" w14:textId="1600FE61" w:rsidR="00B33506" w:rsidRPr="006C28D3" w:rsidRDefault="00B33506" w:rsidP="00A15E19">
            <w:pPr>
              <w:jc w:val="both"/>
              <w:rPr>
                <w:iCs/>
              </w:rPr>
            </w:pPr>
            <w:r w:rsidRPr="0032242E">
              <w:t>Ing. Rastislav Cenký</w:t>
            </w:r>
          </w:p>
        </w:tc>
      </w:tr>
    </w:tbl>
    <w:p w14:paraId="72A3D3EC" w14:textId="77777777" w:rsidR="00A24BD5" w:rsidRPr="006C28D3" w:rsidRDefault="00A24BD5" w:rsidP="00A15E19">
      <w:pPr>
        <w:jc w:val="both"/>
      </w:pPr>
    </w:p>
    <w:p w14:paraId="58C8956D" w14:textId="77777777" w:rsidR="00A24BD5" w:rsidRPr="006C28D3" w:rsidRDefault="00A24BD5" w:rsidP="00A15E19">
      <w:pPr>
        <w:jc w:val="both"/>
      </w:pPr>
      <w:r w:rsidRPr="006C28D3">
        <w:t>Schvaľovanie dokumentu</w:t>
      </w:r>
    </w:p>
    <w:tbl>
      <w:tblPr>
        <w:tblW w:w="9460" w:type="dxa"/>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99"/>
        <w:gridCol w:w="1735"/>
        <w:gridCol w:w="1337"/>
        <w:gridCol w:w="1581"/>
        <w:gridCol w:w="1544"/>
        <w:gridCol w:w="1564"/>
      </w:tblGrid>
      <w:tr w:rsidR="006C28D3" w:rsidRPr="006C28D3" w14:paraId="50ACFF1E" w14:textId="77777777" w:rsidTr="00A83B6F">
        <w:trPr>
          <w:trHeight w:val="776"/>
        </w:trPr>
        <w:tc>
          <w:tcPr>
            <w:tcW w:w="1699" w:type="dxa"/>
            <w:shd w:val="clear" w:color="auto" w:fill="F2F2F2"/>
            <w:vAlign w:val="center"/>
          </w:tcPr>
          <w:p w14:paraId="0D20267F" w14:textId="77777777" w:rsidR="00A24BD5" w:rsidRPr="006C28D3" w:rsidRDefault="00A24BD5" w:rsidP="00A15E19">
            <w:pPr>
              <w:jc w:val="both"/>
            </w:pPr>
            <w:r w:rsidRPr="006C28D3">
              <w:t>Položka</w:t>
            </w:r>
          </w:p>
        </w:tc>
        <w:tc>
          <w:tcPr>
            <w:tcW w:w="1735" w:type="dxa"/>
            <w:shd w:val="clear" w:color="auto" w:fill="F2F2F2"/>
            <w:vAlign w:val="center"/>
          </w:tcPr>
          <w:p w14:paraId="6A5954E7" w14:textId="77777777" w:rsidR="00A24BD5" w:rsidRPr="006C28D3" w:rsidRDefault="00A24BD5" w:rsidP="00A15E19">
            <w:pPr>
              <w:jc w:val="both"/>
            </w:pPr>
            <w:r w:rsidRPr="006C28D3">
              <w:t>Meno a priezvisko</w:t>
            </w:r>
          </w:p>
        </w:tc>
        <w:tc>
          <w:tcPr>
            <w:tcW w:w="1337" w:type="dxa"/>
            <w:shd w:val="clear" w:color="auto" w:fill="F2F2F2"/>
            <w:vAlign w:val="center"/>
          </w:tcPr>
          <w:p w14:paraId="6CCE490D" w14:textId="77777777" w:rsidR="00A24BD5" w:rsidRPr="006C28D3" w:rsidRDefault="00A24BD5" w:rsidP="00A15E19">
            <w:pPr>
              <w:jc w:val="both"/>
            </w:pPr>
            <w:r w:rsidRPr="006C28D3">
              <w:t>Organizácia</w:t>
            </w:r>
          </w:p>
        </w:tc>
        <w:tc>
          <w:tcPr>
            <w:tcW w:w="1581" w:type="dxa"/>
            <w:shd w:val="clear" w:color="auto" w:fill="F2F2F2"/>
            <w:vAlign w:val="center"/>
          </w:tcPr>
          <w:p w14:paraId="440C2EFA" w14:textId="77777777" w:rsidR="00A24BD5" w:rsidRPr="006C28D3" w:rsidRDefault="00A24BD5" w:rsidP="00A15E19">
            <w:pPr>
              <w:jc w:val="both"/>
            </w:pPr>
            <w:r w:rsidRPr="006C28D3">
              <w:t>Pracovná pozícia</w:t>
            </w:r>
          </w:p>
        </w:tc>
        <w:tc>
          <w:tcPr>
            <w:tcW w:w="1544" w:type="dxa"/>
            <w:shd w:val="clear" w:color="auto" w:fill="F2F2F2"/>
            <w:vAlign w:val="center"/>
          </w:tcPr>
          <w:p w14:paraId="379E7A39" w14:textId="77777777" w:rsidR="00A24BD5" w:rsidRPr="006C28D3" w:rsidRDefault="00A24BD5" w:rsidP="00A15E19">
            <w:pPr>
              <w:jc w:val="both"/>
            </w:pPr>
            <w:r w:rsidRPr="006C28D3">
              <w:t>Dátum</w:t>
            </w:r>
          </w:p>
        </w:tc>
        <w:tc>
          <w:tcPr>
            <w:tcW w:w="1564" w:type="dxa"/>
            <w:shd w:val="clear" w:color="auto" w:fill="F2F2F2"/>
            <w:vAlign w:val="center"/>
          </w:tcPr>
          <w:p w14:paraId="1960D3EA" w14:textId="77777777" w:rsidR="00A24BD5" w:rsidRPr="006C28D3" w:rsidRDefault="0037774E" w:rsidP="00A15E19">
            <w:pPr>
              <w:jc w:val="both"/>
            </w:pPr>
            <w:r w:rsidRPr="006C28D3">
              <w:t>Podpis</w:t>
            </w:r>
          </w:p>
          <w:p w14:paraId="662735D4" w14:textId="77777777" w:rsidR="0037774E" w:rsidRPr="006C28D3" w:rsidRDefault="0037774E" w:rsidP="00A15E19">
            <w:pPr>
              <w:jc w:val="both"/>
            </w:pPr>
            <w:r w:rsidRPr="006C28D3">
              <w:t>(alebo elektronický súhlas)</w:t>
            </w:r>
          </w:p>
        </w:tc>
      </w:tr>
      <w:tr w:rsidR="000D597D" w:rsidRPr="006C28D3" w14:paraId="67D0E05E" w14:textId="77777777" w:rsidTr="00A83B6F">
        <w:trPr>
          <w:trHeight w:val="395"/>
        </w:trPr>
        <w:tc>
          <w:tcPr>
            <w:tcW w:w="1699" w:type="dxa"/>
            <w:shd w:val="clear" w:color="auto" w:fill="auto"/>
            <w:vAlign w:val="center"/>
          </w:tcPr>
          <w:p w14:paraId="579437F9" w14:textId="6827FB3D" w:rsidR="000D597D" w:rsidRPr="006C28D3" w:rsidRDefault="000D597D" w:rsidP="00A15E19">
            <w:pPr>
              <w:jc w:val="both"/>
            </w:pPr>
            <w:r>
              <w:t>Vypracoval (verzia 1.0)</w:t>
            </w:r>
          </w:p>
        </w:tc>
        <w:tc>
          <w:tcPr>
            <w:tcW w:w="1735" w:type="dxa"/>
            <w:shd w:val="clear" w:color="auto" w:fill="auto"/>
            <w:vAlign w:val="center"/>
          </w:tcPr>
          <w:p w14:paraId="2C77FEBD" w14:textId="46F84498" w:rsidR="000D597D" w:rsidRPr="006C28D3" w:rsidRDefault="000D597D" w:rsidP="00A15E19">
            <w:pPr>
              <w:jc w:val="both"/>
            </w:pPr>
            <w:r>
              <w:t>Mgr. Michal Hladký</w:t>
            </w:r>
          </w:p>
        </w:tc>
        <w:tc>
          <w:tcPr>
            <w:tcW w:w="1337" w:type="dxa"/>
            <w:shd w:val="clear" w:color="auto" w:fill="auto"/>
            <w:vAlign w:val="center"/>
          </w:tcPr>
          <w:p w14:paraId="1F139350" w14:textId="7FAED620" w:rsidR="000D597D" w:rsidRPr="006C28D3" w:rsidRDefault="000D597D" w:rsidP="00A15E19">
            <w:pPr>
              <w:jc w:val="both"/>
            </w:pPr>
            <w:r>
              <w:t>MD SR</w:t>
            </w:r>
          </w:p>
        </w:tc>
        <w:tc>
          <w:tcPr>
            <w:tcW w:w="1581" w:type="dxa"/>
            <w:shd w:val="clear" w:color="auto" w:fill="auto"/>
            <w:vAlign w:val="center"/>
          </w:tcPr>
          <w:p w14:paraId="1ED8F106" w14:textId="14DDE6C3" w:rsidR="000D597D" w:rsidRPr="006C28D3" w:rsidRDefault="000D597D" w:rsidP="00A15E19">
            <w:pPr>
              <w:jc w:val="both"/>
            </w:pPr>
            <w:r>
              <w:t>Sekcia stratégie dopravy</w:t>
            </w:r>
          </w:p>
        </w:tc>
        <w:tc>
          <w:tcPr>
            <w:tcW w:w="1544" w:type="dxa"/>
            <w:shd w:val="clear" w:color="auto" w:fill="auto"/>
            <w:vAlign w:val="center"/>
          </w:tcPr>
          <w:p w14:paraId="595977A3" w14:textId="007D5173" w:rsidR="000D597D" w:rsidRPr="006C28D3" w:rsidRDefault="000D597D" w:rsidP="00A15E19">
            <w:pPr>
              <w:jc w:val="both"/>
            </w:pPr>
            <w:r>
              <w:t>30.1.2023</w:t>
            </w:r>
          </w:p>
        </w:tc>
        <w:tc>
          <w:tcPr>
            <w:tcW w:w="1564" w:type="dxa"/>
            <w:shd w:val="clear" w:color="auto" w:fill="auto"/>
            <w:vAlign w:val="center"/>
          </w:tcPr>
          <w:p w14:paraId="0D0B940D" w14:textId="77777777" w:rsidR="000D597D" w:rsidRPr="006C28D3" w:rsidRDefault="000D597D" w:rsidP="00A15E19">
            <w:pPr>
              <w:jc w:val="both"/>
            </w:pPr>
          </w:p>
        </w:tc>
      </w:tr>
      <w:tr w:rsidR="000D597D" w:rsidRPr="006C28D3" w14:paraId="47553596" w14:textId="77777777" w:rsidTr="00A83B6F">
        <w:trPr>
          <w:trHeight w:val="380"/>
        </w:trPr>
        <w:tc>
          <w:tcPr>
            <w:tcW w:w="1699" w:type="dxa"/>
            <w:shd w:val="clear" w:color="auto" w:fill="auto"/>
            <w:vAlign w:val="center"/>
          </w:tcPr>
          <w:p w14:paraId="5E24D0D9" w14:textId="62AA4C37" w:rsidR="000D597D" w:rsidRPr="006C28D3" w:rsidRDefault="000D597D" w:rsidP="00A15E19">
            <w:pPr>
              <w:jc w:val="both"/>
            </w:pPr>
            <w:r>
              <w:t>Vypracoval (verzia 2.0)</w:t>
            </w:r>
          </w:p>
        </w:tc>
        <w:tc>
          <w:tcPr>
            <w:tcW w:w="1735" w:type="dxa"/>
            <w:shd w:val="clear" w:color="auto" w:fill="auto"/>
            <w:vAlign w:val="center"/>
          </w:tcPr>
          <w:p w14:paraId="4A351291" w14:textId="3A3AD6F6" w:rsidR="000D597D" w:rsidRPr="006C28D3" w:rsidRDefault="000D597D" w:rsidP="00A15E19">
            <w:pPr>
              <w:jc w:val="both"/>
            </w:pPr>
            <w:r>
              <w:t>Mgr. Michal Hladký</w:t>
            </w:r>
          </w:p>
        </w:tc>
        <w:tc>
          <w:tcPr>
            <w:tcW w:w="1337" w:type="dxa"/>
            <w:shd w:val="clear" w:color="auto" w:fill="auto"/>
            <w:vAlign w:val="center"/>
          </w:tcPr>
          <w:p w14:paraId="5DBD6946" w14:textId="7E557FC5" w:rsidR="000D597D" w:rsidRPr="006C28D3" w:rsidRDefault="000D597D" w:rsidP="00A15E19">
            <w:pPr>
              <w:jc w:val="both"/>
            </w:pPr>
            <w:r>
              <w:t>MD SR</w:t>
            </w:r>
          </w:p>
        </w:tc>
        <w:tc>
          <w:tcPr>
            <w:tcW w:w="1581" w:type="dxa"/>
            <w:shd w:val="clear" w:color="auto" w:fill="auto"/>
            <w:vAlign w:val="center"/>
          </w:tcPr>
          <w:p w14:paraId="3D1E76D4" w14:textId="311391B1" w:rsidR="000D597D" w:rsidRPr="006C28D3" w:rsidRDefault="000D597D" w:rsidP="00A15E19">
            <w:pPr>
              <w:jc w:val="both"/>
            </w:pPr>
            <w:r>
              <w:t>Sekcia stratégie dopravy</w:t>
            </w:r>
          </w:p>
        </w:tc>
        <w:tc>
          <w:tcPr>
            <w:tcW w:w="1544" w:type="dxa"/>
            <w:shd w:val="clear" w:color="auto" w:fill="auto"/>
            <w:vAlign w:val="center"/>
          </w:tcPr>
          <w:p w14:paraId="2FEEA1C4" w14:textId="56C90725" w:rsidR="000D597D" w:rsidRPr="006C28D3" w:rsidRDefault="000D597D" w:rsidP="00A15E19">
            <w:pPr>
              <w:jc w:val="both"/>
            </w:pPr>
            <w:r>
              <w:t>04.07.2023</w:t>
            </w:r>
          </w:p>
        </w:tc>
        <w:tc>
          <w:tcPr>
            <w:tcW w:w="1564" w:type="dxa"/>
            <w:shd w:val="clear" w:color="auto" w:fill="auto"/>
            <w:vAlign w:val="center"/>
          </w:tcPr>
          <w:p w14:paraId="0E27B00A" w14:textId="77777777" w:rsidR="000D597D" w:rsidRPr="006C28D3" w:rsidRDefault="000D597D" w:rsidP="00A15E19">
            <w:pPr>
              <w:jc w:val="both"/>
            </w:pPr>
          </w:p>
        </w:tc>
      </w:tr>
      <w:tr w:rsidR="000D597D" w:rsidRPr="006C28D3" w14:paraId="118D84E5" w14:textId="77777777" w:rsidTr="00A83B6F">
        <w:trPr>
          <w:trHeight w:val="380"/>
        </w:trPr>
        <w:tc>
          <w:tcPr>
            <w:tcW w:w="1699" w:type="dxa"/>
            <w:shd w:val="clear" w:color="auto" w:fill="auto"/>
            <w:vAlign w:val="center"/>
          </w:tcPr>
          <w:p w14:paraId="413D6AEF" w14:textId="743E5AE2" w:rsidR="000D597D" w:rsidRPr="006C28D3" w:rsidRDefault="000D597D" w:rsidP="00A15E19">
            <w:pPr>
              <w:jc w:val="both"/>
            </w:pPr>
            <w:r>
              <w:t>Vypracoval (verzia 3.0)</w:t>
            </w:r>
          </w:p>
        </w:tc>
        <w:tc>
          <w:tcPr>
            <w:tcW w:w="1735" w:type="dxa"/>
            <w:shd w:val="clear" w:color="auto" w:fill="auto"/>
            <w:vAlign w:val="center"/>
          </w:tcPr>
          <w:p w14:paraId="6C3C38CD" w14:textId="17318D29" w:rsidR="000D597D" w:rsidRPr="006C28D3" w:rsidRDefault="000D597D" w:rsidP="00A15E19">
            <w:pPr>
              <w:jc w:val="both"/>
            </w:pPr>
            <w:r>
              <w:t>Mgr. Michal Hladký</w:t>
            </w:r>
          </w:p>
        </w:tc>
        <w:tc>
          <w:tcPr>
            <w:tcW w:w="1337" w:type="dxa"/>
            <w:shd w:val="clear" w:color="auto" w:fill="auto"/>
            <w:vAlign w:val="center"/>
          </w:tcPr>
          <w:p w14:paraId="5D5BFDF1" w14:textId="3BEFF094" w:rsidR="000D597D" w:rsidRPr="006C28D3" w:rsidRDefault="000D597D" w:rsidP="00A15E19">
            <w:pPr>
              <w:jc w:val="both"/>
            </w:pPr>
            <w:r>
              <w:t>MD SR</w:t>
            </w:r>
          </w:p>
        </w:tc>
        <w:tc>
          <w:tcPr>
            <w:tcW w:w="1581" w:type="dxa"/>
            <w:shd w:val="clear" w:color="auto" w:fill="auto"/>
            <w:vAlign w:val="center"/>
          </w:tcPr>
          <w:p w14:paraId="2D29EEED" w14:textId="6E837B14" w:rsidR="000D597D" w:rsidRPr="006C28D3" w:rsidRDefault="000D597D" w:rsidP="00A15E19">
            <w:pPr>
              <w:jc w:val="both"/>
            </w:pPr>
            <w:r>
              <w:t>Sekcia stratégie dopravy</w:t>
            </w:r>
          </w:p>
        </w:tc>
        <w:tc>
          <w:tcPr>
            <w:tcW w:w="1544" w:type="dxa"/>
            <w:shd w:val="clear" w:color="auto" w:fill="auto"/>
            <w:vAlign w:val="center"/>
          </w:tcPr>
          <w:p w14:paraId="3CBFD4E9" w14:textId="6C73FC19" w:rsidR="000D597D" w:rsidRPr="006C28D3" w:rsidRDefault="000D597D" w:rsidP="00A15E19">
            <w:pPr>
              <w:jc w:val="both"/>
            </w:pPr>
            <w:r>
              <w:t>03.10.2023</w:t>
            </w:r>
          </w:p>
        </w:tc>
        <w:tc>
          <w:tcPr>
            <w:tcW w:w="1564" w:type="dxa"/>
            <w:shd w:val="clear" w:color="auto" w:fill="auto"/>
            <w:vAlign w:val="center"/>
          </w:tcPr>
          <w:p w14:paraId="2657CE2E" w14:textId="77777777" w:rsidR="000D597D" w:rsidRPr="006C28D3" w:rsidRDefault="000D597D" w:rsidP="00A15E19">
            <w:pPr>
              <w:jc w:val="both"/>
            </w:pPr>
          </w:p>
        </w:tc>
      </w:tr>
      <w:tr w:rsidR="000D597D" w:rsidRPr="006C28D3" w14:paraId="3C7A57BB" w14:textId="77777777" w:rsidTr="00A83B6F">
        <w:trPr>
          <w:trHeight w:val="395"/>
        </w:trPr>
        <w:tc>
          <w:tcPr>
            <w:tcW w:w="1699" w:type="dxa"/>
            <w:vMerge w:val="restart"/>
            <w:shd w:val="clear" w:color="auto" w:fill="auto"/>
            <w:vAlign w:val="center"/>
          </w:tcPr>
          <w:p w14:paraId="3AB335E1" w14:textId="33C75957" w:rsidR="000D597D" w:rsidRPr="006C28D3" w:rsidRDefault="000D597D" w:rsidP="00A15E19">
            <w:pPr>
              <w:jc w:val="both"/>
            </w:pPr>
            <w:r>
              <w:t>Vypracovali (verzia 4.0)</w:t>
            </w:r>
          </w:p>
        </w:tc>
        <w:tc>
          <w:tcPr>
            <w:tcW w:w="1735" w:type="dxa"/>
            <w:shd w:val="clear" w:color="auto" w:fill="auto"/>
            <w:vAlign w:val="center"/>
          </w:tcPr>
          <w:p w14:paraId="0826DAD3" w14:textId="01BB3347" w:rsidR="000D597D" w:rsidRPr="006C28D3" w:rsidRDefault="000D597D" w:rsidP="00A15E19">
            <w:pPr>
              <w:jc w:val="both"/>
            </w:pPr>
            <w:r>
              <w:t>Mgr. Michal Hladký</w:t>
            </w:r>
          </w:p>
        </w:tc>
        <w:tc>
          <w:tcPr>
            <w:tcW w:w="1337" w:type="dxa"/>
            <w:shd w:val="clear" w:color="auto" w:fill="auto"/>
            <w:vAlign w:val="center"/>
          </w:tcPr>
          <w:p w14:paraId="55A57B36" w14:textId="08937DEF" w:rsidR="000D597D" w:rsidRPr="006C28D3" w:rsidRDefault="000D597D" w:rsidP="00A15E19">
            <w:pPr>
              <w:jc w:val="both"/>
            </w:pPr>
            <w:r>
              <w:t>MD SR</w:t>
            </w:r>
          </w:p>
        </w:tc>
        <w:tc>
          <w:tcPr>
            <w:tcW w:w="1581" w:type="dxa"/>
            <w:shd w:val="clear" w:color="auto" w:fill="auto"/>
            <w:vAlign w:val="center"/>
          </w:tcPr>
          <w:p w14:paraId="4874A70D" w14:textId="0F3B51A0" w:rsidR="000D597D" w:rsidRPr="006C28D3" w:rsidRDefault="000D597D" w:rsidP="00A15E19">
            <w:pPr>
              <w:jc w:val="both"/>
            </w:pPr>
            <w:r>
              <w:t>Sekcia stratégie dopravy</w:t>
            </w:r>
          </w:p>
        </w:tc>
        <w:tc>
          <w:tcPr>
            <w:tcW w:w="1544" w:type="dxa"/>
            <w:shd w:val="clear" w:color="auto" w:fill="auto"/>
            <w:vAlign w:val="center"/>
          </w:tcPr>
          <w:p w14:paraId="3E396ECC" w14:textId="17B560EE" w:rsidR="000D597D" w:rsidRPr="006C28D3" w:rsidRDefault="000D597D" w:rsidP="00A15E19">
            <w:pPr>
              <w:jc w:val="both"/>
            </w:pPr>
            <w:r>
              <w:t>25.03.2024</w:t>
            </w:r>
          </w:p>
        </w:tc>
        <w:tc>
          <w:tcPr>
            <w:tcW w:w="1564" w:type="dxa"/>
            <w:vMerge w:val="restart"/>
            <w:shd w:val="clear" w:color="auto" w:fill="auto"/>
            <w:vAlign w:val="center"/>
          </w:tcPr>
          <w:p w14:paraId="3C5C501E" w14:textId="77777777" w:rsidR="000D597D" w:rsidRPr="006C28D3" w:rsidRDefault="000D597D" w:rsidP="00A15E19">
            <w:pPr>
              <w:jc w:val="both"/>
            </w:pPr>
          </w:p>
        </w:tc>
      </w:tr>
      <w:tr w:rsidR="000D597D" w:rsidRPr="006C28D3" w14:paraId="604D58E7" w14:textId="77777777" w:rsidTr="00A83B6F">
        <w:trPr>
          <w:trHeight w:val="989"/>
        </w:trPr>
        <w:tc>
          <w:tcPr>
            <w:tcW w:w="1699" w:type="dxa"/>
            <w:vMerge/>
            <w:shd w:val="clear" w:color="auto" w:fill="auto"/>
            <w:vAlign w:val="center"/>
          </w:tcPr>
          <w:p w14:paraId="68ECF82B" w14:textId="2F28B632" w:rsidR="000D597D" w:rsidRPr="006C28D3" w:rsidRDefault="000D597D" w:rsidP="00A15E19">
            <w:pPr>
              <w:jc w:val="both"/>
            </w:pPr>
          </w:p>
        </w:tc>
        <w:tc>
          <w:tcPr>
            <w:tcW w:w="1735" w:type="dxa"/>
            <w:shd w:val="clear" w:color="auto" w:fill="auto"/>
            <w:vAlign w:val="center"/>
          </w:tcPr>
          <w:p w14:paraId="65F97E0F" w14:textId="245459D0" w:rsidR="000D597D" w:rsidRPr="006C28D3" w:rsidDel="00A144C9" w:rsidRDefault="000D597D" w:rsidP="00A15E19">
            <w:pPr>
              <w:jc w:val="both"/>
            </w:pPr>
            <w:r w:rsidRPr="000D597D">
              <w:t>Ing. Miloslava Slížová, MBA</w:t>
            </w:r>
          </w:p>
        </w:tc>
        <w:tc>
          <w:tcPr>
            <w:tcW w:w="1337" w:type="dxa"/>
            <w:shd w:val="clear" w:color="auto" w:fill="auto"/>
            <w:vAlign w:val="center"/>
          </w:tcPr>
          <w:p w14:paraId="2F65E9A1" w14:textId="32153DA4" w:rsidR="000D597D" w:rsidRPr="006C28D3" w:rsidRDefault="000D597D" w:rsidP="00A15E19">
            <w:pPr>
              <w:jc w:val="both"/>
            </w:pPr>
            <w:r w:rsidRPr="000D597D">
              <w:t>MD SR</w:t>
            </w:r>
          </w:p>
        </w:tc>
        <w:tc>
          <w:tcPr>
            <w:tcW w:w="1581" w:type="dxa"/>
            <w:shd w:val="clear" w:color="auto" w:fill="auto"/>
            <w:vAlign w:val="center"/>
          </w:tcPr>
          <w:p w14:paraId="73C099B4" w14:textId="73EA7CB7" w:rsidR="000D597D" w:rsidRPr="006C28D3" w:rsidRDefault="000D597D" w:rsidP="00A15E19">
            <w:pPr>
              <w:jc w:val="both"/>
            </w:pPr>
            <w:r w:rsidRPr="000D597D">
              <w:t>Odbor informatiky – vedúca oddelenia stratégie a projektov IT</w:t>
            </w:r>
          </w:p>
        </w:tc>
        <w:tc>
          <w:tcPr>
            <w:tcW w:w="1544" w:type="dxa"/>
            <w:shd w:val="clear" w:color="auto" w:fill="auto"/>
            <w:vAlign w:val="center"/>
          </w:tcPr>
          <w:p w14:paraId="3ED594E3" w14:textId="3AFEB93A" w:rsidR="000D597D" w:rsidRPr="006C28D3" w:rsidRDefault="000D597D" w:rsidP="00A15E19">
            <w:pPr>
              <w:jc w:val="both"/>
            </w:pPr>
            <w:r w:rsidRPr="006C28D3">
              <w:t>25.03.2024</w:t>
            </w:r>
          </w:p>
        </w:tc>
        <w:tc>
          <w:tcPr>
            <w:tcW w:w="1564" w:type="dxa"/>
            <w:vMerge/>
            <w:shd w:val="clear" w:color="auto" w:fill="auto"/>
            <w:vAlign w:val="center"/>
          </w:tcPr>
          <w:p w14:paraId="22BDA41B" w14:textId="77777777" w:rsidR="000D597D" w:rsidRPr="006C28D3" w:rsidRDefault="000D597D" w:rsidP="00A15E19">
            <w:pPr>
              <w:jc w:val="both"/>
            </w:pPr>
          </w:p>
        </w:tc>
      </w:tr>
      <w:tr w:rsidR="00A83B6F" w:rsidRPr="006C28D3" w14:paraId="33CDAF9E" w14:textId="77777777" w:rsidTr="00A83B6F">
        <w:trPr>
          <w:trHeight w:val="380"/>
        </w:trPr>
        <w:tc>
          <w:tcPr>
            <w:tcW w:w="1699" w:type="dxa"/>
            <w:vMerge w:val="restart"/>
            <w:shd w:val="clear" w:color="auto" w:fill="auto"/>
            <w:vAlign w:val="center"/>
          </w:tcPr>
          <w:p w14:paraId="66C54C7B" w14:textId="1A8EC577" w:rsidR="00A83B6F" w:rsidRPr="006C28D3" w:rsidRDefault="00A83B6F" w:rsidP="00A15E19">
            <w:pPr>
              <w:jc w:val="both"/>
            </w:pPr>
            <w:r>
              <w:t>Vypracovali (verzia 5.0)</w:t>
            </w:r>
          </w:p>
        </w:tc>
        <w:tc>
          <w:tcPr>
            <w:tcW w:w="1735" w:type="dxa"/>
            <w:shd w:val="clear" w:color="auto" w:fill="auto"/>
            <w:vAlign w:val="center"/>
          </w:tcPr>
          <w:p w14:paraId="3A13EE7D" w14:textId="3D040361" w:rsidR="00A83B6F" w:rsidRPr="006C28D3" w:rsidRDefault="00A83B6F" w:rsidP="00A15E19">
            <w:pPr>
              <w:jc w:val="both"/>
            </w:pPr>
            <w:r>
              <w:t>Mgr. Michal Hladký</w:t>
            </w:r>
          </w:p>
        </w:tc>
        <w:tc>
          <w:tcPr>
            <w:tcW w:w="1337" w:type="dxa"/>
            <w:shd w:val="clear" w:color="auto" w:fill="auto"/>
            <w:vAlign w:val="center"/>
          </w:tcPr>
          <w:p w14:paraId="29B10927" w14:textId="1F5FEAF5" w:rsidR="00A83B6F" w:rsidRPr="006C28D3" w:rsidRDefault="00A83B6F" w:rsidP="00A15E19">
            <w:pPr>
              <w:jc w:val="both"/>
            </w:pPr>
            <w:r>
              <w:t>MD SR</w:t>
            </w:r>
          </w:p>
        </w:tc>
        <w:tc>
          <w:tcPr>
            <w:tcW w:w="1581" w:type="dxa"/>
            <w:shd w:val="clear" w:color="auto" w:fill="auto"/>
            <w:vAlign w:val="center"/>
          </w:tcPr>
          <w:p w14:paraId="07B8EB8C" w14:textId="5D99D16B" w:rsidR="00A83B6F" w:rsidRPr="006C28D3" w:rsidRDefault="00A83B6F" w:rsidP="00A15E19">
            <w:pPr>
              <w:jc w:val="both"/>
            </w:pPr>
            <w:r>
              <w:t>Sekcia stratégie dopravy</w:t>
            </w:r>
          </w:p>
        </w:tc>
        <w:tc>
          <w:tcPr>
            <w:tcW w:w="1544" w:type="dxa"/>
            <w:vMerge w:val="restart"/>
            <w:shd w:val="clear" w:color="auto" w:fill="auto"/>
            <w:vAlign w:val="center"/>
          </w:tcPr>
          <w:p w14:paraId="5C310D2F" w14:textId="3C217552" w:rsidR="00A83B6F" w:rsidRPr="006C28D3" w:rsidRDefault="00A83B6F" w:rsidP="00A15E19">
            <w:pPr>
              <w:jc w:val="both"/>
            </w:pPr>
            <w:r>
              <w:t>10.6.2024</w:t>
            </w:r>
          </w:p>
        </w:tc>
        <w:tc>
          <w:tcPr>
            <w:tcW w:w="1564" w:type="dxa"/>
            <w:vMerge w:val="restart"/>
            <w:shd w:val="clear" w:color="auto" w:fill="auto"/>
            <w:vAlign w:val="center"/>
          </w:tcPr>
          <w:p w14:paraId="60D3AE2C" w14:textId="77777777" w:rsidR="00A83B6F" w:rsidRPr="006C28D3" w:rsidRDefault="00A83B6F" w:rsidP="00A15E19">
            <w:pPr>
              <w:jc w:val="both"/>
            </w:pPr>
          </w:p>
        </w:tc>
      </w:tr>
      <w:tr w:rsidR="00A83B6F" w:rsidRPr="006C28D3" w14:paraId="60014BF8" w14:textId="77777777" w:rsidTr="00A83B6F">
        <w:trPr>
          <w:trHeight w:val="989"/>
        </w:trPr>
        <w:tc>
          <w:tcPr>
            <w:tcW w:w="1699" w:type="dxa"/>
            <w:vMerge/>
            <w:shd w:val="clear" w:color="auto" w:fill="auto"/>
            <w:vAlign w:val="center"/>
          </w:tcPr>
          <w:p w14:paraId="4534F853" w14:textId="77777777" w:rsidR="00A83B6F" w:rsidRDefault="00A83B6F" w:rsidP="00A15E19">
            <w:pPr>
              <w:jc w:val="both"/>
            </w:pPr>
          </w:p>
        </w:tc>
        <w:tc>
          <w:tcPr>
            <w:tcW w:w="1735" w:type="dxa"/>
            <w:shd w:val="clear" w:color="auto" w:fill="auto"/>
            <w:vAlign w:val="center"/>
          </w:tcPr>
          <w:p w14:paraId="1C27678A" w14:textId="2CCC596A" w:rsidR="00A83B6F" w:rsidRDefault="00A83B6F" w:rsidP="00A15E19">
            <w:pPr>
              <w:jc w:val="both"/>
            </w:pPr>
            <w:r w:rsidRPr="000D597D">
              <w:t>Ing. Miloslava Slížová, MBA</w:t>
            </w:r>
          </w:p>
        </w:tc>
        <w:tc>
          <w:tcPr>
            <w:tcW w:w="1337" w:type="dxa"/>
            <w:shd w:val="clear" w:color="auto" w:fill="auto"/>
            <w:vAlign w:val="center"/>
          </w:tcPr>
          <w:p w14:paraId="2EBBD560" w14:textId="368EF5B3" w:rsidR="00A83B6F" w:rsidRDefault="00A83B6F" w:rsidP="00A15E19">
            <w:pPr>
              <w:jc w:val="both"/>
            </w:pPr>
            <w:r w:rsidRPr="000D597D">
              <w:t>MD SR</w:t>
            </w:r>
          </w:p>
        </w:tc>
        <w:tc>
          <w:tcPr>
            <w:tcW w:w="1581" w:type="dxa"/>
            <w:shd w:val="clear" w:color="auto" w:fill="auto"/>
            <w:vAlign w:val="center"/>
          </w:tcPr>
          <w:p w14:paraId="76F59F36" w14:textId="2574A4BA" w:rsidR="00A83B6F" w:rsidRDefault="00A83B6F" w:rsidP="00A15E19">
            <w:pPr>
              <w:jc w:val="both"/>
            </w:pPr>
            <w:r w:rsidRPr="000D597D">
              <w:t>Odbor informatiky – vedúca oddelenia stratégie a projektov IT</w:t>
            </w:r>
          </w:p>
        </w:tc>
        <w:tc>
          <w:tcPr>
            <w:tcW w:w="1544" w:type="dxa"/>
            <w:vMerge/>
            <w:shd w:val="clear" w:color="auto" w:fill="auto"/>
            <w:vAlign w:val="center"/>
          </w:tcPr>
          <w:p w14:paraId="47E9C491" w14:textId="77777777" w:rsidR="00A83B6F" w:rsidRDefault="00A83B6F" w:rsidP="00A15E19">
            <w:pPr>
              <w:jc w:val="both"/>
            </w:pPr>
          </w:p>
        </w:tc>
        <w:tc>
          <w:tcPr>
            <w:tcW w:w="1564" w:type="dxa"/>
            <w:vMerge/>
            <w:shd w:val="clear" w:color="auto" w:fill="auto"/>
            <w:vAlign w:val="center"/>
          </w:tcPr>
          <w:p w14:paraId="6E26C285" w14:textId="77777777" w:rsidR="00A83B6F" w:rsidRPr="006C28D3" w:rsidRDefault="00A83B6F" w:rsidP="00A15E19">
            <w:pPr>
              <w:jc w:val="both"/>
            </w:pPr>
          </w:p>
        </w:tc>
      </w:tr>
      <w:tr w:rsidR="00A83B6F" w:rsidRPr="006C28D3" w14:paraId="1D6F2995" w14:textId="77777777" w:rsidTr="00A83B6F">
        <w:trPr>
          <w:trHeight w:val="395"/>
        </w:trPr>
        <w:tc>
          <w:tcPr>
            <w:tcW w:w="1699" w:type="dxa"/>
            <w:vMerge w:val="restart"/>
            <w:shd w:val="clear" w:color="auto" w:fill="auto"/>
            <w:vAlign w:val="center"/>
          </w:tcPr>
          <w:p w14:paraId="4C9AFB24" w14:textId="77777777" w:rsidR="00A83B6F" w:rsidRDefault="00A83B6F" w:rsidP="00A15E19">
            <w:pPr>
              <w:jc w:val="both"/>
            </w:pPr>
            <w:r>
              <w:t>Vypracovali (verzia 5.1)</w:t>
            </w:r>
          </w:p>
          <w:p w14:paraId="25B18A00" w14:textId="77777777" w:rsidR="00A83B6F" w:rsidRDefault="00A83B6F" w:rsidP="00A15E19">
            <w:pPr>
              <w:jc w:val="both"/>
            </w:pPr>
          </w:p>
        </w:tc>
        <w:tc>
          <w:tcPr>
            <w:tcW w:w="1735" w:type="dxa"/>
            <w:shd w:val="clear" w:color="auto" w:fill="auto"/>
            <w:vAlign w:val="center"/>
          </w:tcPr>
          <w:p w14:paraId="2707E9B5" w14:textId="70A16EE3" w:rsidR="00A83B6F" w:rsidRPr="000D597D" w:rsidRDefault="00A83B6F" w:rsidP="00A15E19">
            <w:pPr>
              <w:jc w:val="both"/>
            </w:pPr>
            <w:r>
              <w:t>Mgr. Michal Hladký</w:t>
            </w:r>
          </w:p>
        </w:tc>
        <w:tc>
          <w:tcPr>
            <w:tcW w:w="1337" w:type="dxa"/>
            <w:shd w:val="clear" w:color="auto" w:fill="auto"/>
            <w:vAlign w:val="center"/>
          </w:tcPr>
          <w:p w14:paraId="759D9812" w14:textId="7C28005C" w:rsidR="00A83B6F" w:rsidRPr="000D597D" w:rsidRDefault="00A83B6F" w:rsidP="00A15E19">
            <w:pPr>
              <w:jc w:val="both"/>
            </w:pPr>
            <w:r>
              <w:t>MD SR</w:t>
            </w:r>
          </w:p>
        </w:tc>
        <w:tc>
          <w:tcPr>
            <w:tcW w:w="1581" w:type="dxa"/>
            <w:shd w:val="clear" w:color="auto" w:fill="auto"/>
            <w:vAlign w:val="center"/>
          </w:tcPr>
          <w:p w14:paraId="39DFEA25" w14:textId="25A2BA0B" w:rsidR="00A83B6F" w:rsidRPr="000D597D" w:rsidRDefault="00A83B6F" w:rsidP="00A15E19">
            <w:pPr>
              <w:jc w:val="both"/>
            </w:pPr>
            <w:r>
              <w:t>Sekcia stratégie dopravy</w:t>
            </w:r>
          </w:p>
        </w:tc>
        <w:tc>
          <w:tcPr>
            <w:tcW w:w="1544" w:type="dxa"/>
            <w:vMerge w:val="restart"/>
            <w:shd w:val="clear" w:color="auto" w:fill="auto"/>
            <w:vAlign w:val="center"/>
          </w:tcPr>
          <w:p w14:paraId="5E264DCE" w14:textId="6EC7EBC5" w:rsidR="00A83B6F" w:rsidRDefault="00A83B6F" w:rsidP="00A15E19">
            <w:pPr>
              <w:jc w:val="both"/>
            </w:pPr>
            <w:r>
              <w:t>9.7.2024</w:t>
            </w:r>
          </w:p>
        </w:tc>
        <w:tc>
          <w:tcPr>
            <w:tcW w:w="1564" w:type="dxa"/>
            <w:vMerge w:val="restart"/>
            <w:shd w:val="clear" w:color="auto" w:fill="auto"/>
            <w:vAlign w:val="center"/>
          </w:tcPr>
          <w:p w14:paraId="06ACD21E" w14:textId="77777777" w:rsidR="00A83B6F" w:rsidRDefault="00A83B6F" w:rsidP="00A15E19">
            <w:pPr>
              <w:jc w:val="both"/>
            </w:pPr>
          </w:p>
          <w:p w14:paraId="7E83B2CC" w14:textId="77777777" w:rsidR="00A83B6F" w:rsidRPr="006C28D3" w:rsidRDefault="00A83B6F" w:rsidP="00A15E19">
            <w:pPr>
              <w:jc w:val="both"/>
            </w:pPr>
          </w:p>
        </w:tc>
      </w:tr>
      <w:tr w:rsidR="00A83B6F" w:rsidRPr="006C28D3" w14:paraId="69F33253" w14:textId="77777777" w:rsidTr="00A83B6F">
        <w:trPr>
          <w:trHeight w:val="989"/>
        </w:trPr>
        <w:tc>
          <w:tcPr>
            <w:tcW w:w="1699" w:type="dxa"/>
            <w:vMerge/>
            <w:shd w:val="clear" w:color="auto" w:fill="auto"/>
            <w:vAlign w:val="center"/>
          </w:tcPr>
          <w:p w14:paraId="15B4C51E" w14:textId="77777777" w:rsidR="00A83B6F" w:rsidRDefault="00A83B6F" w:rsidP="00A15E19">
            <w:pPr>
              <w:jc w:val="both"/>
            </w:pPr>
          </w:p>
        </w:tc>
        <w:tc>
          <w:tcPr>
            <w:tcW w:w="1735" w:type="dxa"/>
            <w:shd w:val="clear" w:color="auto" w:fill="auto"/>
            <w:vAlign w:val="center"/>
          </w:tcPr>
          <w:p w14:paraId="52FADA27" w14:textId="31DE9BC8" w:rsidR="00A83B6F" w:rsidRDefault="00A83B6F" w:rsidP="00A15E19">
            <w:pPr>
              <w:jc w:val="both"/>
            </w:pPr>
            <w:r w:rsidRPr="000D597D">
              <w:t>Ing. Miloslava Slížová, MBA</w:t>
            </w:r>
          </w:p>
        </w:tc>
        <w:tc>
          <w:tcPr>
            <w:tcW w:w="1337" w:type="dxa"/>
            <w:shd w:val="clear" w:color="auto" w:fill="auto"/>
            <w:vAlign w:val="center"/>
          </w:tcPr>
          <w:p w14:paraId="7C8FE43A" w14:textId="440B0446" w:rsidR="00A83B6F" w:rsidRDefault="00A83B6F" w:rsidP="00A15E19">
            <w:pPr>
              <w:jc w:val="both"/>
            </w:pPr>
            <w:r w:rsidRPr="000D597D">
              <w:t>MD SR</w:t>
            </w:r>
          </w:p>
        </w:tc>
        <w:tc>
          <w:tcPr>
            <w:tcW w:w="1581" w:type="dxa"/>
            <w:shd w:val="clear" w:color="auto" w:fill="auto"/>
            <w:vAlign w:val="center"/>
          </w:tcPr>
          <w:p w14:paraId="37339203" w14:textId="75AFC93E" w:rsidR="00A83B6F" w:rsidRDefault="00A83B6F" w:rsidP="00A15E19">
            <w:pPr>
              <w:jc w:val="both"/>
            </w:pPr>
            <w:r w:rsidRPr="000D597D">
              <w:t>Odbor informatiky – vedúca oddelenia stratégie a projektov IT</w:t>
            </w:r>
          </w:p>
        </w:tc>
        <w:tc>
          <w:tcPr>
            <w:tcW w:w="1544" w:type="dxa"/>
            <w:vMerge/>
            <w:shd w:val="clear" w:color="auto" w:fill="auto"/>
            <w:vAlign w:val="center"/>
          </w:tcPr>
          <w:p w14:paraId="50754A31" w14:textId="77777777" w:rsidR="00A83B6F" w:rsidRDefault="00A83B6F" w:rsidP="00A15E19">
            <w:pPr>
              <w:jc w:val="both"/>
            </w:pPr>
          </w:p>
        </w:tc>
        <w:tc>
          <w:tcPr>
            <w:tcW w:w="1564" w:type="dxa"/>
            <w:vMerge/>
            <w:shd w:val="clear" w:color="auto" w:fill="auto"/>
            <w:vAlign w:val="center"/>
          </w:tcPr>
          <w:p w14:paraId="3EAC101E" w14:textId="77777777" w:rsidR="00A83B6F" w:rsidRDefault="00A83B6F" w:rsidP="00A15E19">
            <w:pPr>
              <w:jc w:val="both"/>
            </w:pPr>
          </w:p>
        </w:tc>
      </w:tr>
      <w:tr w:rsidR="00A83B6F" w:rsidRPr="006C28D3" w14:paraId="7C443EE8" w14:textId="77777777" w:rsidTr="00A83B6F">
        <w:trPr>
          <w:trHeight w:val="380"/>
        </w:trPr>
        <w:tc>
          <w:tcPr>
            <w:tcW w:w="1699" w:type="dxa"/>
            <w:vMerge w:val="restart"/>
            <w:shd w:val="clear" w:color="auto" w:fill="auto"/>
            <w:vAlign w:val="center"/>
          </w:tcPr>
          <w:p w14:paraId="7D2BB9DF" w14:textId="77777777" w:rsidR="00A83B6F" w:rsidRDefault="00A83B6F" w:rsidP="00A83B6F">
            <w:pPr>
              <w:jc w:val="both"/>
            </w:pPr>
            <w:r>
              <w:t>Vypracovali (verzia 5.2)</w:t>
            </w:r>
          </w:p>
          <w:p w14:paraId="54F6026B" w14:textId="77777777" w:rsidR="00A83B6F" w:rsidRDefault="00A83B6F" w:rsidP="00A15E19">
            <w:pPr>
              <w:jc w:val="both"/>
            </w:pPr>
          </w:p>
        </w:tc>
        <w:tc>
          <w:tcPr>
            <w:tcW w:w="1735" w:type="dxa"/>
            <w:shd w:val="clear" w:color="auto" w:fill="auto"/>
            <w:vAlign w:val="center"/>
          </w:tcPr>
          <w:p w14:paraId="7CC79956" w14:textId="47510FC7" w:rsidR="00A83B6F" w:rsidRPr="000D597D" w:rsidRDefault="00A83B6F" w:rsidP="00A15E19">
            <w:pPr>
              <w:jc w:val="both"/>
            </w:pPr>
            <w:r>
              <w:t>Mgr. Michal Hladký</w:t>
            </w:r>
          </w:p>
        </w:tc>
        <w:tc>
          <w:tcPr>
            <w:tcW w:w="1337" w:type="dxa"/>
            <w:shd w:val="clear" w:color="auto" w:fill="auto"/>
            <w:vAlign w:val="center"/>
          </w:tcPr>
          <w:p w14:paraId="1052699D" w14:textId="0BD71E03" w:rsidR="00A83B6F" w:rsidRPr="000D597D" w:rsidRDefault="00A83B6F" w:rsidP="00A15E19">
            <w:pPr>
              <w:jc w:val="both"/>
            </w:pPr>
            <w:r>
              <w:t>MD SR</w:t>
            </w:r>
          </w:p>
        </w:tc>
        <w:tc>
          <w:tcPr>
            <w:tcW w:w="1581" w:type="dxa"/>
            <w:shd w:val="clear" w:color="auto" w:fill="auto"/>
            <w:vAlign w:val="center"/>
          </w:tcPr>
          <w:p w14:paraId="44AA58C4" w14:textId="56A70EF6" w:rsidR="00A83B6F" w:rsidRPr="000D597D" w:rsidRDefault="00A83B6F" w:rsidP="00A15E19">
            <w:pPr>
              <w:jc w:val="both"/>
            </w:pPr>
            <w:r>
              <w:t>Sekcia stratégie dopravy</w:t>
            </w:r>
          </w:p>
        </w:tc>
        <w:tc>
          <w:tcPr>
            <w:tcW w:w="1544" w:type="dxa"/>
            <w:vMerge w:val="restart"/>
            <w:shd w:val="clear" w:color="auto" w:fill="auto"/>
            <w:vAlign w:val="center"/>
          </w:tcPr>
          <w:p w14:paraId="61F5E435" w14:textId="77777777" w:rsidR="00A83B6F" w:rsidRDefault="00A83B6F" w:rsidP="00A15E19">
            <w:pPr>
              <w:jc w:val="both"/>
            </w:pPr>
            <w:r>
              <w:t>11.7.2024</w:t>
            </w:r>
          </w:p>
          <w:p w14:paraId="561C41E6" w14:textId="77777777" w:rsidR="00A83B6F" w:rsidRDefault="00A83B6F" w:rsidP="00A15E19">
            <w:pPr>
              <w:jc w:val="both"/>
            </w:pPr>
          </w:p>
        </w:tc>
        <w:tc>
          <w:tcPr>
            <w:tcW w:w="1564" w:type="dxa"/>
            <w:vMerge w:val="restart"/>
            <w:shd w:val="clear" w:color="auto" w:fill="auto"/>
            <w:vAlign w:val="center"/>
          </w:tcPr>
          <w:p w14:paraId="3140B439" w14:textId="77777777" w:rsidR="00A83B6F" w:rsidRDefault="00A83B6F" w:rsidP="00A15E19">
            <w:pPr>
              <w:jc w:val="both"/>
            </w:pPr>
          </w:p>
          <w:p w14:paraId="15190793" w14:textId="77777777" w:rsidR="00A83B6F" w:rsidRDefault="00A83B6F" w:rsidP="00A15E19">
            <w:pPr>
              <w:jc w:val="both"/>
            </w:pPr>
          </w:p>
        </w:tc>
      </w:tr>
      <w:tr w:rsidR="00A83B6F" w:rsidRPr="006C28D3" w14:paraId="24A14F1B" w14:textId="77777777" w:rsidTr="00A83B6F">
        <w:trPr>
          <w:trHeight w:val="989"/>
        </w:trPr>
        <w:tc>
          <w:tcPr>
            <w:tcW w:w="1699" w:type="dxa"/>
            <w:vMerge/>
            <w:shd w:val="clear" w:color="auto" w:fill="auto"/>
            <w:vAlign w:val="center"/>
          </w:tcPr>
          <w:p w14:paraId="689A1EB0" w14:textId="77777777" w:rsidR="00A83B6F" w:rsidRDefault="00A83B6F" w:rsidP="00A15E19">
            <w:pPr>
              <w:jc w:val="both"/>
            </w:pPr>
          </w:p>
        </w:tc>
        <w:tc>
          <w:tcPr>
            <w:tcW w:w="1735" w:type="dxa"/>
            <w:shd w:val="clear" w:color="auto" w:fill="auto"/>
            <w:vAlign w:val="center"/>
          </w:tcPr>
          <w:p w14:paraId="7B983581" w14:textId="5B647F78" w:rsidR="00A83B6F" w:rsidRDefault="00A83B6F" w:rsidP="00A15E19">
            <w:pPr>
              <w:jc w:val="both"/>
            </w:pPr>
            <w:r w:rsidRPr="000D597D">
              <w:t>Ing. Miloslava Slížová, MBA</w:t>
            </w:r>
          </w:p>
        </w:tc>
        <w:tc>
          <w:tcPr>
            <w:tcW w:w="1337" w:type="dxa"/>
            <w:shd w:val="clear" w:color="auto" w:fill="auto"/>
            <w:vAlign w:val="center"/>
          </w:tcPr>
          <w:p w14:paraId="19498177" w14:textId="397B156E" w:rsidR="00A83B6F" w:rsidRDefault="00A83B6F" w:rsidP="00A15E19">
            <w:pPr>
              <w:jc w:val="both"/>
            </w:pPr>
            <w:r w:rsidRPr="000D597D">
              <w:t>MD SR</w:t>
            </w:r>
          </w:p>
        </w:tc>
        <w:tc>
          <w:tcPr>
            <w:tcW w:w="1581" w:type="dxa"/>
            <w:shd w:val="clear" w:color="auto" w:fill="auto"/>
            <w:vAlign w:val="center"/>
          </w:tcPr>
          <w:p w14:paraId="33F85F6A" w14:textId="41F1F9F2" w:rsidR="00A83B6F" w:rsidRDefault="00A83B6F" w:rsidP="00A15E19">
            <w:pPr>
              <w:jc w:val="both"/>
            </w:pPr>
            <w:r w:rsidRPr="000D597D">
              <w:t>Odbor informatiky – vedúca oddelenia stratégie a projektov IT</w:t>
            </w:r>
          </w:p>
        </w:tc>
        <w:tc>
          <w:tcPr>
            <w:tcW w:w="1544" w:type="dxa"/>
            <w:vMerge/>
            <w:shd w:val="clear" w:color="auto" w:fill="auto"/>
            <w:vAlign w:val="center"/>
          </w:tcPr>
          <w:p w14:paraId="5A712D4A" w14:textId="77777777" w:rsidR="00A83B6F" w:rsidRDefault="00A83B6F" w:rsidP="00A15E19">
            <w:pPr>
              <w:jc w:val="both"/>
            </w:pPr>
          </w:p>
        </w:tc>
        <w:tc>
          <w:tcPr>
            <w:tcW w:w="1564" w:type="dxa"/>
            <w:vMerge/>
            <w:shd w:val="clear" w:color="auto" w:fill="auto"/>
            <w:vAlign w:val="center"/>
          </w:tcPr>
          <w:p w14:paraId="42E34A2C" w14:textId="77777777" w:rsidR="00A83B6F" w:rsidRDefault="00A83B6F" w:rsidP="00A15E19">
            <w:pPr>
              <w:jc w:val="both"/>
            </w:pPr>
          </w:p>
        </w:tc>
      </w:tr>
      <w:tr w:rsidR="00A83B6F" w:rsidRPr="006C28D3" w14:paraId="43450B5E" w14:textId="77777777" w:rsidTr="00A83B6F">
        <w:trPr>
          <w:trHeight w:val="395"/>
        </w:trPr>
        <w:tc>
          <w:tcPr>
            <w:tcW w:w="1699" w:type="dxa"/>
            <w:vMerge w:val="restart"/>
            <w:shd w:val="clear" w:color="auto" w:fill="auto"/>
            <w:vAlign w:val="center"/>
          </w:tcPr>
          <w:p w14:paraId="72532B74" w14:textId="53041C15" w:rsidR="00A83B6F" w:rsidRDefault="00A83B6F" w:rsidP="00A83B6F">
            <w:pPr>
              <w:jc w:val="both"/>
            </w:pPr>
            <w:r>
              <w:t>Vypracovali (verzia 5.3)</w:t>
            </w:r>
          </w:p>
          <w:p w14:paraId="575610C1" w14:textId="77777777" w:rsidR="00A83B6F" w:rsidRDefault="00A83B6F" w:rsidP="00A83B6F">
            <w:pPr>
              <w:jc w:val="both"/>
            </w:pPr>
          </w:p>
        </w:tc>
        <w:tc>
          <w:tcPr>
            <w:tcW w:w="1735" w:type="dxa"/>
            <w:shd w:val="clear" w:color="auto" w:fill="auto"/>
            <w:vAlign w:val="center"/>
          </w:tcPr>
          <w:p w14:paraId="1BCDAF35" w14:textId="18BF082F" w:rsidR="00A83B6F" w:rsidRDefault="00A83B6F" w:rsidP="00A83B6F">
            <w:pPr>
              <w:jc w:val="both"/>
            </w:pPr>
            <w:r>
              <w:t>Mgr. Michal Hladký</w:t>
            </w:r>
          </w:p>
        </w:tc>
        <w:tc>
          <w:tcPr>
            <w:tcW w:w="1337" w:type="dxa"/>
            <w:shd w:val="clear" w:color="auto" w:fill="auto"/>
            <w:vAlign w:val="center"/>
          </w:tcPr>
          <w:p w14:paraId="3CC737BB" w14:textId="73A9BB01" w:rsidR="00A83B6F" w:rsidRDefault="00A83B6F" w:rsidP="00A83B6F">
            <w:pPr>
              <w:jc w:val="both"/>
            </w:pPr>
            <w:r>
              <w:t>MD SR</w:t>
            </w:r>
          </w:p>
        </w:tc>
        <w:tc>
          <w:tcPr>
            <w:tcW w:w="1581" w:type="dxa"/>
            <w:shd w:val="clear" w:color="auto" w:fill="auto"/>
            <w:vAlign w:val="center"/>
          </w:tcPr>
          <w:p w14:paraId="41B1D29B" w14:textId="5177FD96" w:rsidR="00A83B6F" w:rsidRDefault="00A83B6F" w:rsidP="00A83B6F">
            <w:pPr>
              <w:jc w:val="both"/>
            </w:pPr>
            <w:r>
              <w:t>Sekcia stratégie dopravy</w:t>
            </w:r>
          </w:p>
        </w:tc>
        <w:tc>
          <w:tcPr>
            <w:tcW w:w="1544" w:type="dxa"/>
            <w:vMerge w:val="restart"/>
            <w:shd w:val="clear" w:color="auto" w:fill="auto"/>
            <w:vAlign w:val="center"/>
          </w:tcPr>
          <w:p w14:paraId="5DE95DB2" w14:textId="17BC8AEA" w:rsidR="00A83B6F" w:rsidRDefault="00A83B6F" w:rsidP="00A83B6F">
            <w:pPr>
              <w:jc w:val="both"/>
            </w:pPr>
            <w:r>
              <w:t>27.8.2024</w:t>
            </w:r>
          </w:p>
        </w:tc>
        <w:tc>
          <w:tcPr>
            <w:tcW w:w="1564" w:type="dxa"/>
            <w:vMerge w:val="restart"/>
            <w:shd w:val="clear" w:color="auto" w:fill="auto"/>
            <w:vAlign w:val="center"/>
          </w:tcPr>
          <w:p w14:paraId="5CBC6A40" w14:textId="77777777" w:rsidR="00A83B6F" w:rsidRDefault="00A83B6F" w:rsidP="00A83B6F">
            <w:pPr>
              <w:jc w:val="both"/>
            </w:pPr>
          </w:p>
        </w:tc>
      </w:tr>
      <w:tr w:rsidR="00A83B6F" w:rsidRPr="006C28D3" w14:paraId="622C8F87" w14:textId="77777777" w:rsidTr="00A83B6F">
        <w:trPr>
          <w:trHeight w:val="395"/>
        </w:trPr>
        <w:tc>
          <w:tcPr>
            <w:tcW w:w="1699" w:type="dxa"/>
            <w:vMerge/>
            <w:shd w:val="clear" w:color="auto" w:fill="auto"/>
            <w:vAlign w:val="center"/>
          </w:tcPr>
          <w:p w14:paraId="5FF31274" w14:textId="77777777" w:rsidR="00A83B6F" w:rsidRDefault="00A83B6F" w:rsidP="00A83B6F">
            <w:pPr>
              <w:jc w:val="both"/>
            </w:pPr>
          </w:p>
        </w:tc>
        <w:tc>
          <w:tcPr>
            <w:tcW w:w="1735" w:type="dxa"/>
            <w:shd w:val="clear" w:color="auto" w:fill="auto"/>
            <w:vAlign w:val="center"/>
          </w:tcPr>
          <w:p w14:paraId="0B17C443" w14:textId="034856D0" w:rsidR="00A83B6F" w:rsidRDefault="00A83B6F" w:rsidP="00A83B6F">
            <w:pPr>
              <w:jc w:val="both"/>
            </w:pPr>
            <w:r w:rsidRPr="000D597D">
              <w:t>Ing. Miloslava Slížová, MBA</w:t>
            </w:r>
          </w:p>
        </w:tc>
        <w:tc>
          <w:tcPr>
            <w:tcW w:w="1337" w:type="dxa"/>
            <w:shd w:val="clear" w:color="auto" w:fill="auto"/>
            <w:vAlign w:val="center"/>
          </w:tcPr>
          <w:p w14:paraId="29D0E2D5" w14:textId="09370B95" w:rsidR="00A83B6F" w:rsidRDefault="00A83B6F" w:rsidP="00A83B6F">
            <w:pPr>
              <w:jc w:val="both"/>
            </w:pPr>
            <w:r w:rsidRPr="000D597D">
              <w:t>MD SR</w:t>
            </w:r>
          </w:p>
        </w:tc>
        <w:tc>
          <w:tcPr>
            <w:tcW w:w="1581" w:type="dxa"/>
            <w:shd w:val="clear" w:color="auto" w:fill="auto"/>
            <w:vAlign w:val="center"/>
          </w:tcPr>
          <w:p w14:paraId="4D9ACA76" w14:textId="5FB62EB0" w:rsidR="00A83B6F" w:rsidRDefault="00A83B6F" w:rsidP="00A83B6F">
            <w:pPr>
              <w:jc w:val="both"/>
            </w:pPr>
            <w:r w:rsidRPr="000D597D">
              <w:t xml:space="preserve">Odbor informatiky </w:t>
            </w:r>
          </w:p>
        </w:tc>
        <w:tc>
          <w:tcPr>
            <w:tcW w:w="1544" w:type="dxa"/>
            <w:vMerge/>
            <w:shd w:val="clear" w:color="auto" w:fill="auto"/>
            <w:vAlign w:val="center"/>
          </w:tcPr>
          <w:p w14:paraId="4655FCD7" w14:textId="77777777" w:rsidR="00A83B6F" w:rsidRDefault="00A83B6F" w:rsidP="00A83B6F">
            <w:pPr>
              <w:jc w:val="both"/>
            </w:pPr>
          </w:p>
        </w:tc>
        <w:tc>
          <w:tcPr>
            <w:tcW w:w="1564" w:type="dxa"/>
            <w:vMerge/>
            <w:shd w:val="clear" w:color="auto" w:fill="auto"/>
            <w:vAlign w:val="center"/>
          </w:tcPr>
          <w:p w14:paraId="6BD19420" w14:textId="77777777" w:rsidR="00A83B6F" w:rsidRDefault="00A83B6F" w:rsidP="00A83B6F">
            <w:pPr>
              <w:jc w:val="both"/>
            </w:pPr>
          </w:p>
        </w:tc>
      </w:tr>
      <w:tr w:rsidR="00A83B6F" w:rsidRPr="006C28D3" w14:paraId="27D11A10" w14:textId="77777777" w:rsidTr="00A83B6F">
        <w:trPr>
          <w:trHeight w:val="578"/>
        </w:trPr>
        <w:tc>
          <w:tcPr>
            <w:tcW w:w="1699" w:type="dxa"/>
            <w:shd w:val="clear" w:color="auto" w:fill="auto"/>
            <w:vAlign w:val="center"/>
          </w:tcPr>
          <w:p w14:paraId="03F23591" w14:textId="1BE1A6DD" w:rsidR="00A83B6F" w:rsidRDefault="00A83B6F" w:rsidP="00A83B6F">
            <w:pPr>
              <w:jc w:val="both"/>
            </w:pPr>
            <w:r>
              <w:t>Schválil</w:t>
            </w:r>
          </w:p>
        </w:tc>
        <w:tc>
          <w:tcPr>
            <w:tcW w:w="1735" w:type="dxa"/>
            <w:shd w:val="clear" w:color="auto" w:fill="auto"/>
            <w:vAlign w:val="center"/>
          </w:tcPr>
          <w:p w14:paraId="7DFDC121" w14:textId="3ACB37F7" w:rsidR="00A83B6F" w:rsidRPr="000D597D" w:rsidRDefault="00A83B6F" w:rsidP="00A83B6F">
            <w:pPr>
              <w:jc w:val="both"/>
            </w:pPr>
            <w:r>
              <w:t>Ing. Rastislav Cenký</w:t>
            </w:r>
          </w:p>
        </w:tc>
        <w:tc>
          <w:tcPr>
            <w:tcW w:w="1337" w:type="dxa"/>
            <w:shd w:val="clear" w:color="auto" w:fill="auto"/>
            <w:vAlign w:val="center"/>
          </w:tcPr>
          <w:p w14:paraId="0AE71DCE" w14:textId="212EC3BE" w:rsidR="00A83B6F" w:rsidRPr="000D597D" w:rsidRDefault="00A83B6F" w:rsidP="00A83B6F">
            <w:pPr>
              <w:jc w:val="both"/>
            </w:pPr>
            <w:r>
              <w:t>MD SR</w:t>
            </w:r>
          </w:p>
        </w:tc>
        <w:tc>
          <w:tcPr>
            <w:tcW w:w="1581" w:type="dxa"/>
            <w:shd w:val="clear" w:color="auto" w:fill="auto"/>
            <w:vAlign w:val="center"/>
          </w:tcPr>
          <w:p w14:paraId="5F6F2367" w14:textId="1A180EAB" w:rsidR="00A83B6F" w:rsidRPr="000D597D" w:rsidRDefault="00A83B6F" w:rsidP="00A83B6F">
            <w:pPr>
              <w:jc w:val="both"/>
            </w:pPr>
            <w:r>
              <w:t>generálny riaditeľ sekcie stratégie dopravy</w:t>
            </w:r>
          </w:p>
        </w:tc>
        <w:tc>
          <w:tcPr>
            <w:tcW w:w="1544" w:type="dxa"/>
            <w:shd w:val="clear" w:color="auto" w:fill="auto"/>
            <w:vAlign w:val="center"/>
          </w:tcPr>
          <w:p w14:paraId="45AE0FC4" w14:textId="2E0D54A8" w:rsidR="00A83B6F" w:rsidRDefault="00A83B6F" w:rsidP="00A83B6F">
            <w:pPr>
              <w:jc w:val="both"/>
            </w:pPr>
            <w:r>
              <w:t>27.8.2024</w:t>
            </w:r>
          </w:p>
        </w:tc>
        <w:tc>
          <w:tcPr>
            <w:tcW w:w="1564" w:type="dxa"/>
            <w:shd w:val="clear" w:color="auto" w:fill="auto"/>
            <w:vAlign w:val="center"/>
          </w:tcPr>
          <w:p w14:paraId="419FBAE1" w14:textId="77777777" w:rsidR="00A83B6F" w:rsidRDefault="00A83B6F" w:rsidP="00A83B6F">
            <w:pPr>
              <w:jc w:val="both"/>
            </w:pPr>
          </w:p>
        </w:tc>
      </w:tr>
    </w:tbl>
    <w:p w14:paraId="60061E4C" w14:textId="77777777" w:rsidR="00862988" w:rsidRPr="006C28D3" w:rsidRDefault="00862988" w:rsidP="00A15E19">
      <w:pPr>
        <w:jc w:val="both"/>
      </w:pPr>
    </w:p>
    <w:p w14:paraId="5300E558" w14:textId="77777777" w:rsidR="00B808C5" w:rsidRPr="006C28D3" w:rsidRDefault="00B808C5" w:rsidP="00A15E19">
      <w:pPr>
        <w:jc w:val="both"/>
      </w:pPr>
    </w:p>
    <w:p w14:paraId="58669AC3" w14:textId="4E80C0D7" w:rsidR="002465D0" w:rsidRPr="006C28D3" w:rsidRDefault="00B808C5" w:rsidP="00A15E19">
      <w:pPr>
        <w:tabs>
          <w:tab w:val="clear" w:pos="851"/>
          <w:tab w:val="clear" w:pos="3119"/>
        </w:tabs>
        <w:jc w:val="both"/>
      </w:pPr>
      <w:r w:rsidRPr="006C28D3">
        <w:br w:type="page"/>
      </w:r>
    </w:p>
    <w:p w14:paraId="73EE20BD" w14:textId="336DA9E0" w:rsidR="00A24BD5" w:rsidRPr="00886208" w:rsidRDefault="00F96CF7" w:rsidP="00A15E19">
      <w:pPr>
        <w:jc w:val="both"/>
        <w:rPr>
          <w:b/>
          <w:sz w:val="32"/>
        </w:rPr>
      </w:pPr>
      <w:r w:rsidRPr="00886208">
        <w:rPr>
          <w:b/>
          <w:sz w:val="32"/>
        </w:rPr>
        <w:lastRenderedPageBreak/>
        <w:t>OBSAH</w:t>
      </w:r>
    </w:p>
    <w:p w14:paraId="111AC2E1" w14:textId="77777777" w:rsidR="00F96CF7" w:rsidRPr="00F96CF7" w:rsidRDefault="00F96CF7" w:rsidP="00A15E19">
      <w:pPr>
        <w:jc w:val="both"/>
        <w:rPr>
          <w:sz w:val="22"/>
        </w:rPr>
      </w:pPr>
    </w:p>
    <w:p w14:paraId="2CFECD48" w14:textId="44698C35" w:rsidR="00F96CF7" w:rsidRPr="00886208" w:rsidRDefault="003C4700">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sz w:val="16"/>
          <w:szCs w:val="16"/>
        </w:rPr>
        <w:fldChar w:fldCharType="begin"/>
      </w:r>
      <w:r w:rsidRPr="00886208">
        <w:rPr>
          <w:rFonts w:ascii="Tahoma" w:hAnsi="Tahoma" w:cs="Tahoma"/>
          <w:i w:val="0"/>
          <w:sz w:val="16"/>
          <w:szCs w:val="16"/>
        </w:rPr>
        <w:instrText xml:space="preserve"> TOC \o "1-3" \u </w:instrText>
      </w:r>
      <w:r w:rsidRPr="00886208">
        <w:rPr>
          <w:rFonts w:ascii="Tahoma" w:hAnsi="Tahoma" w:cs="Tahoma"/>
          <w:i w:val="0"/>
          <w:sz w:val="16"/>
          <w:szCs w:val="16"/>
        </w:rPr>
        <w:fldChar w:fldCharType="separate"/>
      </w:r>
      <w:r w:rsidR="00F96CF7" w:rsidRPr="00886208">
        <w:rPr>
          <w:rFonts w:ascii="Tahoma" w:hAnsi="Tahoma" w:cs="Tahoma"/>
          <w:i w:val="0"/>
          <w:noProof/>
          <w:sz w:val="16"/>
          <w:szCs w:val="16"/>
        </w:rPr>
        <w:t>1.</w:t>
      </w:r>
      <w:r w:rsidR="00F96CF7" w:rsidRPr="00886208">
        <w:rPr>
          <w:rFonts w:ascii="Tahoma" w:eastAsiaTheme="minorEastAsia" w:hAnsi="Tahoma" w:cs="Tahoma"/>
          <w:b w:val="0"/>
          <w:bCs w:val="0"/>
          <w:i w:val="0"/>
          <w:iCs w:val="0"/>
          <w:noProof/>
          <w:sz w:val="16"/>
          <w:szCs w:val="16"/>
          <w:lang w:eastAsia="sk-SK"/>
        </w:rPr>
        <w:tab/>
      </w:r>
      <w:r w:rsidR="00F96CF7" w:rsidRPr="00886208">
        <w:rPr>
          <w:rFonts w:ascii="Tahoma" w:hAnsi="Tahoma" w:cs="Tahoma"/>
          <w:i w:val="0"/>
          <w:noProof/>
          <w:sz w:val="16"/>
          <w:szCs w:val="16"/>
        </w:rPr>
        <w:t>POPIS ZMIEN DOKUMENTU</w:t>
      </w:r>
      <w:r w:rsidR="00F96CF7" w:rsidRPr="00886208">
        <w:rPr>
          <w:rFonts w:ascii="Tahoma" w:hAnsi="Tahoma" w:cs="Tahoma"/>
          <w:i w:val="0"/>
          <w:noProof/>
          <w:sz w:val="16"/>
          <w:szCs w:val="16"/>
        </w:rPr>
        <w:tab/>
      </w:r>
      <w:r w:rsidR="00F96CF7" w:rsidRPr="00886208">
        <w:rPr>
          <w:rFonts w:ascii="Tahoma" w:hAnsi="Tahoma" w:cs="Tahoma"/>
          <w:i w:val="0"/>
          <w:noProof/>
          <w:sz w:val="16"/>
          <w:szCs w:val="16"/>
        </w:rPr>
        <w:fldChar w:fldCharType="begin"/>
      </w:r>
      <w:r w:rsidR="00F96CF7" w:rsidRPr="00886208">
        <w:rPr>
          <w:rFonts w:ascii="Tahoma" w:hAnsi="Tahoma" w:cs="Tahoma"/>
          <w:i w:val="0"/>
          <w:noProof/>
          <w:sz w:val="16"/>
          <w:szCs w:val="16"/>
        </w:rPr>
        <w:instrText xml:space="preserve"> PAGEREF _Toc172724420 \h </w:instrText>
      </w:r>
      <w:r w:rsidR="00F96CF7" w:rsidRPr="00886208">
        <w:rPr>
          <w:rFonts w:ascii="Tahoma" w:hAnsi="Tahoma" w:cs="Tahoma"/>
          <w:i w:val="0"/>
          <w:noProof/>
          <w:sz w:val="16"/>
          <w:szCs w:val="16"/>
        </w:rPr>
      </w:r>
      <w:r w:rsidR="00F96CF7" w:rsidRPr="00886208">
        <w:rPr>
          <w:rFonts w:ascii="Tahoma" w:hAnsi="Tahoma" w:cs="Tahoma"/>
          <w:i w:val="0"/>
          <w:noProof/>
          <w:sz w:val="16"/>
          <w:szCs w:val="16"/>
        </w:rPr>
        <w:fldChar w:fldCharType="separate"/>
      </w:r>
      <w:r w:rsidR="00A83B6F">
        <w:rPr>
          <w:rFonts w:ascii="Tahoma" w:hAnsi="Tahoma" w:cs="Tahoma"/>
          <w:i w:val="0"/>
          <w:noProof/>
          <w:sz w:val="16"/>
          <w:szCs w:val="16"/>
        </w:rPr>
        <w:t>3</w:t>
      </w:r>
      <w:r w:rsidR="00F96CF7" w:rsidRPr="00886208">
        <w:rPr>
          <w:rFonts w:ascii="Tahoma" w:hAnsi="Tahoma" w:cs="Tahoma"/>
          <w:i w:val="0"/>
          <w:noProof/>
          <w:sz w:val="16"/>
          <w:szCs w:val="16"/>
        </w:rPr>
        <w:fldChar w:fldCharType="end"/>
      </w:r>
    </w:p>
    <w:p w14:paraId="461602EC" w14:textId="1DD5E296"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1.1. História zmien</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_Toc172724421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3</w:t>
      </w:r>
      <w:r w:rsidRPr="00886208">
        <w:rPr>
          <w:rFonts w:ascii="Tahoma" w:hAnsi="Tahoma" w:cs="Tahoma"/>
          <w:i w:val="0"/>
          <w:noProof/>
          <w:sz w:val="16"/>
          <w:szCs w:val="16"/>
        </w:rPr>
        <w:fldChar w:fldCharType="end"/>
      </w:r>
    </w:p>
    <w:p w14:paraId="557AE150" w14:textId="221F4A64"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2. ÚČEL DOKUMENTU, SKRATKY (KONVENCIE) A DEFINÍCIE</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_Toc172724422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3</w:t>
      </w:r>
      <w:r w:rsidRPr="00886208">
        <w:rPr>
          <w:rFonts w:ascii="Tahoma" w:hAnsi="Tahoma" w:cs="Tahoma"/>
          <w:i w:val="0"/>
          <w:noProof/>
          <w:sz w:val="16"/>
          <w:szCs w:val="16"/>
        </w:rPr>
        <w:fldChar w:fldCharType="end"/>
      </w:r>
    </w:p>
    <w:p w14:paraId="6622A223" w14:textId="2A619DC5"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2.1. Použité skratky a pojmy</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_Toc172724423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3</w:t>
      </w:r>
      <w:r w:rsidRPr="00886208">
        <w:rPr>
          <w:rFonts w:ascii="Tahoma" w:hAnsi="Tahoma" w:cs="Tahoma"/>
          <w:i w:val="0"/>
          <w:noProof/>
          <w:sz w:val="16"/>
          <w:szCs w:val="16"/>
        </w:rPr>
        <w:fldChar w:fldCharType="end"/>
      </w:r>
    </w:p>
    <w:p w14:paraId="59B2FE04" w14:textId="39936438"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 DEFINOVANIE PROJEKTU</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_Toc172724424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4</w:t>
      </w:r>
      <w:r w:rsidRPr="00886208">
        <w:rPr>
          <w:rFonts w:ascii="Tahoma" w:hAnsi="Tahoma" w:cs="Tahoma"/>
          <w:i w:val="0"/>
          <w:noProof/>
          <w:sz w:val="16"/>
          <w:szCs w:val="16"/>
        </w:rPr>
        <w:fldChar w:fldCharType="end"/>
      </w:r>
    </w:p>
    <w:p w14:paraId="42C7CF79" w14:textId="398472A5"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3.1. Manažérske zhrnutie</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_Toc172724425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4</w:t>
      </w:r>
      <w:r w:rsidRPr="00886208">
        <w:rPr>
          <w:rFonts w:ascii="Tahoma" w:hAnsi="Tahoma" w:cs="Tahoma"/>
          <w:i w:val="0"/>
          <w:noProof/>
          <w:sz w:val="16"/>
          <w:szCs w:val="16"/>
        </w:rPr>
        <w:fldChar w:fldCharType="end"/>
      </w:r>
    </w:p>
    <w:p w14:paraId="066F1DA4" w14:textId="0A0CFBDE"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3.2. Motivácia a rozsah projektu</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_Toc172724426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5</w:t>
      </w:r>
      <w:r w:rsidRPr="00886208">
        <w:rPr>
          <w:rFonts w:ascii="Tahoma" w:hAnsi="Tahoma" w:cs="Tahoma"/>
          <w:i w:val="0"/>
          <w:noProof/>
          <w:sz w:val="16"/>
          <w:szCs w:val="16"/>
        </w:rPr>
        <w:fldChar w:fldCharType="end"/>
      </w:r>
    </w:p>
    <w:p w14:paraId="6FD0D765" w14:textId="0C87C321"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3.3. Popis súčasného stavu poskytovania informácií v doprave</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_Toc172724427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9</w:t>
      </w:r>
      <w:r w:rsidRPr="00886208">
        <w:rPr>
          <w:rFonts w:ascii="Tahoma" w:hAnsi="Tahoma" w:cs="Tahoma"/>
          <w:i w:val="0"/>
          <w:noProof/>
          <w:sz w:val="16"/>
          <w:szCs w:val="16"/>
        </w:rPr>
        <w:fldChar w:fldCharType="end"/>
      </w:r>
    </w:p>
    <w:p w14:paraId="39E42E16" w14:textId="1BCE8757"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3.4. Detailnejší popis legislatívnych aktov</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_Toc172724428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15</w:t>
      </w:r>
      <w:r w:rsidRPr="00886208">
        <w:rPr>
          <w:rFonts w:ascii="Tahoma" w:hAnsi="Tahoma" w:cs="Tahoma"/>
          <w:i w:val="0"/>
          <w:noProof/>
          <w:sz w:val="16"/>
          <w:szCs w:val="16"/>
        </w:rPr>
        <w:fldChar w:fldCharType="end"/>
      </w:r>
    </w:p>
    <w:p w14:paraId="01C8C728" w14:textId="4D1121E3"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3.4.1. Smernica európskeho parlamentu a rady 2010/40/eú v znení smernice 2023/2661/EÚ</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_Toc172724429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15</w:t>
      </w:r>
      <w:r w:rsidRPr="00886208">
        <w:rPr>
          <w:rFonts w:ascii="Tahoma" w:hAnsi="Tahoma" w:cs="Tahoma"/>
          <w:i w:val="0"/>
          <w:noProof/>
          <w:sz w:val="16"/>
          <w:szCs w:val="16"/>
        </w:rPr>
        <w:fldChar w:fldCharType="end"/>
      </w:r>
    </w:p>
    <w:p w14:paraId="0E8CEFBF" w14:textId="37AC47F5"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3.4.2. Delegované nariadenie Komisie (EÚ) 2024/490</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_Toc172724430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15</w:t>
      </w:r>
      <w:r w:rsidRPr="00886208">
        <w:rPr>
          <w:rFonts w:ascii="Tahoma" w:hAnsi="Tahoma" w:cs="Tahoma"/>
          <w:i w:val="0"/>
          <w:noProof/>
          <w:sz w:val="16"/>
          <w:szCs w:val="16"/>
        </w:rPr>
        <w:fldChar w:fldCharType="end"/>
      </w:r>
    </w:p>
    <w:p w14:paraId="4FD63E4A" w14:textId="342F6251"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3.4.3. Delegované nariadenie Komisie (EÚ) č. 885/2013</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_Toc172724431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19</w:t>
      </w:r>
      <w:r w:rsidRPr="00886208">
        <w:rPr>
          <w:rFonts w:ascii="Tahoma" w:hAnsi="Tahoma" w:cs="Tahoma"/>
          <w:i w:val="0"/>
          <w:noProof/>
          <w:sz w:val="16"/>
          <w:szCs w:val="16"/>
        </w:rPr>
        <w:fldChar w:fldCharType="end"/>
      </w:r>
    </w:p>
    <w:p w14:paraId="69208DCC" w14:textId="3C778FAB"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3.4.4. Delegované nariadenie Komisie (EÚ) č. 886/2013</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_Toc172724432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20</w:t>
      </w:r>
      <w:r w:rsidRPr="00886208">
        <w:rPr>
          <w:rFonts w:ascii="Tahoma" w:hAnsi="Tahoma" w:cs="Tahoma"/>
          <w:i w:val="0"/>
          <w:noProof/>
          <w:sz w:val="16"/>
          <w:szCs w:val="16"/>
        </w:rPr>
        <w:fldChar w:fldCharType="end"/>
      </w:r>
    </w:p>
    <w:p w14:paraId="20ECC10C" w14:textId="1B49856D"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3.4.5. Delegované nariadenie Komisie (EÚ) č. 2015/962 (v znení novelizácie č. 2022/670)</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_Toc172724433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21</w:t>
      </w:r>
      <w:r w:rsidRPr="00886208">
        <w:rPr>
          <w:rFonts w:ascii="Tahoma" w:hAnsi="Tahoma" w:cs="Tahoma"/>
          <w:i w:val="0"/>
          <w:noProof/>
          <w:sz w:val="16"/>
          <w:szCs w:val="16"/>
        </w:rPr>
        <w:fldChar w:fldCharType="end"/>
      </w:r>
    </w:p>
    <w:p w14:paraId="35B6BF74" w14:textId="324CA30B"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3.4.6. Conférence européenne des ministres des transports / európska konferencia ministrov dopravy - resolution cemt/cm (2001)9/final. povolenia umožňujúce cezhraničnú prepravu tovaru medzi členskými štátmi dohody nad rámec európskeho spoločenstva</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_Toc172724434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23</w:t>
      </w:r>
      <w:r w:rsidRPr="00886208">
        <w:rPr>
          <w:rFonts w:ascii="Tahoma" w:hAnsi="Tahoma" w:cs="Tahoma"/>
          <w:i w:val="0"/>
          <w:noProof/>
          <w:sz w:val="16"/>
          <w:szCs w:val="16"/>
        </w:rPr>
        <w:fldChar w:fldCharType="end"/>
      </w:r>
    </w:p>
    <w:p w14:paraId="3EDB93AA" w14:textId="421F2BD5"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3.5. Národný prístupový bod</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_Toc172724435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24</w:t>
      </w:r>
      <w:r w:rsidRPr="00886208">
        <w:rPr>
          <w:rFonts w:ascii="Tahoma" w:hAnsi="Tahoma" w:cs="Tahoma"/>
          <w:i w:val="0"/>
          <w:noProof/>
          <w:sz w:val="16"/>
          <w:szCs w:val="16"/>
        </w:rPr>
        <w:fldChar w:fldCharType="end"/>
      </w:r>
    </w:p>
    <w:p w14:paraId="08BCC863" w14:textId="23163B46"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3.6. Zainteresované strany/Stakeholderi</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_Toc172724436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28</w:t>
      </w:r>
      <w:r w:rsidRPr="00886208">
        <w:rPr>
          <w:rFonts w:ascii="Tahoma" w:hAnsi="Tahoma" w:cs="Tahoma"/>
          <w:i w:val="0"/>
          <w:noProof/>
          <w:sz w:val="16"/>
          <w:szCs w:val="16"/>
        </w:rPr>
        <w:fldChar w:fldCharType="end"/>
      </w:r>
    </w:p>
    <w:p w14:paraId="4D603975" w14:textId="6303A7CF"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3.7. Ciele projektu a merateľné ukazovatele</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_Toc172724437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28</w:t>
      </w:r>
      <w:r w:rsidRPr="00886208">
        <w:rPr>
          <w:rFonts w:ascii="Tahoma" w:hAnsi="Tahoma" w:cs="Tahoma"/>
          <w:i w:val="0"/>
          <w:noProof/>
          <w:sz w:val="16"/>
          <w:szCs w:val="16"/>
        </w:rPr>
        <w:fldChar w:fldCharType="end"/>
      </w:r>
    </w:p>
    <w:p w14:paraId="7F891FE2" w14:textId="0738A830"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3.8. Špecifikácia potrieb koncového používateľa</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_Toc172724438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37</w:t>
      </w:r>
      <w:r w:rsidRPr="00886208">
        <w:rPr>
          <w:rFonts w:ascii="Tahoma" w:hAnsi="Tahoma" w:cs="Tahoma"/>
          <w:i w:val="0"/>
          <w:noProof/>
          <w:sz w:val="16"/>
          <w:szCs w:val="16"/>
        </w:rPr>
        <w:fldChar w:fldCharType="end"/>
      </w:r>
    </w:p>
    <w:p w14:paraId="4A990DE6" w14:textId="3B55AF3C"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3.9. Riziká a závislosti</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_Toc172724439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38</w:t>
      </w:r>
      <w:r w:rsidRPr="00886208">
        <w:rPr>
          <w:rFonts w:ascii="Tahoma" w:hAnsi="Tahoma" w:cs="Tahoma"/>
          <w:i w:val="0"/>
          <w:noProof/>
          <w:sz w:val="16"/>
          <w:szCs w:val="16"/>
        </w:rPr>
        <w:fldChar w:fldCharType="end"/>
      </w:r>
    </w:p>
    <w:p w14:paraId="6CB70080" w14:textId="17F69238"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4. ALTERNATÍVY A MULTIKRITERIÁLNA ANALÝZA</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_Toc172724440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42</w:t>
      </w:r>
      <w:r w:rsidRPr="00886208">
        <w:rPr>
          <w:rFonts w:ascii="Tahoma" w:hAnsi="Tahoma" w:cs="Tahoma"/>
          <w:i w:val="0"/>
          <w:noProof/>
          <w:sz w:val="16"/>
          <w:szCs w:val="16"/>
        </w:rPr>
        <w:fldChar w:fldCharType="end"/>
      </w:r>
    </w:p>
    <w:p w14:paraId="439B276F" w14:textId="5DD5AD9D"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5. NÁHĽAD ARCHITEKTÚRY</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_Toc172724441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45</w:t>
      </w:r>
      <w:r w:rsidRPr="00886208">
        <w:rPr>
          <w:rFonts w:ascii="Tahoma" w:hAnsi="Tahoma" w:cs="Tahoma"/>
          <w:i w:val="0"/>
          <w:noProof/>
          <w:sz w:val="16"/>
          <w:szCs w:val="16"/>
        </w:rPr>
        <w:fldChar w:fldCharType="end"/>
      </w:r>
    </w:p>
    <w:p w14:paraId="3244ADC2" w14:textId="5DC15C71"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5.1.</w:t>
      </w:r>
      <w:r w:rsidRPr="00886208">
        <w:rPr>
          <w:rFonts w:ascii="Tahoma" w:eastAsiaTheme="minorEastAsia" w:hAnsi="Tahoma" w:cs="Tahoma"/>
          <w:b w:val="0"/>
          <w:bCs w:val="0"/>
          <w:i w:val="0"/>
          <w:iCs w:val="0"/>
          <w:noProof/>
          <w:sz w:val="16"/>
          <w:szCs w:val="16"/>
          <w:lang w:eastAsia="sk-SK"/>
        </w:rPr>
        <w:tab/>
      </w:r>
      <w:r w:rsidRPr="00886208">
        <w:rPr>
          <w:rFonts w:ascii="Tahoma" w:hAnsi="Tahoma" w:cs="Tahoma"/>
          <w:i w:val="0"/>
          <w:noProof/>
          <w:sz w:val="16"/>
          <w:szCs w:val="16"/>
        </w:rPr>
        <w:t>Zber údajov</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_Toc172724442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46</w:t>
      </w:r>
      <w:r w:rsidRPr="00886208">
        <w:rPr>
          <w:rFonts w:ascii="Tahoma" w:hAnsi="Tahoma" w:cs="Tahoma"/>
          <w:i w:val="0"/>
          <w:noProof/>
          <w:sz w:val="16"/>
          <w:szCs w:val="16"/>
        </w:rPr>
        <w:fldChar w:fldCharType="end"/>
      </w:r>
    </w:p>
    <w:p w14:paraId="0FCABC8D" w14:textId="661CB614"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5.2.</w:t>
      </w:r>
      <w:r w:rsidRPr="00886208">
        <w:rPr>
          <w:rFonts w:ascii="Tahoma" w:eastAsiaTheme="minorEastAsia" w:hAnsi="Tahoma" w:cs="Tahoma"/>
          <w:b w:val="0"/>
          <w:bCs w:val="0"/>
          <w:i w:val="0"/>
          <w:iCs w:val="0"/>
          <w:noProof/>
          <w:sz w:val="16"/>
          <w:szCs w:val="16"/>
          <w:lang w:eastAsia="sk-SK"/>
        </w:rPr>
        <w:tab/>
      </w:r>
      <w:r w:rsidRPr="00886208">
        <w:rPr>
          <w:rFonts w:ascii="Tahoma" w:hAnsi="Tahoma" w:cs="Tahoma"/>
          <w:i w:val="0"/>
          <w:noProof/>
          <w:sz w:val="16"/>
          <w:szCs w:val="16"/>
        </w:rPr>
        <w:t>Poskytovanie údajov</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_Toc172724443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47</w:t>
      </w:r>
      <w:r w:rsidRPr="00886208">
        <w:rPr>
          <w:rFonts w:ascii="Tahoma" w:hAnsi="Tahoma" w:cs="Tahoma"/>
          <w:i w:val="0"/>
          <w:noProof/>
          <w:sz w:val="16"/>
          <w:szCs w:val="16"/>
        </w:rPr>
        <w:fldChar w:fldCharType="end"/>
      </w:r>
    </w:p>
    <w:p w14:paraId="6FB0353A" w14:textId="7747268F"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5.3.</w:t>
      </w:r>
      <w:r w:rsidRPr="00886208">
        <w:rPr>
          <w:rFonts w:ascii="Tahoma" w:eastAsiaTheme="minorEastAsia" w:hAnsi="Tahoma" w:cs="Tahoma"/>
          <w:b w:val="0"/>
          <w:bCs w:val="0"/>
          <w:i w:val="0"/>
          <w:iCs w:val="0"/>
          <w:noProof/>
          <w:sz w:val="16"/>
          <w:szCs w:val="16"/>
          <w:lang w:eastAsia="sk-SK"/>
        </w:rPr>
        <w:tab/>
      </w:r>
      <w:r w:rsidRPr="00886208">
        <w:rPr>
          <w:rFonts w:ascii="Tahoma" w:hAnsi="Tahoma" w:cs="Tahoma"/>
          <w:i w:val="0"/>
          <w:noProof/>
          <w:sz w:val="16"/>
          <w:szCs w:val="16"/>
        </w:rPr>
        <w:t>Poskytovanie služieb pre cestujúcu verejnosť</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_Toc172724444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48</w:t>
      </w:r>
      <w:r w:rsidRPr="00886208">
        <w:rPr>
          <w:rFonts w:ascii="Tahoma" w:hAnsi="Tahoma" w:cs="Tahoma"/>
          <w:i w:val="0"/>
          <w:noProof/>
          <w:sz w:val="16"/>
          <w:szCs w:val="16"/>
        </w:rPr>
        <w:fldChar w:fldCharType="end"/>
      </w:r>
    </w:p>
    <w:p w14:paraId="55F6E143" w14:textId="18161579"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5.4.</w:t>
      </w:r>
      <w:r w:rsidRPr="00886208">
        <w:rPr>
          <w:rFonts w:ascii="Tahoma" w:eastAsiaTheme="minorEastAsia" w:hAnsi="Tahoma" w:cs="Tahoma"/>
          <w:b w:val="0"/>
          <w:bCs w:val="0"/>
          <w:i w:val="0"/>
          <w:iCs w:val="0"/>
          <w:noProof/>
          <w:sz w:val="16"/>
          <w:szCs w:val="16"/>
          <w:lang w:eastAsia="sk-SK"/>
        </w:rPr>
        <w:tab/>
      </w:r>
      <w:r w:rsidRPr="00886208">
        <w:rPr>
          <w:rFonts w:ascii="Tahoma" w:hAnsi="Tahoma" w:cs="Tahoma"/>
          <w:i w:val="0"/>
          <w:noProof/>
          <w:sz w:val="16"/>
          <w:szCs w:val="16"/>
        </w:rPr>
        <w:t>Elektronizácia súvisiacej agendy</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_Toc172724445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48</w:t>
      </w:r>
      <w:r w:rsidRPr="00886208">
        <w:rPr>
          <w:rFonts w:ascii="Tahoma" w:hAnsi="Tahoma" w:cs="Tahoma"/>
          <w:i w:val="0"/>
          <w:noProof/>
          <w:sz w:val="16"/>
          <w:szCs w:val="16"/>
        </w:rPr>
        <w:fldChar w:fldCharType="end"/>
      </w:r>
    </w:p>
    <w:p w14:paraId="7B2CB675" w14:textId="6CF9B8A5"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5.5.</w:t>
      </w:r>
      <w:r w:rsidRPr="00886208">
        <w:rPr>
          <w:rFonts w:ascii="Tahoma" w:eastAsiaTheme="minorEastAsia" w:hAnsi="Tahoma" w:cs="Tahoma"/>
          <w:b w:val="0"/>
          <w:bCs w:val="0"/>
          <w:i w:val="0"/>
          <w:iCs w:val="0"/>
          <w:noProof/>
          <w:sz w:val="16"/>
          <w:szCs w:val="16"/>
          <w:lang w:eastAsia="sk-SK"/>
        </w:rPr>
        <w:tab/>
      </w:r>
      <w:r w:rsidRPr="00886208">
        <w:rPr>
          <w:rFonts w:ascii="Tahoma" w:hAnsi="Tahoma" w:cs="Tahoma"/>
          <w:i w:val="0"/>
          <w:noProof/>
          <w:sz w:val="16"/>
          <w:szCs w:val="16"/>
        </w:rPr>
        <w:t>Podpora minoritných služieb v doprave</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_Toc172724446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49</w:t>
      </w:r>
      <w:r w:rsidRPr="00886208">
        <w:rPr>
          <w:rFonts w:ascii="Tahoma" w:hAnsi="Tahoma" w:cs="Tahoma"/>
          <w:i w:val="0"/>
          <w:noProof/>
          <w:sz w:val="16"/>
          <w:szCs w:val="16"/>
        </w:rPr>
        <w:fldChar w:fldCharType="end"/>
      </w:r>
    </w:p>
    <w:p w14:paraId="7D608EA7" w14:textId="45EAAB96"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5.6.</w:t>
      </w:r>
      <w:r w:rsidRPr="00886208">
        <w:rPr>
          <w:rFonts w:ascii="Tahoma" w:eastAsiaTheme="minorEastAsia" w:hAnsi="Tahoma" w:cs="Tahoma"/>
          <w:b w:val="0"/>
          <w:bCs w:val="0"/>
          <w:i w:val="0"/>
          <w:iCs w:val="0"/>
          <w:noProof/>
          <w:sz w:val="16"/>
          <w:szCs w:val="16"/>
          <w:lang w:eastAsia="sk-SK"/>
        </w:rPr>
        <w:tab/>
      </w:r>
      <w:r w:rsidRPr="00886208">
        <w:rPr>
          <w:rFonts w:ascii="Tahoma" w:hAnsi="Tahoma" w:cs="Tahoma"/>
          <w:i w:val="0"/>
          <w:noProof/>
          <w:sz w:val="16"/>
          <w:szCs w:val="16"/>
        </w:rPr>
        <w:t>Plánovanie a optimalizácia výdavkov v doprave</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_Toc172724447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49</w:t>
      </w:r>
      <w:r w:rsidRPr="00886208">
        <w:rPr>
          <w:rFonts w:ascii="Tahoma" w:hAnsi="Tahoma" w:cs="Tahoma"/>
          <w:i w:val="0"/>
          <w:noProof/>
          <w:sz w:val="16"/>
          <w:szCs w:val="16"/>
        </w:rPr>
        <w:fldChar w:fldCharType="end"/>
      </w:r>
    </w:p>
    <w:p w14:paraId="7C4D8916" w14:textId="6EE0C151"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5.7.</w:t>
      </w:r>
      <w:r w:rsidRPr="00886208">
        <w:rPr>
          <w:rFonts w:ascii="Tahoma" w:eastAsiaTheme="minorEastAsia" w:hAnsi="Tahoma" w:cs="Tahoma"/>
          <w:b w:val="0"/>
          <w:bCs w:val="0"/>
          <w:i w:val="0"/>
          <w:iCs w:val="0"/>
          <w:noProof/>
          <w:sz w:val="16"/>
          <w:szCs w:val="16"/>
          <w:lang w:eastAsia="sk-SK"/>
        </w:rPr>
        <w:tab/>
      </w:r>
      <w:r w:rsidRPr="00886208">
        <w:rPr>
          <w:rFonts w:ascii="Tahoma" w:hAnsi="Tahoma" w:cs="Tahoma"/>
          <w:i w:val="0"/>
          <w:noProof/>
          <w:sz w:val="16"/>
          <w:szCs w:val="16"/>
        </w:rPr>
        <w:t>Náhľad na diagramy business architektúry</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_Toc172724448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50</w:t>
      </w:r>
      <w:r w:rsidRPr="00886208">
        <w:rPr>
          <w:rFonts w:ascii="Tahoma" w:hAnsi="Tahoma" w:cs="Tahoma"/>
          <w:i w:val="0"/>
          <w:noProof/>
          <w:sz w:val="16"/>
          <w:szCs w:val="16"/>
        </w:rPr>
        <w:fldChar w:fldCharType="end"/>
      </w:r>
    </w:p>
    <w:p w14:paraId="45910AE7" w14:textId="291161F6"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5.8.</w:t>
      </w:r>
      <w:r w:rsidRPr="00886208">
        <w:rPr>
          <w:rFonts w:ascii="Tahoma" w:eastAsiaTheme="minorEastAsia" w:hAnsi="Tahoma" w:cs="Tahoma"/>
          <w:b w:val="0"/>
          <w:bCs w:val="0"/>
          <w:i w:val="0"/>
          <w:iCs w:val="0"/>
          <w:noProof/>
          <w:sz w:val="16"/>
          <w:szCs w:val="16"/>
          <w:lang w:eastAsia="sk-SK"/>
        </w:rPr>
        <w:tab/>
      </w:r>
      <w:r w:rsidRPr="00886208">
        <w:rPr>
          <w:rFonts w:ascii="Tahoma" w:eastAsia="Arial Narrow" w:hAnsi="Tahoma" w:cs="Tahoma"/>
          <w:i w:val="0"/>
          <w:noProof/>
          <w:sz w:val="16"/>
          <w:szCs w:val="16"/>
        </w:rPr>
        <w:t>Náhľad aplikačnej architektúry riešenia</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_Toc172724449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56</w:t>
      </w:r>
      <w:r w:rsidRPr="00886208">
        <w:rPr>
          <w:rFonts w:ascii="Tahoma" w:hAnsi="Tahoma" w:cs="Tahoma"/>
          <w:i w:val="0"/>
          <w:noProof/>
          <w:sz w:val="16"/>
          <w:szCs w:val="16"/>
        </w:rPr>
        <w:fldChar w:fldCharType="end"/>
      </w:r>
    </w:p>
    <w:p w14:paraId="685C07C6" w14:textId="4BD331FE"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5.9.</w:t>
      </w:r>
      <w:r w:rsidRPr="00886208">
        <w:rPr>
          <w:rFonts w:ascii="Tahoma" w:eastAsiaTheme="minorEastAsia" w:hAnsi="Tahoma" w:cs="Tahoma"/>
          <w:b w:val="0"/>
          <w:bCs w:val="0"/>
          <w:i w:val="0"/>
          <w:iCs w:val="0"/>
          <w:noProof/>
          <w:sz w:val="16"/>
          <w:szCs w:val="16"/>
          <w:lang w:eastAsia="sk-SK"/>
        </w:rPr>
        <w:tab/>
      </w:r>
      <w:r w:rsidRPr="00886208">
        <w:rPr>
          <w:rFonts w:ascii="Tahoma" w:hAnsi="Tahoma" w:cs="Tahoma"/>
          <w:i w:val="0"/>
          <w:noProof/>
          <w:sz w:val="16"/>
          <w:szCs w:val="16"/>
        </w:rPr>
        <w:t>Náhľad infraštruktúrnej architektúry riešenia</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_Toc172724450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60</w:t>
      </w:r>
      <w:r w:rsidRPr="00886208">
        <w:rPr>
          <w:rFonts w:ascii="Tahoma" w:hAnsi="Tahoma" w:cs="Tahoma"/>
          <w:i w:val="0"/>
          <w:noProof/>
          <w:sz w:val="16"/>
          <w:szCs w:val="16"/>
        </w:rPr>
        <w:fldChar w:fldCharType="end"/>
      </w:r>
    </w:p>
    <w:p w14:paraId="2DA31830" w14:textId="0CE9151E"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6.</w:t>
      </w:r>
      <w:r w:rsidRPr="00886208">
        <w:rPr>
          <w:rFonts w:ascii="Tahoma" w:eastAsiaTheme="minorEastAsia" w:hAnsi="Tahoma" w:cs="Tahoma"/>
          <w:b w:val="0"/>
          <w:bCs w:val="0"/>
          <w:i w:val="0"/>
          <w:iCs w:val="0"/>
          <w:noProof/>
          <w:sz w:val="16"/>
          <w:szCs w:val="16"/>
          <w:lang w:eastAsia="sk-SK"/>
        </w:rPr>
        <w:tab/>
      </w:r>
      <w:r w:rsidRPr="00886208">
        <w:rPr>
          <w:rFonts w:ascii="Tahoma" w:hAnsi="Tahoma" w:cs="Tahoma"/>
          <w:i w:val="0"/>
          <w:noProof/>
          <w:sz w:val="16"/>
          <w:szCs w:val="16"/>
        </w:rPr>
        <w:t>LEGISLATÍVA</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_Toc172724451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61</w:t>
      </w:r>
      <w:r w:rsidRPr="00886208">
        <w:rPr>
          <w:rFonts w:ascii="Tahoma" w:hAnsi="Tahoma" w:cs="Tahoma"/>
          <w:i w:val="0"/>
          <w:noProof/>
          <w:sz w:val="16"/>
          <w:szCs w:val="16"/>
        </w:rPr>
        <w:fldChar w:fldCharType="end"/>
      </w:r>
    </w:p>
    <w:p w14:paraId="64E3BA6F" w14:textId="6170FC9A"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7.</w:t>
      </w:r>
      <w:r w:rsidRPr="00886208">
        <w:rPr>
          <w:rFonts w:ascii="Tahoma" w:eastAsiaTheme="minorEastAsia" w:hAnsi="Tahoma" w:cs="Tahoma"/>
          <w:b w:val="0"/>
          <w:bCs w:val="0"/>
          <w:i w:val="0"/>
          <w:iCs w:val="0"/>
          <w:noProof/>
          <w:sz w:val="16"/>
          <w:szCs w:val="16"/>
          <w:lang w:eastAsia="sk-SK"/>
        </w:rPr>
        <w:tab/>
      </w:r>
      <w:r w:rsidRPr="00886208">
        <w:rPr>
          <w:rFonts w:ascii="Tahoma" w:hAnsi="Tahoma" w:cs="Tahoma"/>
          <w:i w:val="0"/>
          <w:noProof/>
          <w:sz w:val="16"/>
          <w:szCs w:val="16"/>
        </w:rPr>
        <w:t>ROZPOČET A PRÍNOSY</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_Toc172724452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62</w:t>
      </w:r>
      <w:r w:rsidRPr="00886208">
        <w:rPr>
          <w:rFonts w:ascii="Tahoma" w:hAnsi="Tahoma" w:cs="Tahoma"/>
          <w:i w:val="0"/>
          <w:noProof/>
          <w:sz w:val="16"/>
          <w:szCs w:val="16"/>
        </w:rPr>
        <w:fldChar w:fldCharType="end"/>
      </w:r>
    </w:p>
    <w:p w14:paraId="0F741BBB" w14:textId="3E752B2E"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8.</w:t>
      </w:r>
      <w:r w:rsidRPr="00886208">
        <w:rPr>
          <w:rFonts w:ascii="Tahoma" w:eastAsiaTheme="minorEastAsia" w:hAnsi="Tahoma" w:cs="Tahoma"/>
          <w:b w:val="0"/>
          <w:bCs w:val="0"/>
          <w:i w:val="0"/>
          <w:iCs w:val="0"/>
          <w:noProof/>
          <w:sz w:val="16"/>
          <w:szCs w:val="16"/>
          <w:lang w:eastAsia="sk-SK"/>
        </w:rPr>
        <w:tab/>
      </w:r>
      <w:r w:rsidRPr="00886208">
        <w:rPr>
          <w:rFonts w:ascii="Tahoma" w:hAnsi="Tahoma" w:cs="Tahoma"/>
          <w:i w:val="0"/>
          <w:noProof/>
          <w:sz w:val="16"/>
          <w:szCs w:val="16"/>
        </w:rPr>
        <w:t>HARMONOGRAM JEDNOTLIVÝCH FÁZ PROJEKTU a METÓDA JEHO RIADENIA</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_Toc172724453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64</w:t>
      </w:r>
      <w:r w:rsidRPr="00886208">
        <w:rPr>
          <w:rFonts w:ascii="Tahoma" w:hAnsi="Tahoma" w:cs="Tahoma"/>
          <w:i w:val="0"/>
          <w:noProof/>
          <w:sz w:val="16"/>
          <w:szCs w:val="16"/>
        </w:rPr>
        <w:fldChar w:fldCharType="end"/>
      </w:r>
    </w:p>
    <w:p w14:paraId="74587B85" w14:textId="7F0EDE17" w:rsidR="00F96CF7" w:rsidRPr="00886208" w:rsidRDefault="00F96CF7">
      <w:pPr>
        <w:pStyle w:val="Obsah1"/>
        <w:rPr>
          <w:rFonts w:ascii="Tahoma" w:eastAsiaTheme="minorEastAsia" w:hAnsi="Tahoma" w:cs="Tahoma"/>
          <w:b w:val="0"/>
          <w:bCs w:val="0"/>
          <w:i w:val="0"/>
          <w:iCs w:val="0"/>
          <w:noProof/>
          <w:sz w:val="16"/>
          <w:szCs w:val="16"/>
          <w:lang w:eastAsia="sk-SK"/>
        </w:rPr>
      </w:pPr>
      <w:r w:rsidRPr="00886208">
        <w:rPr>
          <w:rFonts w:ascii="Tahoma" w:hAnsi="Tahoma" w:cs="Tahoma"/>
          <w:i w:val="0"/>
          <w:noProof/>
          <w:sz w:val="16"/>
          <w:szCs w:val="16"/>
        </w:rPr>
        <w:t>9.</w:t>
      </w:r>
      <w:r w:rsidRPr="00886208">
        <w:rPr>
          <w:rFonts w:ascii="Tahoma" w:eastAsiaTheme="minorEastAsia" w:hAnsi="Tahoma" w:cs="Tahoma"/>
          <w:b w:val="0"/>
          <w:bCs w:val="0"/>
          <w:i w:val="0"/>
          <w:iCs w:val="0"/>
          <w:noProof/>
          <w:sz w:val="16"/>
          <w:szCs w:val="16"/>
          <w:lang w:eastAsia="sk-SK"/>
        </w:rPr>
        <w:tab/>
      </w:r>
      <w:r w:rsidRPr="00886208">
        <w:rPr>
          <w:rFonts w:ascii="Tahoma" w:hAnsi="Tahoma" w:cs="Tahoma"/>
          <w:i w:val="0"/>
          <w:noProof/>
          <w:sz w:val="16"/>
          <w:szCs w:val="16"/>
        </w:rPr>
        <w:t>PROJEKTOVÝ TÍM</w:t>
      </w:r>
      <w:r w:rsidRPr="00886208">
        <w:rPr>
          <w:rFonts w:ascii="Tahoma" w:hAnsi="Tahoma" w:cs="Tahoma"/>
          <w:i w:val="0"/>
          <w:noProof/>
          <w:sz w:val="16"/>
          <w:szCs w:val="16"/>
        </w:rPr>
        <w:tab/>
      </w:r>
      <w:r w:rsidRPr="00886208">
        <w:rPr>
          <w:rFonts w:ascii="Tahoma" w:hAnsi="Tahoma" w:cs="Tahoma"/>
          <w:i w:val="0"/>
          <w:noProof/>
          <w:sz w:val="16"/>
          <w:szCs w:val="16"/>
        </w:rPr>
        <w:fldChar w:fldCharType="begin"/>
      </w:r>
      <w:r w:rsidRPr="00886208">
        <w:rPr>
          <w:rFonts w:ascii="Tahoma" w:hAnsi="Tahoma" w:cs="Tahoma"/>
          <w:i w:val="0"/>
          <w:noProof/>
          <w:sz w:val="16"/>
          <w:szCs w:val="16"/>
        </w:rPr>
        <w:instrText xml:space="preserve"> PAGEREF _Toc172724454 \h </w:instrText>
      </w:r>
      <w:r w:rsidRPr="00886208">
        <w:rPr>
          <w:rFonts w:ascii="Tahoma" w:hAnsi="Tahoma" w:cs="Tahoma"/>
          <w:i w:val="0"/>
          <w:noProof/>
          <w:sz w:val="16"/>
          <w:szCs w:val="16"/>
        </w:rPr>
      </w:r>
      <w:r w:rsidRPr="00886208">
        <w:rPr>
          <w:rFonts w:ascii="Tahoma" w:hAnsi="Tahoma" w:cs="Tahoma"/>
          <w:i w:val="0"/>
          <w:noProof/>
          <w:sz w:val="16"/>
          <w:szCs w:val="16"/>
        </w:rPr>
        <w:fldChar w:fldCharType="separate"/>
      </w:r>
      <w:r w:rsidR="00A83B6F">
        <w:rPr>
          <w:rFonts w:ascii="Tahoma" w:hAnsi="Tahoma" w:cs="Tahoma"/>
          <w:i w:val="0"/>
          <w:noProof/>
          <w:sz w:val="16"/>
          <w:szCs w:val="16"/>
        </w:rPr>
        <w:t>65</w:t>
      </w:r>
      <w:r w:rsidRPr="00886208">
        <w:rPr>
          <w:rFonts w:ascii="Tahoma" w:hAnsi="Tahoma" w:cs="Tahoma"/>
          <w:i w:val="0"/>
          <w:noProof/>
          <w:sz w:val="16"/>
          <w:szCs w:val="16"/>
        </w:rPr>
        <w:fldChar w:fldCharType="end"/>
      </w:r>
    </w:p>
    <w:p w14:paraId="452254E7" w14:textId="50DF9909" w:rsidR="003C4700" w:rsidRPr="00886208" w:rsidRDefault="003C4700">
      <w:pPr>
        <w:tabs>
          <w:tab w:val="clear" w:pos="851"/>
          <w:tab w:val="clear" w:pos="3119"/>
        </w:tabs>
        <w:rPr>
          <w:spacing w:val="-10"/>
          <w:kern w:val="28"/>
        </w:rPr>
      </w:pPr>
      <w:r w:rsidRPr="00886208">
        <w:fldChar w:fldCharType="end"/>
      </w:r>
      <w:r w:rsidRPr="00886208">
        <w:br w:type="page"/>
      </w:r>
    </w:p>
    <w:p w14:paraId="636E4EC4" w14:textId="03927C51" w:rsidR="00A24BD5" w:rsidRDefault="00A24BD5" w:rsidP="005E0CC3">
      <w:pPr>
        <w:pStyle w:val="Nadpis10"/>
        <w:numPr>
          <w:ilvl w:val="0"/>
          <w:numId w:val="77"/>
        </w:numPr>
      </w:pPr>
      <w:bookmarkStart w:id="0" w:name="_Toc479752937"/>
      <w:bookmarkStart w:id="1" w:name="_Toc47815684"/>
      <w:bookmarkStart w:id="2" w:name="_Toc127951421"/>
      <w:bookmarkStart w:id="3" w:name="_Toc147748557"/>
      <w:bookmarkStart w:id="4" w:name="_Toc172724420"/>
      <w:r w:rsidRPr="006C28D3">
        <w:lastRenderedPageBreak/>
        <w:t>P</w:t>
      </w:r>
      <w:bookmarkEnd w:id="0"/>
      <w:r w:rsidRPr="006C28D3">
        <w:t>OPIS ZMIEN DOKUMENTU</w:t>
      </w:r>
      <w:bookmarkEnd w:id="1"/>
      <w:bookmarkEnd w:id="2"/>
      <w:bookmarkEnd w:id="3"/>
      <w:bookmarkEnd w:id="4"/>
    </w:p>
    <w:p w14:paraId="060BB14D" w14:textId="77777777" w:rsidR="00B5060A" w:rsidRPr="00B5060A" w:rsidRDefault="00B5060A" w:rsidP="00B5060A">
      <w:pPr>
        <w:pStyle w:val="Nadpis2"/>
        <w:numPr>
          <w:ilvl w:val="0"/>
          <w:numId w:val="0"/>
        </w:numPr>
        <w:ind w:left="1080"/>
        <w:rPr>
          <w:lang w:val="sk-SK"/>
        </w:rPr>
      </w:pPr>
    </w:p>
    <w:p w14:paraId="1FAC0126" w14:textId="1703D038" w:rsidR="00A24BD5" w:rsidRDefault="00F96CF7" w:rsidP="00F96CF7">
      <w:pPr>
        <w:pStyle w:val="Nadpis10"/>
      </w:pPr>
      <w:bookmarkStart w:id="5" w:name="_Toc172724421"/>
      <w:r>
        <w:t xml:space="preserve">1.1. </w:t>
      </w:r>
      <w:r w:rsidR="00A15E19" w:rsidRPr="003C4700">
        <w:t>História zmien</w:t>
      </w:r>
      <w:bookmarkEnd w:id="5"/>
    </w:p>
    <w:p w14:paraId="0F5A28A9" w14:textId="382F8E6D" w:rsidR="00F96CF7" w:rsidRDefault="00F96CF7" w:rsidP="00F96CF7">
      <w:pPr>
        <w:pStyle w:val="Nadpis2"/>
        <w:numPr>
          <w:ilvl w:val="0"/>
          <w:numId w:val="0"/>
        </w:numPr>
        <w:rPr>
          <w:lang w:val="sk-SK"/>
        </w:rPr>
      </w:pPr>
    </w:p>
    <w:p w14:paraId="1377C823" w14:textId="77777777" w:rsidR="00F96CF7" w:rsidRPr="00F96CF7" w:rsidRDefault="00F96CF7" w:rsidP="00F96CF7">
      <w:pPr>
        <w:pStyle w:val="Nadpis2"/>
        <w:numPr>
          <w:ilvl w:val="0"/>
          <w:numId w:val="0"/>
        </w:numPr>
        <w:rPr>
          <w:lang w:val="sk-SK"/>
        </w:rPr>
      </w:pPr>
    </w:p>
    <w:tbl>
      <w:tblPr>
        <w:tblW w:w="93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999"/>
        <w:gridCol w:w="1406"/>
        <w:gridCol w:w="4953"/>
        <w:gridCol w:w="1952"/>
      </w:tblGrid>
      <w:tr w:rsidR="006C28D3" w:rsidRPr="006C28D3" w14:paraId="51969C43" w14:textId="77777777" w:rsidTr="005F5B33">
        <w:trPr>
          <w:trHeight w:val="242"/>
          <w:jc w:val="center"/>
        </w:trPr>
        <w:tc>
          <w:tcPr>
            <w:tcW w:w="999" w:type="dxa"/>
            <w:shd w:val="clear" w:color="auto" w:fill="E0E0E0"/>
            <w:vAlign w:val="center"/>
          </w:tcPr>
          <w:p w14:paraId="6F7EEE0A" w14:textId="77777777" w:rsidR="00A24BD5" w:rsidRPr="006C28D3" w:rsidRDefault="00A24BD5" w:rsidP="00A15E19">
            <w:pPr>
              <w:pStyle w:val="ChangeControlTableHeading"/>
              <w:jc w:val="both"/>
            </w:pPr>
            <w:r w:rsidRPr="006C28D3">
              <w:t>Verzia</w:t>
            </w:r>
          </w:p>
        </w:tc>
        <w:tc>
          <w:tcPr>
            <w:tcW w:w="1406" w:type="dxa"/>
            <w:shd w:val="clear" w:color="auto" w:fill="E0E0E0"/>
            <w:vAlign w:val="center"/>
          </w:tcPr>
          <w:p w14:paraId="49F36CBA" w14:textId="77777777" w:rsidR="00A24BD5" w:rsidRPr="006C28D3" w:rsidRDefault="00A24BD5" w:rsidP="00A15E19">
            <w:pPr>
              <w:pStyle w:val="ChangeControlTableHeading"/>
              <w:jc w:val="both"/>
            </w:pPr>
            <w:r w:rsidRPr="006C28D3">
              <w:t>Dátum</w:t>
            </w:r>
          </w:p>
        </w:tc>
        <w:tc>
          <w:tcPr>
            <w:tcW w:w="4953" w:type="dxa"/>
            <w:shd w:val="clear" w:color="auto" w:fill="E0E0E0"/>
            <w:vAlign w:val="center"/>
          </w:tcPr>
          <w:p w14:paraId="708A41BB" w14:textId="77777777" w:rsidR="00A24BD5" w:rsidRPr="006C28D3" w:rsidRDefault="00A24BD5" w:rsidP="00A15E19">
            <w:pPr>
              <w:pStyle w:val="ChangeControlTableHeading"/>
              <w:jc w:val="both"/>
            </w:pPr>
            <w:r w:rsidRPr="006C28D3">
              <w:t>Zmeny</w:t>
            </w:r>
          </w:p>
        </w:tc>
        <w:tc>
          <w:tcPr>
            <w:tcW w:w="1952" w:type="dxa"/>
            <w:shd w:val="clear" w:color="auto" w:fill="E0E0E0"/>
            <w:vAlign w:val="center"/>
          </w:tcPr>
          <w:p w14:paraId="60AE9195" w14:textId="77777777" w:rsidR="00A24BD5" w:rsidRPr="006C28D3" w:rsidRDefault="00A24BD5" w:rsidP="00A15E19">
            <w:pPr>
              <w:pStyle w:val="ChangeControlTableHeading"/>
              <w:jc w:val="both"/>
            </w:pPr>
            <w:r w:rsidRPr="006C28D3">
              <w:t>Meno</w:t>
            </w:r>
          </w:p>
        </w:tc>
      </w:tr>
      <w:tr w:rsidR="00B33506" w14:paraId="05FEB240" w14:textId="77777777" w:rsidTr="005F5B33">
        <w:trPr>
          <w:trHeight w:val="230"/>
          <w:jc w:val="center"/>
        </w:trPr>
        <w:tc>
          <w:tcPr>
            <w:tcW w:w="999" w:type="dxa"/>
            <w:tcBorders>
              <w:top w:val="single" w:sz="4" w:space="0" w:color="A6A6A6"/>
              <w:left w:val="single" w:sz="4" w:space="0" w:color="A6A6A6"/>
              <w:bottom w:val="single" w:sz="4" w:space="0" w:color="A6A6A6"/>
              <w:right w:val="single" w:sz="4" w:space="0" w:color="A6A6A6"/>
            </w:tcBorders>
            <w:vAlign w:val="center"/>
          </w:tcPr>
          <w:p w14:paraId="6528AF76" w14:textId="77777777" w:rsidR="00B33506" w:rsidRPr="00B33506" w:rsidRDefault="00B33506" w:rsidP="00A15E19">
            <w:pPr>
              <w:pStyle w:val="StyleBodyTextCentered"/>
              <w:jc w:val="both"/>
              <w:rPr>
                <w:color w:val="auto"/>
                <w:sz w:val="16"/>
              </w:rPr>
            </w:pPr>
            <w:r w:rsidRPr="00B33506">
              <w:rPr>
                <w:color w:val="auto"/>
                <w:sz w:val="16"/>
              </w:rPr>
              <w:t>0.1</w:t>
            </w:r>
          </w:p>
        </w:tc>
        <w:tc>
          <w:tcPr>
            <w:tcW w:w="1406" w:type="dxa"/>
            <w:tcBorders>
              <w:top w:val="single" w:sz="4" w:space="0" w:color="A6A6A6"/>
              <w:left w:val="single" w:sz="4" w:space="0" w:color="A6A6A6"/>
              <w:bottom w:val="single" w:sz="4" w:space="0" w:color="A6A6A6"/>
              <w:right w:val="single" w:sz="4" w:space="0" w:color="A6A6A6"/>
            </w:tcBorders>
            <w:vAlign w:val="center"/>
          </w:tcPr>
          <w:p w14:paraId="64E02EF6" w14:textId="77777777" w:rsidR="00B33506" w:rsidRPr="00B33506" w:rsidRDefault="00B33506" w:rsidP="00A15E19">
            <w:pPr>
              <w:pStyle w:val="StyleBodyTextCentered"/>
              <w:jc w:val="both"/>
              <w:rPr>
                <w:color w:val="auto"/>
                <w:sz w:val="16"/>
              </w:rPr>
            </w:pPr>
            <w:r w:rsidRPr="00B33506">
              <w:rPr>
                <w:color w:val="auto"/>
                <w:sz w:val="16"/>
              </w:rPr>
              <w:t>04.07.2023</w:t>
            </w:r>
          </w:p>
        </w:tc>
        <w:tc>
          <w:tcPr>
            <w:tcW w:w="4953" w:type="dxa"/>
            <w:tcBorders>
              <w:top w:val="single" w:sz="4" w:space="0" w:color="A6A6A6"/>
              <w:left w:val="single" w:sz="4" w:space="0" w:color="A6A6A6"/>
              <w:bottom w:val="single" w:sz="4" w:space="0" w:color="A6A6A6"/>
              <w:right w:val="single" w:sz="4" w:space="0" w:color="A6A6A6"/>
            </w:tcBorders>
            <w:vAlign w:val="center"/>
          </w:tcPr>
          <w:p w14:paraId="07767F31" w14:textId="77777777" w:rsidR="00B33506" w:rsidRPr="00B33506" w:rsidRDefault="00B33506" w:rsidP="00A15E19">
            <w:pPr>
              <w:pStyle w:val="StyleBodyTextCentered"/>
              <w:jc w:val="both"/>
              <w:rPr>
                <w:color w:val="auto"/>
                <w:sz w:val="16"/>
              </w:rPr>
            </w:pPr>
            <w:r w:rsidRPr="00B33506">
              <w:rPr>
                <w:color w:val="auto"/>
                <w:sz w:val="16"/>
              </w:rPr>
              <w:t>Prvý draft</w:t>
            </w:r>
          </w:p>
        </w:tc>
        <w:tc>
          <w:tcPr>
            <w:tcW w:w="1952" w:type="dxa"/>
            <w:tcBorders>
              <w:top w:val="single" w:sz="4" w:space="0" w:color="A6A6A6"/>
              <w:left w:val="single" w:sz="4" w:space="0" w:color="A6A6A6"/>
              <w:bottom w:val="single" w:sz="4" w:space="0" w:color="A6A6A6"/>
              <w:right w:val="single" w:sz="4" w:space="0" w:color="A6A6A6"/>
            </w:tcBorders>
            <w:vAlign w:val="center"/>
          </w:tcPr>
          <w:p w14:paraId="67FA3CE3" w14:textId="77777777" w:rsidR="00B33506" w:rsidRPr="00B33506" w:rsidRDefault="00B33506" w:rsidP="00A15E19">
            <w:pPr>
              <w:pStyle w:val="StyleBodyTextCentered"/>
              <w:jc w:val="both"/>
              <w:rPr>
                <w:color w:val="auto"/>
                <w:sz w:val="16"/>
              </w:rPr>
            </w:pPr>
            <w:r w:rsidRPr="00B33506">
              <w:rPr>
                <w:color w:val="auto"/>
                <w:sz w:val="16"/>
              </w:rPr>
              <w:t>Mgr. Michal Hladký</w:t>
            </w:r>
          </w:p>
        </w:tc>
      </w:tr>
      <w:tr w:rsidR="00B33506" w14:paraId="788C9B4C" w14:textId="77777777" w:rsidTr="005F5B33">
        <w:trPr>
          <w:trHeight w:val="230"/>
          <w:jc w:val="center"/>
        </w:trPr>
        <w:tc>
          <w:tcPr>
            <w:tcW w:w="999" w:type="dxa"/>
            <w:tcBorders>
              <w:top w:val="single" w:sz="4" w:space="0" w:color="A6A6A6"/>
              <w:left w:val="single" w:sz="4" w:space="0" w:color="A6A6A6"/>
              <w:bottom w:val="single" w:sz="4" w:space="0" w:color="A6A6A6"/>
              <w:right w:val="single" w:sz="4" w:space="0" w:color="A6A6A6"/>
            </w:tcBorders>
            <w:vAlign w:val="center"/>
          </w:tcPr>
          <w:p w14:paraId="1708F64D" w14:textId="77777777" w:rsidR="00B33506" w:rsidRPr="00B33506" w:rsidRDefault="00B33506" w:rsidP="00A15E19">
            <w:pPr>
              <w:pStyle w:val="StyleBodyTextCentered"/>
              <w:jc w:val="both"/>
              <w:rPr>
                <w:color w:val="auto"/>
                <w:sz w:val="16"/>
              </w:rPr>
            </w:pPr>
            <w:r w:rsidRPr="00B33506">
              <w:rPr>
                <w:color w:val="auto"/>
                <w:sz w:val="16"/>
              </w:rPr>
              <w:t>0.2</w:t>
            </w:r>
          </w:p>
        </w:tc>
        <w:tc>
          <w:tcPr>
            <w:tcW w:w="1406" w:type="dxa"/>
            <w:tcBorders>
              <w:top w:val="single" w:sz="4" w:space="0" w:color="A6A6A6"/>
              <w:left w:val="single" w:sz="4" w:space="0" w:color="A6A6A6"/>
              <w:bottom w:val="single" w:sz="4" w:space="0" w:color="A6A6A6"/>
              <w:right w:val="single" w:sz="4" w:space="0" w:color="A6A6A6"/>
            </w:tcBorders>
            <w:vAlign w:val="center"/>
          </w:tcPr>
          <w:p w14:paraId="4DDDB287" w14:textId="77777777" w:rsidR="00B33506" w:rsidRPr="00B33506" w:rsidRDefault="00B33506" w:rsidP="00A15E19">
            <w:pPr>
              <w:pStyle w:val="StyleBodyTextCentered"/>
              <w:jc w:val="both"/>
              <w:rPr>
                <w:color w:val="auto"/>
                <w:sz w:val="16"/>
              </w:rPr>
            </w:pPr>
            <w:r w:rsidRPr="00B33506">
              <w:rPr>
                <w:color w:val="auto"/>
                <w:sz w:val="16"/>
              </w:rPr>
              <w:t>03.10.2023</w:t>
            </w:r>
          </w:p>
        </w:tc>
        <w:tc>
          <w:tcPr>
            <w:tcW w:w="4953" w:type="dxa"/>
            <w:tcBorders>
              <w:top w:val="single" w:sz="4" w:space="0" w:color="A6A6A6"/>
              <w:left w:val="single" w:sz="4" w:space="0" w:color="A6A6A6"/>
              <w:bottom w:val="single" w:sz="4" w:space="0" w:color="A6A6A6"/>
              <w:right w:val="single" w:sz="4" w:space="0" w:color="A6A6A6"/>
            </w:tcBorders>
            <w:vAlign w:val="center"/>
          </w:tcPr>
          <w:p w14:paraId="4D16B49E" w14:textId="77777777" w:rsidR="00B33506" w:rsidRPr="00B33506" w:rsidRDefault="00B33506" w:rsidP="00A15E19">
            <w:pPr>
              <w:pStyle w:val="StyleBodyTextCentered"/>
              <w:jc w:val="both"/>
              <w:rPr>
                <w:color w:val="auto"/>
                <w:sz w:val="16"/>
              </w:rPr>
            </w:pPr>
            <w:r w:rsidRPr="00B33506">
              <w:rPr>
                <w:color w:val="auto"/>
                <w:sz w:val="16"/>
              </w:rPr>
              <w:t>Druhý draft</w:t>
            </w:r>
          </w:p>
        </w:tc>
        <w:tc>
          <w:tcPr>
            <w:tcW w:w="1952" w:type="dxa"/>
            <w:tcBorders>
              <w:top w:val="single" w:sz="4" w:space="0" w:color="A6A6A6"/>
              <w:left w:val="single" w:sz="4" w:space="0" w:color="A6A6A6"/>
              <w:bottom w:val="single" w:sz="4" w:space="0" w:color="A6A6A6"/>
              <w:right w:val="single" w:sz="4" w:space="0" w:color="A6A6A6"/>
            </w:tcBorders>
            <w:vAlign w:val="center"/>
          </w:tcPr>
          <w:p w14:paraId="7B1BE77D" w14:textId="77777777" w:rsidR="00B33506" w:rsidRPr="00B33506" w:rsidRDefault="00B33506" w:rsidP="00A15E19">
            <w:pPr>
              <w:pStyle w:val="StyleBodyTextCentered"/>
              <w:jc w:val="both"/>
              <w:rPr>
                <w:color w:val="auto"/>
                <w:sz w:val="16"/>
              </w:rPr>
            </w:pPr>
            <w:r w:rsidRPr="00B33506">
              <w:rPr>
                <w:color w:val="auto"/>
                <w:sz w:val="16"/>
              </w:rPr>
              <w:t>Mgr. Michal Hladký</w:t>
            </w:r>
          </w:p>
        </w:tc>
      </w:tr>
      <w:tr w:rsidR="00B33506" w14:paraId="2C9E59AF" w14:textId="77777777" w:rsidTr="005F5B33">
        <w:trPr>
          <w:trHeight w:val="230"/>
          <w:jc w:val="center"/>
        </w:trPr>
        <w:tc>
          <w:tcPr>
            <w:tcW w:w="999" w:type="dxa"/>
            <w:tcBorders>
              <w:top w:val="single" w:sz="4" w:space="0" w:color="A6A6A6"/>
              <w:left w:val="single" w:sz="4" w:space="0" w:color="A6A6A6"/>
              <w:bottom w:val="single" w:sz="4" w:space="0" w:color="A6A6A6"/>
              <w:right w:val="single" w:sz="4" w:space="0" w:color="A6A6A6"/>
            </w:tcBorders>
            <w:vAlign w:val="center"/>
          </w:tcPr>
          <w:p w14:paraId="452E9A3C" w14:textId="77777777" w:rsidR="00B33506" w:rsidRPr="00B33506" w:rsidRDefault="00B33506" w:rsidP="00A15E19">
            <w:pPr>
              <w:pStyle w:val="StyleBodyTextCentered"/>
              <w:jc w:val="both"/>
              <w:rPr>
                <w:color w:val="auto"/>
                <w:sz w:val="16"/>
              </w:rPr>
            </w:pPr>
            <w:r w:rsidRPr="00B33506">
              <w:rPr>
                <w:color w:val="auto"/>
                <w:sz w:val="16"/>
              </w:rPr>
              <w:t>0.3</w:t>
            </w:r>
          </w:p>
        </w:tc>
        <w:tc>
          <w:tcPr>
            <w:tcW w:w="1406" w:type="dxa"/>
            <w:tcBorders>
              <w:top w:val="single" w:sz="4" w:space="0" w:color="A6A6A6"/>
              <w:left w:val="single" w:sz="4" w:space="0" w:color="A6A6A6"/>
              <w:bottom w:val="single" w:sz="4" w:space="0" w:color="A6A6A6"/>
              <w:right w:val="single" w:sz="4" w:space="0" w:color="A6A6A6"/>
            </w:tcBorders>
            <w:vAlign w:val="center"/>
          </w:tcPr>
          <w:p w14:paraId="27DFD1BB" w14:textId="77777777" w:rsidR="00B33506" w:rsidRPr="00B33506" w:rsidRDefault="00B33506" w:rsidP="00A15E19">
            <w:pPr>
              <w:pStyle w:val="StyleBodyTextCentered"/>
              <w:jc w:val="both"/>
              <w:rPr>
                <w:color w:val="auto"/>
                <w:sz w:val="16"/>
              </w:rPr>
            </w:pPr>
            <w:r w:rsidRPr="00B33506">
              <w:rPr>
                <w:color w:val="auto"/>
                <w:sz w:val="16"/>
              </w:rPr>
              <w:t>10.6.2024</w:t>
            </w:r>
          </w:p>
        </w:tc>
        <w:tc>
          <w:tcPr>
            <w:tcW w:w="4953" w:type="dxa"/>
            <w:tcBorders>
              <w:top w:val="single" w:sz="4" w:space="0" w:color="A6A6A6"/>
              <w:left w:val="single" w:sz="4" w:space="0" w:color="A6A6A6"/>
              <w:bottom w:val="single" w:sz="4" w:space="0" w:color="A6A6A6"/>
              <w:right w:val="single" w:sz="4" w:space="0" w:color="A6A6A6"/>
            </w:tcBorders>
            <w:vAlign w:val="center"/>
          </w:tcPr>
          <w:p w14:paraId="507DB5EB" w14:textId="77777777" w:rsidR="00B33506" w:rsidRPr="00B33506" w:rsidRDefault="00B33506" w:rsidP="00A15E19">
            <w:pPr>
              <w:pStyle w:val="StyleBodyTextCentered"/>
              <w:jc w:val="both"/>
              <w:rPr>
                <w:color w:val="auto"/>
                <w:sz w:val="16"/>
              </w:rPr>
            </w:pPr>
            <w:r w:rsidRPr="00B33506">
              <w:rPr>
                <w:color w:val="auto"/>
                <w:sz w:val="16"/>
              </w:rPr>
              <w:t>Finálne úpravy</w:t>
            </w:r>
          </w:p>
        </w:tc>
        <w:tc>
          <w:tcPr>
            <w:tcW w:w="1952" w:type="dxa"/>
            <w:tcBorders>
              <w:top w:val="single" w:sz="4" w:space="0" w:color="A6A6A6"/>
              <w:left w:val="single" w:sz="4" w:space="0" w:color="A6A6A6"/>
              <w:bottom w:val="single" w:sz="4" w:space="0" w:color="A6A6A6"/>
              <w:right w:val="single" w:sz="4" w:space="0" w:color="A6A6A6"/>
            </w:tcBorders>
            <w:vAlign w:val="center"/>
          </w:tcPr>
          <w:p w14:paraId="01B8E10D" w14:textId="77777777" w:rsidR="00B33506" w:rsidRPr="00B33506" w:rsidRDefault="00B33506" w:rsidP="00A15E19">
            <w:pPr>
              <w:pStyle w:val="StyleBodyTextCentered"/>
              <w:jc w:val="both"/>
              <w:rPr>
                <w:color w:val="auto"/>
                <w:sz w:val="16"/>
              </w:rPr>
            </w:pPr>
            <w:r w:rsidRPr="00B33506">
              <w:rPr>
                <w:color w:val="auto"/>
                <w:sz w:val="16"/>
              </w:rPr>
              <w:t>Mgr. Michal Hladký; Ing. Miloslava Slížová, MBA</w:t>
            </w:r>
          </w:p>
        </w:tc>
      </w:tr>
      <w:tr w:rsidR="00B33506" w14:paraId="664A3C6C" w14:textId="77777777" w:rsidTr="005F5B33">
        <w:trPr>
          <w:trHeight w:val="230"/>
          <w:jc w:val="center"/>
        </w:trPr>
        <w:tc>
          <w:tcPr>
            <w:tcW w:w="999" w:type="dxa"/>
            <w:tcBorders>
              <w:top w:val="single" w:sz="4" w:space="0" w:color="A6A6A6"/>
              <w:left w:val="single" w:sz="4" w:space="0" w:color="A6A6A6"/>
              <w:bottom w:val="single" w:sz="4" w:space="0" w:color="A6A6A6"/>
              <w:right w:val="single" w:sz="4" w:space="0" w:color="A6A6A6"/>
            </w:tcBorders>
            <w:vAlign w:val="center"/>
          </w:tcPr>
          <w:p w14:paraId="51E35DA0" w14:textId="77777777" w:rsidR="00B33506" w:rsidRPr="00B33506" w:rsidRDefault="00B33506" w:rsidP="00A15E19">
            <w:pPr>
              <w:pStyle w:val="StyleBodyTextCentered"/>
              <w:jc w:val="both"/>
              <w:rPr>
                <w:color w:val="auto"/>
                <w:sz w:val="16"/>
              </w:rPr>
            </w:pPr>
            <w:r w:rsidRPr="00B33506">
              <w:rPr>
                <w:color w:val="auto"/>
                <w:sz w:val="16"/>
              </w:rPr>
              <w:t>0.3.1</w:t>
            </w:r>
          </w:p>
        </w:tc>
        <w:tc>
          <w:tcPr>
            <w:tcW w:w="1406" w:type="dxa"/>
            <w:tcBorders>
              <w:top w:val="single" w:sz="4" w:space="0" w:color="A6A6A6"/>
              <w:left w:val="single" w:sz="4" w:space="0" w:color="A6A6A6"/>
              <w:bottom w:val="single" w:sz="4" w:space="0" w:color="A6A6A6"/>
              <w:right w:val="single" w:sz="4" w:space="0" w:color="A6A6A6"/>
            </w:tcBorders>
            <w:vAlign w:val="center"/>
          </w:tcPr>
          <w:p w14:paraId="1A8BA5CF" w14:textId="77777777" w:rsidR="00B33506" w:rsidRPr="00B33506" w:rsidRDefault="00B33506" w:rsidP="00A15E19">
            <w:pPr>
              <w:pStyle w:val="StyleBodyTextCentered"/>
              <w:jc w:val="both"/>
              <w:rPr>
                <w:color w:val="auto"/>
                <w:sz w:val="16"/>
              </w:rPr>
            </w:pPr>
            <w:r w:rsidRPr="00B33506">
              <w:rPr>
                <w:color w:val="auto"/>
                <w:sz w:val="16"/>
              </w:rPr>
              <w:t>9.7.2024</w:t>
            </w:r>
          </w:p>
        </w:tc>
        <w:tc>
          <w:tcPr>
            <w:tcW w:w="4953" w:type="dxa"/>
            <w:tcBorders>
              <w:top w:val="single" w:sz="4" w:space="0" w:color="A6A6A6"/>
              <w:left w:val="single" w:sz="4" w:space="0" w:color="A6A6A6"/>
              <w:bottom w:val="single" w:sz="4" w:space="0" w:color="A6A6A6"/>
              <w:right w:val="single" w:sz="4" w:space="0" w:color="A6A6A6"/>
            </w:tcBorders>
            <w:vAlign w:val="center"/>
          </w:tcPr>
          <w:p w14:paraId="7A64B223" w14:textId="77777777" w:rsidR="00B33506" w:rsidRPr="00B33506" w:rsidRDefault="00B33506" w:rsidP="00A15E19">
            <w:pPr>
              <w:pStyle w:val="StyleBodyTextCentered"/>
              <w:jc w:val="both"/>
              <w:rPr>
                <w:color w:val="auto"/>
                <w:sz w:val="16"/>
              </w:rPr>
            </w:pPr>
            <w:r w:rsidRPr="00B33506">
              <w:rPr>
                <w:color w:val="auto"/>
                <w:sz w:val="16"/>
              </w:rPr>
              <w:t>Zapracovanie pripomienok MIRRI SR</w:t>
            </w:r>
          </w:p>
        </w:tc>
        <w:tc>
          <w:tcPr>
            <w:tcW w:w="1952" w:type="dxa"/>
            <w:tcBorders>
              <w:top w:val="single" w:sz="4" w:space="0" w:color="A6A6A6"/>
              <w:left w:val="single" w:sz="4" w:space="0" w:color="A6A6A6"/>
              <w:bottom w:val="single" w:sz="4" w:space="0" w:color="A6A6A6"/>
              <w:right w:val="single" w:sz="4" w:space="0" w:color="A6A6A6"/>
            </w:tcBorders>
            <w:vAlign w:val="center"/>
          </w:tcPr>
          <w:p w14:paraId="0412F4E9" w14:textId="77777777" w:rsidR="00B33506" w:rsidRPr="00B33506" w:rsidRDefault="00B33506" w:rsidP="00A15E19">
            <w:pPr>
              <w:pStyle w:val="StyleBodyTextCentered"/>
              <w:jc w:val="both"/>
              <w:rPr>
                <w:color w:val="auto"/>
                <w:sz w:val="16"/>
              </w:rPr>
            </w:pPr>
            <w:r w:rsidRPr="00B33506">
              <w:rPr>
                <w:color w:val="auto"/>
                <w:sz w:val="16"/>
              </w:rPr>
              <w:t>Mgr. Michal Hladký; Ing. Miloslava Slížová, MBA</w:t>
            </w:r>
          </w:p>
        </w:tc>
      </w:tr>
      <w:tr w:rsidR="00B33506" w14:paraId="6A6012D0" w14:textId="77777777" w:rsidTr="005F5B33">
        <w:trPr>
          <w:trHeight w:val="230"/>
          <w:jc w:val="center"/>
        </w:trPr>
        <w:tc>
          <w:tcPr>
            <w:tcW w:w="999" w:type="dxa"/>
            <w:tcBorders>
              <w:top w:val="single" w:sz="4" w:space="0" w:color="A6A6A6"/>
              <w:left w:val="single" w:sz="4" w:space="0" w:color="A6A6A6"/>
              <w:bottom w:val="single" w:sz="4" w:space="0" w:color="A6A6A6"/>
              <w:right w:val="single" w:sz="4" w:space="0" w:color="A6A6A6"/>
            </w:tcBorders>
            <w:vAlign w:val="center"/>
          </w:tcPr>
          <w:p w14:paraId="48FCFAC3" w14:textId="77777777" w:rsidR="00B33506" w:rsidRPr="00B33506" w:rsidRDefault="00B33506" w:rsidP="00A15E19">
            <w:pPr>
              <w:pStyle w:val="StyleBodyTextCentered"/>
              <w:jc w:val="both"/>
              <w:rPr>
                <w:color w:val="auto"/>
                <w:sz w:val="16"/>
              </w:rPr>
            </w:pPr>
            <w:r w:rsidRPr="00B33506">
              <w:rPr>
                <w:color w:val="auto"/>
                <w:sz w:val="16"/>
              </w:rPr>
              <w:t>0.3.2</w:t>
            </w:r>
          </w:p>
        </w:tc>
        <w:tc>
          <w:tcPr>
            <w:tcW w:w="1406" w:type="dxa"/>
            <w:tcBorders>
              <w:top w:val="single" w:sz="4" w:space="0" w:color="A6A6A6"/>
              <w:left w:val="single" w:sz="4" w:space="0" w:color="A6A6A6"/>
              <w:bottom w:val="single" w:sz="4" w:space="0" w:color="A6A6A6"/>
              <w:right w:val="single" w:sz="4" w:space="0" w:color="A6A6A6"/>
            </w:tcBorders>
            <w:vAlign w:val="center"/>
          </w:tcPr>
          <w:p w14:paraId="2C2CEA86" w14:textId="77777777" w:rsidR="00B33506" w:rsidRPr="00B33506" w:rsidRDefault="00B33506" w:rsidP="00A15E19">
            <w:pPr>
              <w:pStyle w:val="StyleBodyTextCentered"/>
              <w:jc w:val="both"/>
              <w:rPr>
                <w:color w:val="auto"/>
                <w:sz w:val="16"/>
              </w:rPr>
            </w:pPr>
            <w:r w:rsidRPr="00B33506">
              <w:rPr>
                <w:color w:val="auto"/>
                <w:sz w:val="16"/>
              </w:rPr>
              <w:t>11.7.2024</w:t>
            </w:r>
          </w:p>
        </w:tc>
        <w:tc>
          <w:tcPr>
            <w:tcW w:w="4953" w:type="dxa"/>
            <w:tcBorders>
              <w:top w:val="single" w:sz="4" w:space="0" w:color="A6A6A6"/>
              <w:left w:val="single" w:sz="4" w:space="0" w:color="A6A6A6"/>
              <w:bottom w:val="single" w:sz="4" w:space="0" w:color="A6A6A6"/>
              <w:right w:val="single" w:sz="4" w:space="0" w:color="A6A6A6"/>
            </w:tcBorders>
            <w:vAlign w:val="center"/>
          </w:tcPr>
          <w:p w14:paraId="522DEECB" w14:textId="77777777" w:rsidR="00B33506" w:rsidRPr="00B33506" w:rsidRDefault="00B33506" w:rsidP="00A15E19">
            <w:pPr>
              <w:pStyle w:val="StyleBodyTextCentered"/>
              <w:jc w:val="both"/>
              <w:rPr>
                <w:color w:val="auto"/>
                <w:sz w:val="16"/>
              </w:rPr>
            </w:pPr>
            <w:r w:rsidRPr="00B33506">
              <w:rPr>
                <w:color w:val="auto"/>
                <w:sz w:val="16"/>
              </w:rPr>
              <w:t>Zapracovanie pripomienok MIRRI SR a členov Komisie pri Monitorovacom výbore Programu Slovensko 2021-2027 pre cieľ 1</w:t>
            </w:r>
          </w:p>
        </w:tc>
        <w:tc>
          <w:tcPr>
            <w:tcW w:w="1952" w:type="dxa"/>
            <w:tcBorders>
              <w:top w:val="single" w:sz="4" w:space="0" w:color="A6A6A6"/>
              <w:left w:val="single" w:sz="4" w:space="0" w:color="A6A6A6"/>
              <w:bottom w:val="single" w:sz="4" w:space="0" w:color="A6A6A6"/>
              <w:right w:val="single" w:sz="4" w:space="0" w:color="A6A6A6"/>
            </w:tcBorders>
            <w:vAlign w:val="center"/>
          </w:tcPr>
          <w:p w14:paraId="472ED2F6" w14:textId="77777777" w:rsidR="00B33506" w:rsidRPr="00B33506" w:rsidRDefault="00B33506" w:rsidP="00A15E19">
            <w:pPr>
              <w:pStyle w:val="StyleBodyTextCentered"/>
              <w:jc w:val="both"/>
              <w:rPr>
                <w:color w:val="auto"/>
                <w:sz w:val="16"/>
              </w:rPr>
            </w:pPr>
            <w:r w:rsidRPr="00B33506">
              <w:rPr>
                <w:color w:val="auto"/>
                <w:sz w:val="16"/>
              </w:rPr>
              <w:t>Mgr. Michal Hladký; Ing. Miloslava Slížová, MBA</w:t>
            </w:r>
          </w:p>
        </w:tc>
      </w:tr>
      <w:tr w:rsidR="00A83B6F" w14:paraId="70713201" w14:textId="77777777" w:rsidTr="005F5B33">
        <w:trPr>
          <w:trHeight w:val="230"/>
          <w:jc w:val="center"/>
        </w:trPr>
        <w:tc>
          <w:tcPr>
            <w:tcW w:w="999" w:type="dxa"/>
            <w:tcBorders>
              <w:top w:val="single" w:sz="4" w:space="0" w:color="A6A6A6"/>
              <w:left w:val="single" w:sz="4" w:space="0" w:color="A6A6A6"/>
              <w:bottom w:val="single" w:sz="4" w:space="0" w:color="A6A6A6"/>
              <w:right w:val="single" w:sz="4" w:space="0" w:color="A6A6A6"/>
            </w:tcBorders>
            <w:vAlign w:val="center"/>
          </w:tcPr>
          <w:p w14:paraId="1F555CA2" w14:textId="0CAA46B3" w:rsidR="00A83B6F" w:rsidRPr="00B33506" w:rsidRDefault="00A83B6F" w:rsidP="00A83B6F">
            <w:pPr>
              <w:pStyle w:val="StyleBodyTextCentered"/>
              <w:jc w:val="both"/>
              <w:rPr>
                <w:color w:val="auto"/>
                <w:sz w:val="16"/>
              </w:rPr>
            </w:pPr>
            <w:r>
              <w:rPr>
                <w:color w:val="auto"/>
                <w:sz w:val="16"/>
              </w:rPr>
              <w:t>0.3.3</w:t>
            </w:r>
          </w:p>
        </w:tc>
        <w:tc>
          <w:tcPr>
            <w:tcW w:w="1406" w:type="dxa"/>
            <w:tcBorders>
              <w:top w:val="single" w:sz="4" w:space="0" w:color="A6A6A6"/>
              <w:left w:val="single" w:sz="4" w:space="0" w:color="A6A6A6"/>
              <w:bottom w:val="single" w:sz="4" w:space="0" w:color="A6A6A6"/>
              <w:right w:val="single" w:sz="4" w:space="0" w:color="A6A6A6"/>
            </w:tcBorders>
            <w:vAlign w:val="center"/>
          </w:tcPr>
          <w:p w14:paraId="28CF807B" w14:textId="3CB74C76" w:rsidR="00A83B6F" w:rsidRPr="00B33506" w:rsidRDefault="00A83B6F" w:rsidP="00A83B6F">
            <w:pPr>
              <w:pStyle w:val="StyleBodyTextCentered"/>
              <w:jc w:val="both"/>
              <w:rPr>
                <w:color w:val="auto"/>
                <w:sz w:val="16"/>
              </w:rPr>
            </w:pPr>
            <w:r>
              <w:rPr>
                <w:color w:val="auto"/>
                <w:sz w:val="16"/>
              </w:rPr>
              <w:t>27.8.2024</w:t>
            </w:r>
          </w:p>
        </w:tc>
        <w:tc>
          <w:tcPr>
            <w:tcW w:w="4953" w:type="dxa"/>
            <w:tcBorders>
              <w:top w:val="single" w:sz="4" w:space="0" w:color="A6A6A6"/>
              <w:left w:val="single" w:sz="4" w:space="0" w:color="A6A6A6"/>
              <w:bottom w:val="single" w:sz="4" w:space="0" w:color="A6A6A6"/>
              <w:right w:val="single" w:sz="4" w:space="0" w:color="A6A6A6"/>
            </w:tcBorders>
            <w:vAlign w:val="center"/>
          </w:tcPr>
          <w:p w14:paraId="3B80A90E" w14:textId="234F8AD1" w:rsidR="00A83B6F" w:rsidRPr="00B33506" w:rsidRDefault="00A83B6F" w:rsidP="00A83B6F">
            <w:pPr>
              <w:pStyle w:val="StyleBodyTextCentered"/>
              <w:jc w:val="both"/>
              <w:rPr>
                <w:color w:val="auto"/>
                <w:sz w:val="16"/>
              </w:rPr>
            </w:pPr>
            <w:r>
              <w:rPr>
                <w:color w:val="auto"/>
                <w:sz w:val="16"/>
              </w:rPr>
              <w:t>Finálny draft</w:t>
            </w:r>
          </w:p>
        </w:tc>
        <w:tc>
          <w:tcPr>
            <w:tcW w:w="1952" w:type="dxa"/>
            <w:tcBorders>
              <w:top w:val="single" w:sz="4" w:space="0" w:color="A6A6A6"/>
              <w:left w:val="single" w:sz="4" w:space="0" w:color="A6A6A6"/>
              <w:bottom w:val="single" w:sz="4" w:space="0" w:color="A6A6A6"/>
              <w:right w:val="single" w:sz="4" w:space="0" w:color="A6A6A6"/>
            </w:tcBorders>
            <w:vAlign w:val="center"/>
          </w:tcPr>
          <w:p w14:paraId="51E244AB" w14:textId="3A15CFC6" w:rsidR="00A83B6F" w:rsidRPr="00B33506" w:rsidRDefault="00A83B6F" w:rsidP="00A83B6F">
            <w:pPr>
              <w:pStyle w:val="StyleBodyTextCentered"/>
              <w:jc w:val="both"/>
              <w:rPr>
                <w:color w:val="auto"/>
                <w:sz w:val="16"/>
              </w:rPr>
            </w:pPr>
            <w:r w:rsidRPr="00B33506">
              <w:rPr>
                <w:color w:val="auto"/>
                <w:sz w:val="16"/>
              </w:rPr>
              <w:t>Mgr. Michal Hladký; Ing. Miloslava Slížová, MBA</w:t>
            </w:r>
          </w:p>
        </w:tc>
      </w:tr>
    </w:tbl>
    <w:p w14:paraId="6B699379" w14:textId="77777777" w:rsidR="005A5446" w:rsidRPr="006C28D3" w:rsidRDefault="005A5446" w:rsidP="00A15E19">
      <w:pPr>
        <w:jc w:val="both"/>
        <w:rPr>
          <w:lang w:eastAsia="sk-SK"/>
        </w:rPr>
      </w:pPr>
    </w:p>
    <w:p w14:paraId="14FD9782" w14:textId="31345BC9" w:rsidR="00146C62" w:rsidRPr="006C28D3" w:rsidRDefault="00F96CF7" w:rsidP="003C4700">
      <w:pPr>
        <w:pStyle w:val="Nadpis10"/>
      </w:pPr>
      <w:bookmarkStart w:id="6" w:name="_Toc47815688"/>
      <w:bookmarkStart w:id="7" w:name="_Toc127951423"/>
      <w:bookmarkStart w:id="8" w:name="_Toc147748559"/>
      <w:bookmarkStart w:id="9" w:name="_Toc172724422"/>
      <w:bookmarkStart w:id="10" w:name="_Toc510413655"/>
      <w:r>
        <w:t xml:space="preserve">2. </w:t>
      </w:r>
      <w:r w:rsidR="00A24BD5" w:rsidRPr="006C28D3">
        <w:t>ÚČEL DOKUMENTU, SKRATKY (KONVENCIE) A</w:t>
      </w:r>
      <w:r w:rsidR="00146C62" w:rsidRPr="006C28D3">
        <w:t> </w:t>
      </w:r>
      <w:r w:rsidR="00A24BD5" w:rsidRPr="006C28D3">
        <w:t>DEFINÍCIE</w:t>
      </w:r>
      <w:bookmarkEnd w:id="6"/>
      <w:bookmarkEnd w:id="7"/>
      <w:bookmarkEnd w:id="8"/>
      <w:bookmarkEnd w:id="9"/>
    </w:p>
    <w:bookmarkEnd w:id="10"/>
    <w:p w14:paraId="3FE9F23F" w14:textId="77777777" w:rsidR="00A24BD5" w:rsidRPr="006C28D3" w:rsidRDefault="00A24BD5" w:rsidP="00A15E19">
      <w:pPr>
        <w:jc w:val="both"/>
      </w:pPr>
    </w:p>
    <w:p w14:paraId="4F4DA14B" w14:textId="6DFBC62C" w:rsidR="00B33506" w:rsidRDefault="00B33506" w:rsidP="00A15E19">
      <w:pPr>
        <w:pStyle w:val="LightGrid-Accent31"/>
        <w:ind w:left="0"/>
        <w:rPr>
          <w:rFonts w:ascii="Tahoma" w:hAnsi="Tahoma" w:cs="Tahoma"/>
          <w:color w:val="auto"/>
        </w:rPr>
      </w:pPr>
      <w:r w:rsidRPr="00B33506">
        <w:rPr>
          <w:rFonts w:ascii="Tahoma" w:hAnsi="Tahoma" w:cs="Tahoma"/>
          <w:color w:val="auto"/>
        </w:rPr>
        <w:t>V súlade s Vyhláškou č. 401/2023 Z.z. o riadení projektov a zmenových požiadaviek v prevádzke informačných technológií verejnej správy dokument „Projektový zámer“ súhrnne opisuje manažérske zhrnutie, rozsah, ciele a motiváciu na realizáciu projektu, zainteresované strany, alternatívy, návrh merateľných ukazovateľov, detailný opis požadovaných projektových výstupov, detailný opis obmedzení, predpokladov, tolerancií a návrh organizačného zabezpečenia projektu, detailný opis rozpočtu projektu a jeho prínosov, náhľad architektúry a harmonogram projektu so zoznamom rizík a závislostí.</w:t>
      </w:r>
    </w:p>
    <w:p w14:paraId="52D2CAEF" w14:textId="559AE1FE" w:rsidR="00A24BD5" w:rsidRPr="003C4700" w:rsidRDefault="00F96CF7" w:rsidP="00F96CF7">
      <w:pPr>
        <w:pStyle w:val="Nadpis10"/>
      </w:pPr>
      <w:bookmarkStart w:id="11" w:name="_Toc47815691"/>
      <w:bookmarkStart w:id="12" w:name="_Toc127951426"/>
      <w:bookmarkStart w:id="13" w:name="_Toc147748560"/>
      <w:bookmarkStart w:id="14" w:name="_Toc172724423"/>
      <w:r>
        <w:t xml:space="preserve">2.1. </w:t>
      </w:r>
      <w:r w:rsidR="00A24BD5" w:rsidRPr="003C4700">
        <w:t xml:space="preserve">Použité skratky </w:t>
      </w:r>
      <w:r w:rsidR="00732E02" w:rsidRPr="003C4700">
        <w:t>a pojmy</w:t>
      </w:r>
      <w:bookmarkEnd w:id="11"/>
      <w:bookmarkEnd w:id="12"/>
      <w:bookmarkEnd w:id="13"/>
      <w:bookmarkEnd w:id="14"/>
    </w:p>
    <w:p w14:paraId="0AD9C6F4" w14:textId="77777777" w:rsidR="00A24BD5" w:rsidRPr="006C28D3" w:rsidRDefault="00A24BD5" w:rsidP="00A15E19">
      <w:pPr>
        <w:jc w:val="both"/>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46"/>
        <w:gridCol w:w="2835"/>
        <w:gridCol w:w="5381"/>
      </w:tblGrid>
      <w:tr w:rsidR="006C28D3" w:rsidRPr="006C28D3" w14:paraId="221333B0" w14:textId="77777777" w:rsidTr="00313B21">
        <w:tc>
          <w:tcPr>
            <w:tcW w:w="846" w:type="dxa"/>
            <w:shd w:val="clear" w:color="auto" w:fill="E7E6E6"/>
            <w:vAlign w:val="center"/>
          </w:tcPr>
          <w:p w14:paraId="530D2F9A" w14:textId="77777777" w:rsidR="00313B21" w:rsidRPr="006C28D3" w:rsidRDefault="00313B21" w:rsidP="00A15E19">
            <w:pPr>
              <w:jc w:val="both"/>
            </w:pPr>
            <w:r w:rsidRPr="006C28D3">
              <w:t>ID</w:t>
            </w:r>
          </w:p>
        </w:tc>
        <w:tc>
          <w:tcPr>
            <w:tcW w:w="2835" w:type="dxa"/>
            <w:shd w:val="clear" w:color="auto" w:fill="E7E6E6"/>
            <w:vAlign w:val="center"/>
          </w:tcPr>
          <w:p w14:paraId="3BE81816" w14:textId="77777777" w:rsidR="00313B21" w:rsidRPr="006C28D3" w:rsidRDefault="00313B21" w:rsidP="00A15E19">
            <w:pPr>
              <w:jc w:val="both"/>
            </w:pPr>
            <w:r w:rsidRPr="006C28D3">
              <w:t>SKRATKA</w:t>
            </w:r>
          </w:p>
        </w:tc>
        <w:tc>
          <w:tcPr>
            <w:tcW w:w="5381" w:type="dxa"/>
            <w:shd w:val="clear" w:color="auto" w:fill="E7E6E6"/>
            <w:vAlign w:val="center"/>
          </w:tcPr>
          <w:p w14:paraId="51F0E878" w14:textId="77777777" w:rsidR="00313B21" w:rsidRPr="006C28D3" w:rsidRDefault="00313B21" w:rsidP="00A15E19">
            <w:pPr>
              <w:jc w:val="both"/>
            </w:pPr>
            <w:r w:rsidRPr="006C28D3">
              <w:t>POPIS</w:t>
            </w:r>
          </w:p>
        </w:tc>
      </w:tr>
      <w:tr w:rsidR="006C28D3" w:rsidRPr="006C28D3" w14:paraId="20C0DBEA" w14:textId="77777777" w:rsidTr="00313B21">
        <w:tc>
          <w:tcPr>
            <w:tcW w:w="846" w:type="dxa"/>
            <w:shd w:val="clear" w:color="auto" w:fill="auto"/>
            <w:vAlign w:val="center"/>
          </w:tcPr>
          <w:p w14:paraId="55B2B696" w14:textId="77777777" w:rsidR="00313B21" w:rsidRPr="006C28D3" w:rsidRDefault="00313B21" w:rsidP="00A15E19">
            <w:pPr>
              <w:jc w:val="both"/>
            </w:pPr>
            <w:r w:rsidRPr="006C28D3">
              <w:t>1.</w:t>
            </w:r>
          </w:p>
        </w:tc>
        <w:tc>
          <w:tcPr>
            <w:tcW w:w="2835" w:type="dxa"/>
            <w:shd w:val="clear" w:color="auto" w:fill="auto"/>
            <w:vAlign w:val="center"/>
          </w:tcPr>
          <w:p w14:paraId="4413758E" w14:textId="77777777" w:rsidR="00313B21" w:rsidRPr="006C28D3" w:rsidRDefault="00313B21" w:rsidP="00A15E19">
            <w:pPr>
              <w:jc w:val="both"/>
            </w:pPr>
            <w:r w:rsidRPr="006C28D3">
              <w:t>MD, MD SR</w:t>
            </w:r>
          </w:p>
        </w:tc>
        <w:tc>
          <w:tcPr>
            <w:tcW w:w="5381" w:type="dxa"/>
            <w:shd w:val="clear" w:color="auto" w:fill="auto"/>
            <w:vAlign w:val="center"/>
          </w:tcPr>
          <w:p w14:paraId="399192FE" w14:textId="77777777" w:rsidR="00313B21" w:rsidRPr="006C28D3" w:rsidRDefault="00313B21" w:rsidP="00A15E19">
            <w:pPr>
              <w:jc w:val="both"/>
            </w:pPr>
            <w:r w:rsidRPr="006C28D3">
              <w:t>Ministerstvo dopravy Slovenskej republiky</w:t>
            </w:r>
          </w:p>
        </w:tc>
      </w:tr>
      <w:tr w:rsidR="006C28D3" w:rsidRPr="006C28D3" w14:paraId="6D438930" w14:textId="77777777" w:rsidTr="00313B21">
        <w:tc>
          <w:tcPr>
            <w:tcW w:w="846" w:type="dxa"/>
            <w:shd w:val="clear" w:color="auto" w:fill="auto"/>
            <w:vAlign w:val="center"/>
          </w:tcPr>
          <w:p w14:paraId="21C157FB" w14:textId="77777777" w:rsidR="00313B21" w:rsidRPr="006C28D3" w:rsidRDefault="00313B21" w:rsidP="00A15E19">
            <w:pPr>
              <w:jc w:val="both"/>
            </w:pPr>
            <w:r w:rsidRPr="006C28D3">
              <w:t>2.</w:t>
            </w:r>
          </w:p>
        </w:tc>
        <w:tc>
          <w:tcPr>
            <w:tcW w:w="2835" w:type="dxa"/>
            <w:shd w:val="clear" w:color="auto" w:fill="auto"/>
            <w:vAlign w:val="center"/>
          </w:tcPr>
          <w:p w14:paraId="115905F6" w14:textId="77777777" w:rsidR="00313B21" w:rsidRPr="006C28D3" w:rsidRDefault="00313B21" w:rsidP="00A15E19">
            <w:pPr>
              <w:jc w:val="both"/>
            </w:pPr>
            <w:r w:rsidRPr="006C28D3">
              <w:t>DÚ</w:t>
            </w:r>
          </w:p>
        </w:tc>
        <w:tc>
          <w:tcPr>
            <w:tcW w:w="5381" w:type="dxa"/>
            <w:shd w:val="clear" w:color="auto" w:fill="auto"/>
            <w:vAlign w:val="center"/>
          </w:tcPr>
          <w:p w14:paraId="1F4676AD" w14:textId="77777777" w:rsidR="00313B21" w:rsidRPr="006C28D3" w:rsidRDefault="00313B21" w:rsidP="00A15E19">
            <w:pPr>
              <w:jc w:val="both"/>
            </w:pPr>
            <w:r w:rsidRPr="006C28D3">
              <w:t>Dopravný úrad</w:t>
            </w:r>
          </w:p>
        </w:tc>
      </w:tr>
      <w:tr w:rsidR="006C28D3" w:rsidRPr="006C28D3" w14:paraId="67823BDA" w14:textId="77777777" w:rsidTr="00313B21">
        <w:tc>
          <w:tcPr>
            <w:tcW w:w="846" w:type="dxa"/>
            <w:shd w:val="clear" w:color="auto" w:fill="auto"/>
            <w:vAlign w:val="center"/>
          </w:tcPr>
          <w:p w14:paraId="52F2D512" w14:textId="77777777" w:rsidR="00313B21" w:rsidRPr="006C28D3" w:rsidRDefault="00313B21" w:rsidP="00A15E19">
            <w:pPr>
              <w:jc w:val="both"/>
            </w:pPr>
            <w:r w:rsidRPr="006C28D3">
              <w:t>3.</w:t>
            </w:r>
          </w:p>
        </w:tc>
        <w:tc>
          <w:tcPr>
            <w:tcW w:w="2835" w:type="dxa"/>
            <w:shd w:val="clear" w:color="auto" w:fill="auto"/>
            <w:vAlign w:val="center"/>
          </w:tcPr>
          <w:p w14:paraId="48E4FD43" w14:textId="77777777" w:rsidR="00313B21" w:rsidRPr="006C28D3" w:rsidRDefault="00313B21" w:rsidP="00A15E19">
            <w:pPr>
              <w:jc w:val="both"/>
            </w:pPr>
            <w:r w:rsidRPr="006C28D3">
              <w:t>NADA</w:t>
            </w:r>
          </w:p>
        </w:tc>
        <w:tc>
          <w:tcPr>
            <w:tcW w:w="5381" w:type="dxa"/>
            <w:shd w:val="clear" w:color="auto" w:fill="auto"/>
            <w:vAlign w:val="center"/>
          </w:tcPr>
          <w:p w14:paraId="13D4D87F" w14:textId="77777777" w:rsidR="00313B21" w:rsidRPr="006C28D3" w:rsidRDefault="00313B21" w:rsidP="00A15E19">
            <w:pPr>
              <w:jc w:val="both"/>
            </w:pPr>
            <w:r w:rsidRPr="006C28D3">
              <w:t>Národná dopravná autorita</w:t>
            </w:r>
          </w:p>
        </w:tc>
      </w:tr>
      <w:tr w:rsidR="006C28D3" w:rsidRPr="006C28D3" w14:paraId="57A12776" w14:textId="77777777" w:rsidTr="00313B21">
        <w:tc>
          <w:tcPr>
            <w:tcW w:w="846" w:type="dxa"/>
            <w:shd w:val="clear" w:color="auto" w:fill="auto"/>
            <w:vAlign w:val="center"/>
          </w:tcPr>
          <w:p w14:paraId="0A3F117C" w14:textId="77777777" w:rsidR="00313B21" w:rsidRPr="006C28D3" w:rsidRDefault="00313B21" w:rsidP="00A15E19">
            <w:pPr>
              <w:jc w:val="both"/>
            </w:pPr>
            <w:r w:rsidRPr="006C28D3">
              <w:t>4.</w:t>
            </w:r>
          </w:p>
        </w:tc>
        <w:tc>
          <w:tcPr>
            <w:tcW w:w="2835" w:type="dxa"/>
            <w:shd w:val="clear" w:color="auto" w:fill="auto"/>
            <w:vAlign w:val="center"/>
          </w:tcPr>
          <w:p w14:paraId="308E7C1E" w14:textId="77777777" w:rsidR="00313B21" w:rsidRPr="006C28D3" w:rsidRDefault="00313B21" w:rsidP="00A15E19">
            <w:pPr>
              <w:jc w:val="both"/>
            </w:pPr>
            <w:r w:rsidRPr="006C28D3">
              <w:t>SVP</w:t>
            </w:r>
          </w:p>
        </w:tc>
        <w:tc>
          <w:tcPr>
            <w:tcW w:w="5381" w:type="dxa"/>
            <w:shd w:val="clear" w:color="auto" w:fill="auto"/>
            <w:vAlign w:val="center"/>
          </w:tcPr>
          <w:p w14:paraId="653C5BF8" w14:textId="77777777" w:rsidR="00313B21" w:rsidRPr="006C28D3" w:rsidRDefault="00313B21" w:rsidP="00A15E19">
            <w:pPr>
              <w:jc w:val="both"/>
            </w:pPr>
            <w:r w:rsidRPr="006C28D3">
              <w:t>Slovenský vodohospodársky podnik</w:t>
            </w:r>
          </w:p>
        </w:tc>
      </w:tr>
      <w:tr w:rsidR="006C28D3" w:rsidRPr="006C28D3" w14:paraId="4EF96FEC" w14:textId="77777777" w:rsidTr="00313B21">
        <w:tc>
          <w:tcPr>
            <w:tcW w:w="846" w:type="dxa"/>
            <w:shd w:val="clear" w:color="auto" w:fill="auto"/>
            <w:vAlign w:val="center"/>
          </w:tcPr>
          <w:p w14:paraId="5C73C90F" w14:textId="77777777" w:rsidR="00313B21" w:rsidRPr="006C28D3" w:rsidRDefault="00313B21" w:rsidP="00A15E19">
            <w:pPr>
              <w:jc w:val="both"/>
            </w:pPr>
            <w:r w:rsidRPr="006C28D3">
              <w:t>5.</w:t>
            </w:r>
          </w:p>
        </w:tc>
        <w:tc>
          <w:tcPr>
            <w:tcW w:w="2835" w:type="dxa"/>
            <w:shd w:val="clear" w:color="auto" w:fill="auto"/>
            <w:vAlign w:val="center"/>
          </w:tcPr>
          <w:p w14:paraId="60F53391" w14:textId="77777777" w:rsidR="00313B21" w:rsidRPr="006C28D3" w:rsidRDefault="00313B21" w:rsidP="00A15E19">
            <w:pPr>
              <w:jc w:val="both"/>
            </w:pPr>
            <w:r w:rsidRPr="006C28D3">
              <w:t>RIS</w:t>
            </w:r>
          </w:p>
        </w:tc>
        <w:tc>
          <w:tcPr>
            <w:tcW w:w="5381" w:type="dxa"/>
            <w:shd w:val="clear" w:color="auto" w:fill="auto"/>
            <w:vAlign w:val="center"/>
          </w:tcPr>
          <w:p w14:paraId="39C829D4" w14:textId="77777777" w:rsidR="00313B21" w:rsidRPr="006C28D3" w:rsidRDefault="00313B21" w:rsidP="00A15E19">
            <w:pPr>
              <w:jc w:val="both"/>
            </w:pPr>
            <w:r w:rsidRPr="006C28D3">
              <w:t>Riečne informačné služby</w:t>
            </w:r>
          </w:p>
        </w:tc>
      </w:tr>
      <w:tr w:rsidR="006C28D3" w:rsidRPr="006C28D3" w14:paraId="0BD64957" w14:textId="77777777" w:rsidTr="00313B21">
        <w:tc>
          <w:tcPr>
            <w:tcW w:w="846" w:type="dxa"/>
            <w:shd w:val="clear" w:color="auto" w:fill="auto"/>
            <w:vAlign w:val="center"/>
          </w:tcPr>
          <w:p w14:paraId="52479CA1" w14:textId="77777777" w:rsidR="00313B21" w:rsidRPr="006C28D3" w:rsidRDefault="00313B21" w:rsidP="00A15E19">
            <w:pPr>
              <w:jc w:val="both"/>
            </w:pPr>
            <w:r w:rsidRPr="006C28D3">
              <w:t>6.</w:t>
            </w:r>
          </w:p>
        </w:tc>
        <w:tc>
          <w:tcPr>
            <w:tcW w:w="2835" w:type="dxa"/>
            <w:shd w:val="clear" w:color="auto" w:fill="auto"/>
            <w:vAlign w:val="center"/>
          </w:tcPr>
          <w:p w14:paraId="2050BBE9" w14:textId="77777777" w:rsidR="00313B21" w:rsidRPr="006C28D3" w:rsidRDefault="00313B21" w:rsidP="00A15E19">
            <w:pPr>
              <w:jc w:val="both"/>
            </w:pPr>
            <w:r w:rsidRPr="006C28D3">
              <w:t>NDS</w:t>
            </w:r>
          </w:p>
        </w:tc>
        <w:tc>
          <w:tcPr>
            <w:tcW w:w="5381" w:type="dxa"/>
            <w:shd w:val="clear" w:color="auto" w:fill="auto"/>
            <w:vAlign w:val="center"/>
          </w:tcPr>
          <w:p w14:paraId="544590F1" w14:textId="77777777" w:rsidR="00313B21" w:rsidRPr="006C28D3" w:rsidRDefault="00313B21" w:rsidP="00A15E19">
            <w:pPr>
              <w:jc w:val="both"/>
            </w:pPr>
            <w:r w:rsidRPr="006C28D3">
              <w:t>Národná diaľničná spoločnosť</w:t>
            </w:r>
          </w:p>
        </w:tc>
      </w:tr>
      <w:tr w:rsidR="006C28D3" w:rsidRPr="006C28D3" w14:paraId="2BD3B2EF" w14:textId="77777777" w:rsidTr="00313B21">
        <w:tc>
          <w:tcPr>
            <w:tcW w:w="846" w:type="dxa"/>
            <w:shd w:val="clear" w:color="auto" w:fill="auto"/>
            <w:vAlign w:val="center"/>
          </w:tcPr>
          <w:p w14:paraId="36C855A3" w14:textId="77777777" w:rsidR="00313B21" w:rsidRPr="006C28D3" w:rsidRDefault="00313B21" w:rsidP="00A15E19">
            <w:pPr>
              <w:jc w:val="both"/>
            </w:pPr>
            <w:r w:rsidRPr="006C28D3">
              <w:t>7.</w:t>
            </w:r>
          </w:p>
        </w:tc>
        <w:tc>
          <w:tcPr>
            <w:tcW w:w="2835" w:type="dxa"/>
            <w:shd w:val="clear" w:color="auto" w:fill="auto"/>
            <w:vAlign w:val="center"/>
          </w:tcPr>
          <w:p w14:paraId="3E8A2F8C" w14:textId="77777777" w:rsidR="00313B21" w:rsidRPr="006C28D3" w:rsidRDefault="00313B21" w:rsidP="00A15E19">
            <w:pPr>
              <w:jc w:val="both"/>
            </w:pPr>
            <w:r w:rsidRPr="006C28D3">
              <w:t>SSC</w:t>
            </w:r>
          </w:p>
        </w:tc>
        <w:tc>
          <w:tcPr>
            <w:tcW w:w="5381" w:type="dxa"/>
            <w:shd w:val="clear" w:color="auto" w:fill="auto"/>
            <w:vAlign w:val="center"/>
          </w:tcPr>
          <w:p w14:paraId="564EE5D3" w14:textId="77777777" w:rsidR="00313B21" w:rsidRPr="006C28D3" w:rsidRDefault="00313B21" w:rsidP="00A15E19">
            <w:pPr>
              <w:jc w:val="both"/>
            </w:pPr>
            <w:r w:rsidRPr="006C28D3">
              <w:t>Slovenská správa ciest</w:t>
            </w:r>
          </w:p>
        </w:tc>
      </w:tr>
      <w:tr w:rsidR="006C28D3" w:rsidRPr="006C28D3" w14:paraId="134040EF" w14:textId="77777777" w:rsidTr="00313B21">
        <w:tc>
          <w:tcPr>
            <w:tcW w:w="846" w:type="dxa"/>
            <w:shd w:val="clear" w:color="auto" w:fill="auto"/>
            <w:vAlign w:val="center"/>
          </w:tcPr>
          <w:p w14:paraId="73844826" w14:textId="77777777" w:rsidR="00313B21" w:rsidRPr="006C28D3" w:rsidRDefault="00313B21" w:rsidP="00A15E19">
            <w:pPr>
              <w:jc w:val="both"/>
            </w:pPr>
            <w:r w:rsidRPr="006C28D3">
              <w:t>8.</w:t>
            </w:r>
          </w:p>
        </w:tc>
        <w:tc>
          <w:tcPr>
            <w:tcW w:w="2835" w:type="dxa"/>
            <w:shd w:val="clear" w:color="auto" w:fill="auto"/>
            <w:vAlign w:val="center"/>
          </w:tcPr>
          <w:p w14:paraId="34D0C507" w14:textId="77777777" w:rsidR="00313B21" w:rsidRPr="006C28D3" w:rsidRDefault="00313B21" w:rsidP="00A15E19">
            <w:pPr>
              <w:jc w:val="both"/>
            </w:pPr>
            <w:r w:rsidRPr="006C28D3">
              <w:t>ŽSR</w:t>
            </w:r>
          </w:p>
        </w:tc>
        <w:tc>
          <w:tcPr>
            <w:tcW w:w="5381" w:type="dxa"/>
            <w:shd w:val="clear" w:color="auto" w:fill="auto"/>
            <w:vAlign w:val="center"/>
          </w:tcPr>
          <w:p w14:paraId="482374AF" w14:textId="77777777" w:rsidR="00313B21" w:rsidRPr="006C28D3" w:rsidRDefault="00313B21" w:rsidP="00A15E19">
            <w:pPr>
              <w:jc w:val="both"/>
            </w:pPr>
            <w:r w:rsidRPr="006C28D3">
              <w:t>Železnice Slovenskej republiky</w:t>
            </w:r>
          </w:p>
        </w:tc>
      </w:tr>
      <w:tr w:rsidR="006C28D3" w:rsidRPr="006C28D3" w14:paraId="0A180A2E" w14:textId="77777777" w:rsidTr="00313B21">
        <w:tc>
          <w:tcPr>
            <w:tcW w:w="846" w:type="dxa"/>
            <w:shd w:val="clear" w:color="auto" w:fill="auto"/>
            <w:vAlign w:val="center"/>
          </w:tcPr>
          <w:p w14:paraId="2307BEC2" w14:textId="77777777" w:rsidR="00313B21" w:rsidRPr="006C28D3" w:rsidRDefault="00313B21" w:rsidP="00A15E19">
            <w:pPr>
              <w:jc w:val="both"/>
            </w:pPr>
            <w:r w:rsidRPr="006C28D3">
              <w:t>9.</w:t>
            </w:r>
          </w:p>
        </w:tc>
        <w:tc>
          <w:tcPr>
            <w:tcW w:w="2835" w:type="dxa"/>
            <w:shd w:val="clear" w:color="auto" w:fill="auto"/>
            <w:vAlign w:val="center"/>
          </w:tcPr>
          <w:p w14:paraId="7B2DD936" w14:textId="77777777" w:rsidR="00313B21" w:rsidRPr="006C28D3" w:rsidRDefault="00313B21" w:rsidP="00A15E19">
            <w:pPr>
              <w:jc w:val="both"/>
            </w:pPr>
            <w:r w:rsidRPr="006C28D3">
              <w:t>MIRRI, MIRRI SR</w:t>
            </w:r>
          </w:p>
        </w:tc>
        <w:tc>
          <w:tcPr>
            <w:tcW w:w="5381" w:type="dxa"/>
            <w:shd w:val="clear" w:color="auto" w:fill="auto"/>
            <w:vAlign w:val="center"/>
          </w:tcPr>
          <w:p w14:paraId="28F2EA6C" w14:textId="77777777" w:rsidR="00313B21" w:rsidRPr="006C28D3" w:rsidRDefault="00313B21" w:rsidP="00A15E19">
            <w:pPr>
              <w:jc w:val="both"/>
            </w:pPr>
            <w:r w:rsidRPr="006C28D3">
              <w:t>Ministerstvo investícií, regionálneho rozvoja a informatizácie Slovenskej republiky</w:t>
            </w:r>
          </w:p>
        </w:tc>
      </w:tr>
      <w:tr w:rsidR="006C28D3" w:rsidRPr="006C28D3" w14:paraId="6EBFE5C7" w14:textId="77777777" w:rsidTr="00313B21">
        <w:tc>
          <w:tcPr>
            <w:tcW w:w="846" w:type="dxa"/>
            <w:shd w:val="clear" w:color="auto" w:fill="auto"/>
            <w:vAlign w:val="center"/>
          </w:tcPr>
          <w:p w14:paraId="574B2B20" w14:textId="77777777" w:rsidR="00313B21" w:rsidRPr="006C28D3" w:rsidRDefault="00313B21" w:rsidP="00A15E19">
            <w:pPr>
              <w:jc w:val="both"/>
            </w:pPr>
            <w:r w:rsidRPr="006C28D3">
              <w:t>10.</w:t>
            </w:r>
          </w:p>
        </w:tc>
        <w:tc>
          <w:tcPr>
            <w:tcW w:w="2835" w:type="dxa"/>
            <w:shd w:val="clear" w:color="auto" w:fill="auto"/>
            <w:vAlign w:val="center"/>
          </w:tcPr>
          <w:p w14:paraId="79C24F1A" w14:textId="77777777" w:rsidR="00313B21" w:rsidRPr="006C28D3" w:rsidRDefault="00313B21" w:rsidP="00A15E19">
            <w:pPr>
              <w:jc w:val="both"/>
            </w:pPr>
            <w:r w:rsidRPr="006C28D3">
              <w:t>EK</w:t>
            </w:r>
          </w:p>
        </w:tc>
        <w:tc>
          <w:tcPr>
            <w:tcW w:w="5381" w:type="dxa"/>
            <w:shd w:val="clear" w:color="auto" w:fill="auto"/>
            <w:vAlign w:val="center"/>
          </w:tcPr>
          <w:p w14:paraId="2E61888A" w14:textId="77777777" w:rsidR="00313B21" w:rsidRPr="006C28D3" w:rsidRDefault="00313B21" w:rsidP="00A15E19">
            <w:pPr>
              <w:jc w:val="both"/>
            </w:pPr>
            <w:r w:rsidRPr="006C28D3">
              <w:t>Európska komisia</w:t>
            </w:r>
          </w:p>
        </w:tc>
      </w:tr>
      <w:tr w:rsidR="006C28D3" w:rsidRPr="006C28D3" w14:paraId="6F4ED194" w14:textId="77777777" w:rsidTr="00313B21">
        <w:tc>
          <w:tcPr>
            <w:tcW w:w="846" w:type="dxa"/>
            <w:shd w:val="clear" w:color="auto" w:fill="auto"/>
            <w:vAlign w:val="center"/>
          </w:tcPr>
          <w:p w14:paraId="52DF06B7" w14:textId="77777777" w:rsidR="00313B21" w:rsidRPr="006C28D3" w:rsidRDefault="00313B21" w:rsidP="00A15E19">
            <w:pPr>
              <w:jc w:val="both"/>
            </w:pPr>
            <w:r w:rsidRPr="006C28D3">
              <w:t>11.</w:t>
            </w:r>
          </w:p>
        </w:tc>
        <w:tc>
          <w:tcPr>
            <w:tcW w:w="2835" w:type="dxa"/>
            <w:shd w:val="clear" w:color="auto" w:fill="auto"/>
            <w:vAlign w:val="center"/>
          </w:tcPr>
          <w:p w14:paraId="51118B66" w14:textId="77777777" w:rsidR="00313B21" w:rsidRPr="006C28D3" w:rsidRDefault="00313B21" w:rsidP="00A15E19">
            <w:pPr>
              <w:jc w:val="both"/>
            </w:pPr>
            <w:r w:rsidRPr="006C28D3">
              <w:t>EU, EÚ</w:t>
            </w:r>
          </w:p>
        </w:tc>
        <w:tc>
          <w:tcPr>
            <w:tcW w:w="5381" w:type="dxa"/>
            <w:shd w:val="clear" w:color="auto" w:fill="auto"/>
            <w:vAlign w:val="center"/>
          </w:tcPr>
          <w:p w14:paraId="291D97A1" w14:textId="77777777" w:rsidR="00313B21" w:rsidRPr="006C28D3" w:rsidRDefault="00313B21" w:rsidP="00A15E19">
            <w:pPr>
              <w:jc w:val="both"/>
            </w:pPr>
            <w:r w:rsidRPr="006C28D3">
              <w:t>Európska únia</w:t>
            </w:r>
          </w:p>
        </w:tc>
      </w:tr>
      <w:tr w:rsidR="006C28D3" w:rsidRPr="006C28D3" w14:paraId="209B33D4" w14:textId="77777777" w:rsidTr="00313B21">
        <w:tc>
          <w:tcPr>
            <w:tcW w:w="846" w:type="dxa"/>
            <w:shd w:val="clear" w:color="auto" w:fill="auto"/>
            <w:vAlign w:val="center"/>
          </w:tcPr>
          <w:p w14:paraId="3DCB0FA7" w14:textId="77777777" w:rsidR="00313B21" w:rsidRPr="006C28D3" w:rsidRDefault="00313B21" w:rsidP="00A15E19">
            <w:pPr>
              <w:jc w:val="both"/>
            </w:pPr>
            <w:r w:rsidRPr="006C28D3">
              <w:t>12.</w:t>
            </w:r>
          </w:p>
        </w:tc>
        <w:tc>
          <w:tcPr>
            <w:tcW w:w="2835" w:type="dxa"/>
            <w:shd w:val="clear" w:color="auto" w:fill="auto"/>
            <w:vAlign w:val="center"/>
          </w:tcPr>
          <w:p w14:paraId="3224614C" w14:textId="77777777" w:rsidR="00313B21" w:rsidRPr="006C28D3" w:rsidRDefault="00313B21" w:rsidP="00A15E19">
            <w:pPr>
              <w:jc w:val="both"/>
            </w:pPr>
            <w:r w:rsidRPr="006C28D3">
              <w:t>HW</w:t>
            </w:r>
          </w:p>
        </w:tc>
        <w:tc>
          <w:tcPr>
            <w:tcW w:w="5381" w:type="dxa"/>
            <w:shd w:val="clear" w:color="auto" w:fill="auto"/>
            <w:vAlign w:val="center"/>
          </w:tcPr>
          <w:p w14:paraId="38B55C1A" w14:textId="77777777" w:rsidR="00313B21" w:rsidRPr="006C28D3" w:rsidRDefault="00313B21" w:rsidP="00A15E19">
            <w:pPr>
              <w:jc w:val="both"/>
            </w:pPr>
            <w:r w:rsidRPr="006C28D3">
              <w:t>Hardvér</w:t>
            </w:r>
          </w:p>
        </w:tc>
      </w:tr>
      <w:tr w:rsidR="006C28D3" w:rsidRPr="006C28D3" w14:paraId="06AFCC3C" w14:textId="77777777" w:rsidTr="00313B21">
        <w:tc>
          <w:tcPr>
            <w:tcW w:w="846" w:type="dxa"/>
            <w:shd w:val="clear" w:color="auto" w:fill="auto"/>
            <w:vAlign w:val="center"/>
          </w:tcPr>
          <w:p w14:paraId="7D201272" w14:textId="77777777" w:rsidR="00313B21" w:rsidRPr="006C28D3" w:rsidRDefault="00313B21" w:rsidP="00A15E19">
            <w:pPr>
              <w:jc w:val="both"/>
            </w:pPr>
            <w:r w:rsidRPr="006C28D3">
              <w:t>13.</w:t>
            </w:r>
          </w:p>
        </w:tc>
        <w:tc>
          <w:tcPr>
            <w:tcW w:w="2835" w:type="dxa"/>
            <w:shd w:val="clear" w:color="auto" w:fill="auto"/>
            <w:vAlign w:val="center"/>
          </w:tcPr>
          <w:p w14:paraId="527095BA" w14:textId="77777777" w:rsidR="00313B21" w:rsidRPr="006C28D3" w:rsidRDefault="00313B21" w:rsidP="00A15E19">
            <w:pPr>
              <w:jc w:val="both"/>
            </w:pPr>
            <w:r w:rsidRPr="006C28D3">
              <w:t>IKT</w:t>
            </w:r>
          </w:p>
        </w:tc>
        <w:tc>
          <w:tcPr>
            <w:tcW w:w="5381" w:type="dxa"/>
            <w:shd w:val="clear" w:color="auto" w:fill="auto"/>
            <w:vAlign w:val="center"/>
          </w:tcPr>
          <w:p w14:paraId="442CD337" w14:textId="77777777" w:rsidR="00313B21" w:rsidRPr="006C28D3" w:rsidRDefault="00313B21" w:rsidP="00A15E19">
            <w:pPr>
              <w:jc w:val="both"/>
            </w:pPr>
            <w:r w:rsidRPr="006C28D3">
              <w:t>Informačno-komunikačné technológie (organizácie)</w:t>
            </w:r>
          </w:p>
        </w:tc>
      </w:tr>
      <w:tr w:rsidR="006C28D3" w:rsidRPr="006C28D3" w14:paraId="614C2D31" w14:textId="77777777" w:rsidTr="00313B21">
        <w:tc>
          <w:tcPr>
            <w:tcW w:w="846" w:type="dxa"/>
            <w:shd w:val="clear" w:color="auto" w:fill="auto"/>
            <w:vAlign w:val="center"/>
          </w:tcPr>
          <w:p w14:paraId="213AD8D0" w14:textId="77777777" w:rsidR="00313B21" w:rsidRPr="006C28D3" w:rsidRDefault="00313B21" w:rsidP="00A15E19">
            <w:pPr>
              <w:jc w:val="both"/>
            </w:pPr>
            <w:r w:rsidRPr="006C28D3">
              <w:t>14.</w:t>
            </w:r>
          </w:p>
        </w:tc>
        <w:tc>
          <w:tcPr>
            <w:tcW w:w="2835" w:type="dxa"/>
            <w:shd w:val="clear" w:color="auto" w:fill="auto"/>
            <w:vAlign w:val="center"/>
          </w:tcPr>
          <w:p w14:paraId="699C742F" w14:textId="77777777" w:rsidR="00313B21" w:rsidRPr="006C28D3" w:rsidRDefault="00313B21" w:rsidP="00A15E19">
            <w:pPr>
              <w:jc w:val="both"/>
            </w:pPr>
            <w:r w:rsidRPr="006C28D3">
              <w:t>IdM</w:t>
            </w:r>
          </w:p>
        </w:tc>
        <w:tc>
          <w:tcPr>
            <w:tcW w:w="5381" w:type="dxa"/>
            <w:shd w:val="clear" w:color="auto" w:fill="auto"/>
            <w:vAlign w:val="center"/>
          </w:tcPr>
          <w:p w14:paraId="32221A00" w14:textId="77777777" w:rsidR="00313B21" w:rsidRPr="006C28D3" w:rsidRDefault="00313B21" w:rsidP="00A15E19">
            <w:pPr>
              <w:jc w:val="both"/>
            </w:pPr>
            <w:r w:rsidRPr="006C28D3">
              <w:t>Identity Manager</w:t>
            </w:r>
          </w:p>
        </w:tc>
      </w:tr>
      <w:tr w:rsidR="006C28D3" w:rsidRPr="006C28D3" w14:paraId="3989A44F" w14:textId="77777777" w:rsidTr="00313B21">
        <w:tc>
          <w:tcPr>
            <w:tcW w:w="846" w:type="dxa"/>
            <w:shd w:val="clear" w:color="auto" w:fill="auto"/>
            <w:vAlign w:val="center"/>
          </w:tcPr>
          <w:p w14:paraId="426E9DAC" w14:textId="77777777" w:rsidR="00313B21" w:rsidRPr="006C28D3" w:rsidRDefault="00313B21" w:rsidP="00A15E19">
            <w:pPr>
              <w:jc w:val="both"/>
            </w:pPr>
            <w:r w:rsidRPr="006C28D3">
              <w:t>15.</w:t>
            </w:r>
          </w:p>
        </w:tc>
        <w:tc>
          <w:tcPr>
            <w:tcW w:w="2835" w:type="dxa"/>
            <w:shd w:val="clear" w:color="auto" w:fill="auto"/>
            <w:vAlign w:val="center"/>
          </w:tcPr>
          <w:p w14:paraId="28A3A667" w14:textId="77777777" w:rsidR="00313B21" w:rsidRPr="006C28D3" w:rsidRDefault="00313B21" w:rsidP="00A15E19">
            <w:pPr>
              <w:jc w:val="both"/>
            </w:pPr>
            <w:r w:rsidRPr="006C28D3">
              <w:t>IS</w:t>
            </w:r>
          </w:p>
        </w:tc>
        <w:tc>
          <w:tcPr>
            <w:tcW w:w="5381" w:type="dxa"/>
            <w:shd w:val="clear" w:color="auto" w:fill="auto"/>
            <w:vAlign w:val="center"/>
          </w:tcPr>
          <w:p w14:paraId="29338BDF" w14:textId="77777777" w:rsidR="00313B21" w:rsidRPr="006C28D3" w:rsidRDefault="00313B21" w:rsidP="00A15E19">
            <w:pPr>
              <w:jc w:val="both"/>
            </w:pPr>
            <w:r w:rsidRPr="006C28D3">
              <w:t>Informačný systém</w:t>
            </w:r>
          </w:p>
        </w:tc>
      </w:tr>
      <w:tr w:rsidR="006C28D3" w:rsidRPr="006C28D3" w14:paraId="7957BB53" w14:textId="77777777" w:rsidTr="00313B21">
        <w:trPr>
          <w:trHeight w:val="200"/>
        </w:trPr>
        <w:tc>
          <w:tcPr>
            <w:tcW w:w="846" w:type="dxa"/>
            <w:shd w:val="clear" w:color="auto" w:fill="auto"/>
            <w:vAlign w:val="center"/>
          </w:tcPr>
          <w:p w14:paraId="70712A50" w14:textId="77777777" w:rsidR="00313B21" w:rsidRPr="006C28D3" w:rsidRDefault="00313B21" w:rsidP="00A15E19">
            <w:pPr>
              <w:jc w:val="both"/>
            </w:pPr>
            <w:r w:rsidRPr="006C28D3">
              <w:t>16.</w:t>
            </w:r>
          </w:p>
        </w:tc>
        <w:tc>
          <w:tcPr>
            <w:tcW w:w="2835" w:type="dxa"/>
            <w:shd w:val="clear" w:color="auto" w:fill="auto"/>
            <w:vAlign w:val="center"/>
          </w:tcPr>
          <w:p w14:paraId="40712112" w14:textId="77777777" w:rsidR="00313B21" w:rsidRPr="006C28D3" w:rsidRDefault="00313B21" w:rsidP="00A15E19">
            <w:pPr>
              <w:jc w:val="both"/>
            </w:pPr>
            <w:r w:rsidRPr="006C28D3">
              <w:t>IT ROLA</w:t>
            </w:r>
          </w:p>
        </w:tc>
        <w:tc>
          <w:tcPr>
            <w:tcW w:w="5381" w:type="dxa"/>
            <w:shd w:val="clear" w:color="auto" w:fill="auto"/>
            <w:vAlign w:val="center"/>
          </w:tcPr>
          <w:p w14:paraId="4F0E797E" w14:textId="77777777" w:rsidR="00313B21" w:rsidRPr="006C28D3" w:rsidRDefault="00313B21" w:rsidP="00A15E19">
            <w:pPr>
              <w:jc w:val="both"/>
            </w:pPr>
            <w:r w:rsidRPr="006C28D3">
              <w:t>Rola, ktorá definuje prístup do IS alebo definuje využívanie IT zdrojov</w:t>
            </w:r>
          </w:p>
        </w:tc>
      </w:tr>
      <w:tr w:rsidR="006C28D3" w:rsidRPr="006C28D3" w14:paraId="35396188" w14:textId="77777777" w:rsidTr="00313B21">
        <w:trPr>
          <w:trHeight w:val="200"/>
        </w:trPr>
        <w:tc>
          <w:tcPr>
            <w:tcW w:w="846" w:type="dxa"/>
            <w:shd w:val="clear" w:color="auto" w:fill="auto"/>
            <w:vAlign w:val="center"/>
          </w:tcPr>
          <w:p w14:paraId="35BA5637" w14:textId="77777777" w:rsidR="00313B21" w:rsidRPr="006C28D3" w:rsidRDefault="00313B21" w:rsidP="00A15E19">
            <w:pPr>
              <w:jc w:val="both"/>
            </w:pPr>
            <w:r w:rsidRPr="006C28D3">
              <w:t>17.</w:t>
            </w:r>
          </w:p>
        </w:tc>
        <w:tc>
          <w:tcPr>
            <w:tcW w:w="2835" w:type="dxa"/>
            <w:shd w:val="clear" w:color="auto" w:fill="auto"/>
            <w:vAlign w:val="center"/>
          </w:tcPr>
          <w:p w14:paraId="488A4795" w14:textId="77777777" w:rsidR="00313B21" w:rsidRPr="006C28D3" w:rsidRDefault="00313B21" w:rsidP="00A15E19">
            <w:pPr>
              <w:jc w:val="both"/>
            </w:pPr>
            <w:r w:rsidRPr="006C28D3">
              <w:t>RT</w:t>
            </w:r>
          </w:p>
        </w:tc>
        <w:tc>
          <w:tcPr>
            <w:tcW w:w="5381" w:type="dxa"/>
            <w:shd w:val="clear" w:color="auto" w:fill="auto"/>
            <w:vAlign w:val="center"/>
          </w:tcPr>
          <w:p w14:paraId="7BE90388" w14:textId="77777777" w:rsidR="00313B21" w:rsidRPr="006C28D3" w:rsidRDefault="00313B21" w:rsidP="00A15E19">
            <w:pPr>
              <w:jc w:val="both"/>
            </w:pPr>
            <w:r w:rsidRPr="006C28D3">
              <w:t>Response Time - Maximálna doba, počas ktorej je dodávateľ povinný reagovať na podnet objednávateľa (napr. incident, požiadavku)</w:t>
            </w:r>
          </w:p>
        </w:tc>
      </w:tr>
      <w:tr w:rsidR="006C28D3" w:rsidRPr="006C28D3" w14:paraId="3F157C5A" w14:textId="77777777" w:rsidTr="00313B21">
        <w:trPr>
          <w:trHeight w:val="200"/>
        </w:trPr>
        <w:tc>
          <w:tcPr>
            <w:tcW w:w="846" w:type="dxa"/>
            <w:shd w:val="clear" w:color="auto" w:fill="auto"/>
            <w:vAlign w:val="center"/>
          </w:tcPr>
          <w:p w14:paraId="755F7240" w14:textId="77777777" w:rsidR="00313B21" w:rsidRPr="006C28D3" w:rsidRDefault="00313B21" w:rsidP="00A15E19">
            <w:pPr>
              <w:jc w:val="both"/>
            </w:pPr>
            <w:r w:rsidRPr="006C28D3">
              <w:t>18.</w:t>
            </w:r>
          </w:p>
        </w:tc>
        <w:tc>
          <w:tcPr>
            <w:tcW w:w="2835" w:type="dxa"/>
            <w:shd w:val="clear" w:color="auto" w:fill="auto"/>
            <w:vAlign w:val="center"/>
          </w:tcPr>
          <w:p w14:paraId="69AEE4E7" w14:textId="77777777" w:rsidR="00313B21" w:rsidRPr="006C28D3" w:rsidRDefault="00313B21" w:rsidP="00A15E19">
            <w:pPr>
              <w:jc w:val="both"/>
            </w:pPr>
            <w:r w:rsidRPr="006C28D3">
              <w:t>SD</w:t>
            </w:r>
          </w:p>
        </w:tc>
        <w:tc>
          <w:tcPr>
            <w:tcW w:w="5381" w:type="dxa"/>
            <w:shd w:val="clear" w:color="auto" w:fill="auto"/>
            <w:vAlign w:val="center"/>
          </w:tcPr>
          <w:p w14:paraId="7590623C" w14:textId="77777777" w:rsidR="00313B21" w:rsidRPr="006C28D3" w:rsidRDefault="00313B21" w:rsidP="00A15E19">
            <w:pPr>
              <w:jc w:val="both"/>
            </w:pPr>
            <w:r w:rsidRPr="006C28D3">
              <w:t>Service Desk</w:t>
            </w:r>
          </w:p>
        </w:tc>
      </w:tr>
      <w:tr w:rsidR="006C28D3" w:rsidRPr="006C28D3" w14:paraId="49DF97F2" w14:textId="77777777" w:rsidTr="00313B21">
        <w:trPr>
          <w:trHeight w:val="200"/>
        </w:trPr>
        <w:tc>
          <w:tcPr>
            <w:tcW w:w="846" w:type="dxa"/>
            <w:shd w:val="clear" w:color="auto" w:fill="auto"/>
            <w:vAlign w:val="center"/>
          </w:tcPr>
          <w:p w14:paraId="3650598B" w14:textId="77777777" w:rsidR="00313B21" w:rsidRPr="006C28D3" w:rsidRDefault="00313B21" w:rsidP="00A15E19">
            <w:pPr>
              <w:jc w:val="both"/>
            </w:pPr>
            <w:r w:rsidRPr="006C28D3">
              <w:t>19.</w:t>
            </w:r>
          </w:p>
        </w:tc>
        <w:tc>
          <w:tcPr>
            <w:tcW w:w="2835" w:type="dxa"/>
            <w:shd w:val="clear" w:color="auto" w:fill="auto"/>
            <w:vAlign w:val="center"/>
          </w:tcPr>
          <w:p w14:paraId="438802F6" w14:textId="77777777" w:rsidR="00313B21" w:rsidRPr="006C28D3" w:rsidRDefault="00313B21" w:rsidP="00A15E19">
            <w:pPr>
              <w:jc w:val="both"/>
            </w:pPr>
            <w:r w:rsidRPr="006C28D3">
              <w:t>SDM</w:t>
            </w:r>
          </w:p>
        </w:tc>
        <w:tc>
          <w:tcPr>
            <w:tcW w:w="5381" w:type="dxa"/>
            <w:shd w:val="clear" w:color="auto" w:fill="auto"/>
            <w:vAlign w:val="center"/>
          </w:tcPr>
          <w:p w14:paraId="53E66C8F" w14:textId="77777777" w:rsidR="00313B21" w:rsidRPr="006C28D3" w:rsidRDefault="00313B21" w:rsidP="00A15E19">
            <w:pPr>
              <w:jc w:val="both"/>
            </w:pPr>
            <w:r w:rsidRPr="006C28D3">
              <w:t>Service Desk Manager</w:t>
            </w:r>
          </w:p>
        </w:tc>
      </w:tr>
      <w:tr w:rsidR="006C28D3" w:rsidRPr="006C28D3" w14:paraId="23177AE0" w14:textId="77777777" w:rsidTr="00313B21">
        <w:trPr>
          <w:trHeight w:val="200"/>
        </w:trPr>
        <w:tc>
          <w:tcPr>
            <w:tcW w:w="846" w:type="dxa"/>
            <w:shd w:val="clear" w:color="auto" w:fill="auto"/>
            <w:vAlign w:val="center"/>
          </w:tcPr>
          <w:p w14:paraId="21D4EB45" w14:textId="77777777" w:rsidR="00313B21" w:rsidRPr="006C28D3" w:rsidRDefault="00313B21" w:rsidP="00A15E19">
            <w:pPr>
              <w:jc w:val="both"/>
            </w:pPr>
            <w:r w:rsidRPr="006C28D3">
              <w:t>20.</w:t>
            </w:r>
          </w:p>
        </w:tc>
        <w:tc>
          <w:tcPr>
            <w:tcW w:w="2835" w:type="dxa"/>
            <w:shd w:val="clear" w:color="auto" w:fill="auto"/>
            <w:vAlign w:val="center"/>
          </w:tcPr>
          <w:p w14:paraId="00526D11" w14:textId="77777777" w:rsidR="00313B21" w:rsidRPr="006C28D3" w:rsidRDefault="00313B21" w:rsidP="00A15E19">
            <w:pPr>
              <w:jc w:val="both"/>
            </w:pPr>
            <w:r w:rsidRPr="006C28D3">
              <w:t>SLA</w:t>
            </w:r>
          </w:p>
        </w:tc>
        <w:tc>
          <w:tcPr>
            <w:tcW w:w="5381" w:type="dxa"/>
            <w:shd w:val="clear" w:color="auto" w:fill="auto"/>
            <w:vAlign w:val="center"/>
          </w:tcPr>
          <w:p w14:paraId="752EE516" w14:textId="77777777" w:rsidR="00313B21" w:rsidRPr="006C28D3" w:rsidRDefault="00313B21" w:rsidP="00A15E19">
            <w:pPr>
              <w:jc w:val="both"/>
            </w:pPr>
            <w:r w:rsidRPr="006C28D3">
              <w:t>Service Level Agreement – dohoda/zmluva o parametroch poskytovania služby</w:t>
            </w:r>
          </w:p>
        </w:tc>
      </w:tr>
      <w:tr w:rsidR="006C28D3" w:rsidRPr="006C28D3" w14:paraId="54E2B502" w14:textId="77777777" w:rsidTr="00313B21">
        <w:trPr>
          <w:trHeight w:val="270"/>
        </w:trPr>
        <w:tc>
          <w:tcPr>
            <w:tcW w:w="846" w:type="dxa"/>
            <w:shd w:val="clear" w:color="auto" w:fill="auto"/>
            <w:vAlign w:val="center"/>
          </w:tcPr>
          <w:p w14:paraId="56D1AB3B" w14:textId="77777777" w:rsidR="00313B21" w:rsidRPr="006C28D3" w:rsidRDefault="00313B21" w:rsidP="00A15E19">
            <w:pPr>
              <w:jc w:val="both"/>
            </w:pPr>
            <w:r w:rsidRPr="006C28D3">
              <w:t>21.</w:t>
            </w:r>
          </w:p>
        </w:tc>
        <w:tc>
          <w:tcPr>
            <w:tcW w:w="2835" w:type="dxa"/>
            <w:shd w:val="clear" w:color="auto" w:fill="auto"/>
            <w:vAlign w:val="center"/>
          </w:tcPr>
          <w:p w14:paraId="44A2D7B1" w14:textId="77777777" w:rsidR="00313B21" w:rsidRPr="006C28D3" w:rsidRDefault="00313B21" w:rsidP="00A15E19">
            <w:pPr>
              <w:jc w:val="both"/>
            </w:pPr>
            <w:r w:rsidRPr="006C28D3">
              <w:t>SW</w:t>
            </w:r>
          </w:p>
        </w:tc>
        <w:tc>
          <w:tcPr>
            <w:tcW w:w="5381" w:type="dxa"/>
            <w:shd w:val="clear" w:color="auto" w:fill="auto"/>
            <w:vAlign w:val="center"/>
          </w:tcPr>
          <w:p w14:paraId="3639724D" w14:textId="77777777" w:rsidR="00313B21" w:rsidRPr="006C28D3" w:rsidRDefault="00313B21" w:rsidP="00A15E19">
            <w:pPr>
              <w:jc w:val="both"/>
            </w:pPr>
            <w:r w:rsidRPr="006C28D3">
              <w:t>softvér</w:t>
            </w:r>
          </w:p>
        </w:tc>
      </w:tr>
      <w:tr w:rsidR="006C28D3" w:rsidRPr="006C28D3" w14:paraId="3E568E73" w14:textId="77777777" w:rsidTr="00313B21">
        <w:trPr>
          <w:trHeight w:val="200"/>
        </w:trPr>
        <w:tc>
          <w:tcPr>
            <w:tcW w:w="846" w:type="dxa"/>
            <w:shd w:val="clear" w:color="auto" w:fill="auto"/>
            <w:vAlign w:val="center"/>
          </w:tcPr>
          <w:p w14:paraId="1847010B" w14:textId="77777777" w:rsidR="00313B21" w:rsidRPr="006C28D3" w:rsidRDefault="00313B21" w:rsidP="00A15E19">
            <w:pPr>
              <w:jc w:val="both"/>
            </w:pPr>
            <w:r w:rsidRPr="006C28D3">
              <w:t>22.</w:t>
            </w:r>
          </w:p>
        </w:tc>
        <w:tc>
          <w:tcPr>
            <w:tcW w:w="2835" w:type="dxa"/>
            <w:shd w:val="clear" w:color="auto" w:fill="auto"/>
            <w:vAlign w:val="center"/>
          </w:tcPr>
          <w:p w14:paraId="76FFCB60" w14:textId="77777777" w:rsidR="00313B21" w:rsidRPr="006C28D3" w:rsidRDefault="00313B21" w:rsidP="00A15E19">
            <w:pPr>
              <w:jc w:val="both"/>
            </w:pPr>
            <w:r w:rsidRPr="006C28D3">
              <w:t>TŠ</w:t>
            </w:r>
          </w:p>
        </w:tc>
        <w:tc>
          <w:tcPr>
            <w:tcW w:w="5381" w:type="dxa"/>
            <w:shd w:val="clear" w:color="auto" w:fill="auto"/>
            <w:vAlign w:val="center"/>
          </w:tcPr>
          <w:p w14:paraId="4E2A0D8C" w14:textId="77777777" w:rsidR="00313B21" w:rsidRPr="006C28D3" w:rsidRDefault="00313B21" w:rsidP="00A15E19">
            <w:pPr>
              <w:jc w:val="both"/>
            </w:pPr>
            <w:r w:rsidRPr="006C28D3">
              <w:t>Technická špecifikácia (dokument, popisujúci kontext pre technické začlenenie riešenia do prostredia organizácie, s jeho technickými, integračnými, architektúrnymi a bezpečnostnými požiadavkami)</w:t>
            </w:r>
          </w:p>
        </w:tc>
      </w:tr>
      <w:tr w:rsidR="006C28D3" w:rsidRPr="006C28D3" w14:paraId="72296C86" w14:textId="77777777" w:rsidTr="00313B21">
        <w:trPr>
          <w:trHeight w:val="200"/>
        </w:trPr>
        <w:tc>
          <w:tcPr>
            <w:tcW w:w="846" w:type="dxa"/>
            <w:shd w:val="clear" w:color="auto" w:fill="auto"/>
            <w:vAlign w:val="center"/>
          </w:tcPr>
          <w:p w14:paraId="19A39C69" w14:textId="77777777" w:rsidR="00313B21" w:rsidRPr="006C28D3" w:rsidRDefault="00313B21" w:rsidP="00A15E19">
            <w:pPr>
              <w:jc w:val="both"/>
            </w:pPr>
            <w:r w:rsidRPr="006C28D3">
              <w:t>23.</w:t>
            </w:r>
          </w:p>
        </w:tc>
        <w:tc>
          <w:tcPr>
            <w:tcW w:w="2835" w:type="dxa"/>
            <w:shd w:val="clear" w:color="auto" w:fill="auto"/>
            <w:vAlign w:val="center"/>
          </w:tcPr>
          <w:p w14:paraId="34B41853" w14:textId="77777777" w:rsidR="00313B21" w:rsidRPr="006C28D3" w:rsidRDefault="00313B21" w:rsidP="00A15E19">
            <w:pPr>
              <w:jc w:val="both"/>
            </w:pPr>
            <w:r w:rsidRPr="006C28D3">
              <w:t>WF</w:t>
            </w:r>
          </w:p>
        </w:tc>
        <w:tc>
          <w:tcPr>
            <w:tcW w:w="5381" w:type="dxa"/>
            <w:shd w:val="clear" w:color="auto" w:fill="auto"/>
            <w:vAlign w:val="center"/>
          </w:tcPr>
          <w:p w14:paraId="7C15FA1F" w14:textId="77777777" w:rsidR="00313B21" w:rsidRPr="006C28D3" w:rsidRDefault="00313B21" w:rsidP="00A15E19">
            <w:pPr>
              <w:jc w:val="both"/>
            </w:pPr>
            <w:r w:rsidRPr="006C28D3">
              <w:t>Workflow = pracovný proces, zobrazený postupnosťou úkonov</w:t>
            </w:r>
          </w:p>
        </w:tc>
      </w:tr>
      <w:tr w:rsidR="006C28D3" w:rsidRPr="006C28D3" w14:paraId="7F779E11" w14:textId="77777777" w:rsidTr="00313B21">
        <w:trPr>
          <w:trHeight w:val="200"/>
        </w:trPr>
        <w:tc>
          <w:tcPr>
            <w:tcW w:w="846" w:type="dxa"/>
            <w:shd w:val="clear" w:color="auto" w:fill="auto"/>
            <w:vAlign w:val="center"/>
          </w:tcPr>
          <w:p w14:paraId="3A3534DC" w14:textId="77777777" w:rsidR="00313B21" w:rsidRPr="006C28D3" w:rsidRDefault="00313B21" w:rsidP="00A15E19">
            <w:pPr>
              <w:jc w:val="both"/>
            </w:pPr>
            <w:r w:rsidRPr="006C28D3">
              <w:t>24.</w:t>
            </w:r>
          </w:p>
        </w:tc>
        <w:tc>
          <w:tcPr>
            <w:tcW w:w="2835" w:type="dxa"/>
            <w:shd w:val="clear" w:color="auto" w:fill="auto"/>
            <w:vAlign w:val="center"/>
          </w:tcPr>
          <w:p w14:paraId="2639B038" w14:textId="77777777" w:rsidR="00313B21" w:rsidRPr="006C28D3" w:rsidRDefault="00313B21" w:rsidP="00A15E19">
            <w:pPr>
              <w:jc w:val="both"/>
            </w:pPr>
            <w:r w:rsidRPr="006C28D3">
              <w:t>PTK/RFI</w:t>
            </w:r>
          </w:p>
        </w:tc>
        <w:tc>
          <w:tcPr>
            <w:tcW w:w="5381" w:type="dxa"/>
            <w:shd w:val="clear" w:color="auto" w:fill="auto"/>
            <w:vAlign w:val="center"/>
          </w:tcPr>
          <w:p w14:paraId="0E2A1516" w14:textId="77777777" w:rsidR="00313B21" w:rsidRPr="006C28D3" w:rsidRDefault="00313B21" w:rsidP="00A15E19">
            <w:pPr>
              <w:jc w:val="both"/>
            </w:pPr>
            <w:r w:rsidRPr="006C28D3">
              <w:t>Predbežná trhová konzultácia/Request for information</w:t>
            </w:r>
          </w:p>
        </w:tc>
      </w:tr>
    </w:tbl>
    <w:tbl>
      <w:tblPr>
        <w:tblStyle w:val="Mriekatabuky"/>
        <w:tblW w:w="0" w:type="auto"/>
        <w:tblLook w:val="04A0" w:firstRow="1" w:lastRow="0" w:firstColumn="1" w:lastColumn="0" w:noHBand="0" w:noVBand="1"/>
      </w:tblPr>
      <w:tblGrid>
        <w:gridCol w:w="846"/>
        <w:gridCol w:w="2835"/>
        <w:gridCol w:w="5381"/>
      </w:tblGrid>
      <w:tr w:rsidR="006C28D3" w:rsidRPr="006C28D3" w14:paraId="660080A3" w14:textId="77777777" w:rsidTr="00313B21">
        <w:tc>
          <w:tcPr>
            <w:tcW w:w="846" w:type="dxa"/>
          </w:tcPr>
          <w:p w14:paraId="2AF7F168" w14:textId="77777777" w:rsidR="00313B21" w:rsidRPr="006C28D3" w:rsidRDefault="00313B21" w:rsidP="00A15E19">
            <w:pPr>
              <w:jc w:val="both"/>
            </w:pPr>
            <w:r w:rsidRPr="006C28D3">
              <w:t>25.</w:t>
            </w:r>
          </w:p>
        </w:tc>
        <w:tc>
          <w:tcPr>
            <w:tcW w:w="2835" w:type="dxa"/>
          </w:tcPr>
          <w:p w14:paraId="04F4E6BF" w14:textId="77777777" w:rsidR="00313B21" w:rsidRPr="006C28D3" w:rsidRDefault="00313B21" w:rsidP="00A15E19">
            <w:pPr>
              <w:jc w:val="both"/>
            </w:pPr>
            <w:r w:rsidRPr="006C28D3">
              <w:t>statické údaje</w:t>
            </w:r>
          </w:p>
        </w:tc>
        <w:tc>
          <w:tcPr>
            <w:tcW w:w="5381" w:type="dxa"/>
          </w:tcPr>
          <w:p w14:paraId="4244D732" w14:textId="77777777" w:rsidR="00313B21" w:rsidRPr="006C28D3" w:rsidRDefault="00313B21" w:rsidP="00A15E19">
            <w:pPr>
              <w:jc w:val="both"/>
            </w:pPr>
            <w:r w:rsidRPr="006C28D3">
              <w:t>sú údaje, ktoré sa nemenia často alebo pravidelne</w:t>
            </w:r>
          </w:p>
        </w:tc>
      </w:tr>
      <w:tr w:rsidR="006C28D3" w:rsidRPr="006C28D3" w14:paraId="43F0B6D2" w14:textId="77777777" w:rsidTr="00313B21">
        <w:tc>
          <w:tcPr>
            <w:tcW w:w="846" w:type="dxa"/>
          </w:tcPr>
          <w:p w14:paraId="3C53E780" w14:textId="77777777" w:rsidR="00313B21" w:rsidRPr="006C28D3" w:rsidRDefault="00313B21" w:rsidP="00A15E19">
            <w:pPr>
              <w:jc w:val="both"/>
            </w:pPr>
            <w:r w:rsidRPr="006C28D3">
              <w:t>26.</w:t>
            </w:r>
          </w:p>
        </w:tc>
        <w:tc>
          <w:tcPr>
            <w:tcW w:w="2835" w:type="dxa"/>
          </w:tcPr>
          <w:p w14:paraId="79E4DDC2" w14:textId="77777777" w:rsidR="00313B21" w:rsidRPr="006C28D3" w:rsidRDefault="00313B21" w:rsidP="00A15E19">
            <w:pPr>
              <w:jc w:val="both"/>
            </w:pPr>
            <w:r w:rsidRPr="006C28D3">
              <w:t>dynamické údaje</w:t>
            </w:r>
          </w:p>
        </w:tc>
        <w:tc>
          <w:tcPr>
            <w:tcW w:w="5381" w:type="dxa"/>
          </w:tcPr>
          <w:p w14:paraId="5C1C4786" w14:textId="77777777" w:rsidR="00313B21" w:rsidRPr="006C28D3" w:rsidRDefault="00313B21" w:rsidP="00A15E19">
            <w:pPr>
              <w:jc w:val="both"/>
            </w:pPr>
            <w:r w:rsidRPr="006C28D3">
              <w:t>sú údaje o cestnej sieti, ktoré sa menia často alebo pravidelne a opisujú stav ciest</w:t>
            </w:r>
          </w:p>
        </w:tc>
      </w:tr>
      <w:tr w:rsidR="006C28D3" w:rsidRPr="006C28D3" w14:paraId="6F01FDFE" w14:textId="77777777" w:rsidTr="00313B21">
        <w:tc>
          <w:tcPr>
            <w:tcW w:w="846" w:type="dxa"/>
          </w:tcPr>
          <w:p w14:paraId="04A279A6" w14:textId="77777777" w:rsidR="00313B21" w:rsidRPr="006C28D3" w:rsidRDefault="00313B21" w:rsidP="00A15E19">
            <w:pPr>
              <w:jc w:val="both"/>
            </w:pPr>
            <w:r w:rsidRPr="006C28D3">
              <w:t>27.</w:t>
            </w:r>
          </w:p>
        </w:tc>
        <w:tc>
          <w:tcPr>
            <w:tcW w:w="2835" w:type="dxa"/>
          </w:tcPr>
          <w:p w14:paraId="6821833C" w14:textId="77777777" w:rsidR="00313B21" w:rsidRPr="006C28D3" w:rsidRDefault="00313B21" w:rsidP="00A15E19">
            <w:pPr>
              <w:jc w:val="both"/>
            </w:pPr>
            <w:r w:rsidRPr="006C28D3">
              <w:t>dopravné informácie</w:t>
            </w:r>
          </w:p>
        </w:tc>
        <w:tc>
          <w:tcPr>
            <w:tcW w:w="5381" w:type="dxa"/>
          </w:tcPr>
          <w:p w14:paraId="68B47BE5" w14:textId="77777777" w:rsidR="00313B21" w:rsidRPr="006C28D3" w:rsidRDefault="00313B21" w:rsidP="00A15E19">
            <w:pPr>
              <w:jc w:val="both"/>
            </w:pPr>
            <w:r w:rsidRPr="006C28D3">
              <w:t>sú údaje o charakteristikách cestnej dopravy</w:t>
            </w:r>
          </w:p>
        </w:tc>
      </w:tr>
      <w:tr w:rsidR="006C28D3" w:rsidRPr="006C28D3" w14:paraId="4EB12C47" w14:textId="77777777" w:rsidTr="00313B21">
        <w:tc>
          <w:tcPr>
            <w:tcW w:w="846" w:type="dxa"/>
          </w:tcPr>
          <w:p w14:paraId="3A79F881" w14:textId="77777777" w:rsidR="00313B21" w:rsidRPr="006C28D3" w:rsidRDefault="00313B21" w:rsidP="00A15E19">
            <w:pPr>
              <w:jc w:val="both"/>
            </w:pPr>
            <w:r w:rsidRPr="006C28D3">
              <w:t>28.</w:t>
            </w:r>
          </w:p>
        </w:tc>
        <w:tc>
          <w:tcPr>
            <w:tcW w:w="2835" w:type="dxa"/>
          </w:tcPr>
          <w:p w14:paraId="743F30D2" w14:textId="77777777" w:rsidR="00313B21" w:rsidRPr="006C28D3" w:rsidRDefault="00313B21" w:rsidP="00A15E19">
            <w:pPr>
              <w:jc w:val="both"/>
            </w:pPr>
            <w:r w:rsidRPr="006C28D3">
              <w:t>aktualizácia údajov</w:t>
            </w:r>
          </w:p>
        </w:tc>
        <w:tc>
          <w:tcPr>
            <w:tcW w:w="5381" w:type="dxa"/>
          </w:tcPr>
          <w:p w14:paraId="3740DED4" w14:textId="77777777" w:rsidR="00313B21" w:rsidRPr="006C28D3" w:rsidRDefault="00313B21" w:rsidP="00A15E19">
            <w:pPr>
              <w:jc w:val="both"/>
            </w:pPr>
            <w:r w:rsidRPr="006C28D3">
              <w:t>je akákoľvek zmena existujúcich údajov vrátane ich vymazania alebo vloženia nových alebo dodatočných prvkov</w:t>
            </w:r>
          </w:p>
        </w:tc>
      </w:tr>
      <w:tr w:rsidR="006C28D3" w:rsidRPr="006C28D3" w14:paraId="44909155" w14:textId="77777777" w:rsidTr="00313B21">
        <w:tc>
          <w:tcPr>
            <w:tcW w:w="846" w:type="dxa"/>
          </w:tcPr>
          <w:p w14:paraId="7DFC81A5" w14:textId="77777777" w:rsidR="00313B21" w:rsidRPr="006C28D3" w:rsidRDefault="00313B21" w:rsidP="00A15E19">
            <w:pPr>
              <w:jc w:val="both"/>
            </w:pPr>
            <w:r w:rsidRPr="006C28D3">
              <w:t>29.</w:t>
            </w:r>
          </w:p>
        </w:tc>
        <w:tc>
          <w:tcPr>
            <w:tcW w:w="2835" w:type="dxa"/>
          </w:tcPr>
          <w:p w14:paraId="5B069FAF" w14:textId="77777777" w:rsidR="00313B21" w:rsidRPr="006C28D3" w:rsidRDefault="00313B21" w:rsidP="00A15E19">
            <w:pPr>
              <w:jc w:val="both"/>
            </w:pPr>
            <w:r w:rsidRPr="006C28D3">
              <w:t>informácie o doprave v reálnom čase</w:t>
            </w:r>
          </w:p>
        </w:tc>
        <w:tc>
          <w:tcPr>
            <w:tcW w:w="5381" w:type="dxa"/>
          </w:tcPr>
          <w:p w14:paraId="2828E972" w14:textId="77777777" w:rsidR="00313B21" w:rsidRPr="006C28D3" w:rsidRDefault="00313B21" w:rsidP="00A15E19">
            <w:pPr>
              <w:jc w:val="both"/>
            </w:pPr>
            <w:r w:rsidRPr="006C28D3">
              <w:t xml:space="preserve">sú informácie získané z akýchkoľvek statických údajov o cestnej sieti, dynamických údajov o stave ciest, dopravných informácií alebo ich kombinácie, ktoré poskytujú akékoľvek cestné orgány, prevádzkovatelia </w:t>
            </w:r>
            <w:r w:rsidRPr="006C28D3">
              <w:lastRenderedPageBreak/>
              <w:t>ciest alebo poskytovatelia služieb používateľom a konečným používateľom prostredníctvom akýchkoľvek komunikačných prostriedkov</w:t>
            </w:r>
          </w:p>
        </w:tc>
      </w:tr>
      <w:tr w:rsidR="006C28D3" w:rsidRPr="006C28D3" w14:paraId="04286F32" w14:textId="77777777" w:rsidTr="00313B21">
        <w:tc>
          <w:tcPr>
            <w:tcW w:w="846" w:type="dxa"/>
          </w:tcPr>
          <w:p w14:paraId="79243853" w14:textId="77777777" w:rsidR="00313B21" w:rsidRPr="006C28D3" w:rsidRDefault="00313B21" w:rsidP="00A15E19">
            <w:pPr>
              <w:jc w:val="both"/>
            </w:pPr>
            <w:r w:rsidRPr="006C28D3">
              <w:lastRenderedPageBreak/>
              <w:t>30.</w:t>
            </w:r>
          </w:p>
        </w:tc>
        <w:tc>
          <w:tcPr>
            <w:tcW w:w="2835" w:type="dxa"/>
          </w:tcPr>
          <w:p w14:paraId="7D91CF2B" w14:textId="77777777" w:rsidR="00313B21" w:rsidRPr="006C28D3" w:rsidRDefault="00313B21" w:rsidP="00A15E19">
            <w:pPr>
              <w:jc w:val="both"/>
            </w:pPr>
            <w:r w:rsidRPr="006C28D3">
              <w:t>informačná služba o doprave v reálnom čase</w:t>
            </w:r>
          </w:p>
        </w:tc>
        <w:tc>
          <w:tcPr>
            <w:tcW w:w="5381" w:type="dxa"/>
          </w:tcPr>
          <w:p w14:paraId="5DC5B11C" w14:textId="77777777" w:rsidR="00313B21" w:rsidRPr="006C28D3" w:rsidRDefault="00313B21" w:rsidP="00A15E19">
            <w:pPr>
              <w:jc w:val="both"/>
            </w:pPr>
            <w:r w:rsidRPr="006C28D3">
              <w:t>je služba IDS, ktorá používateľom a konečným používateľom poskytuje ihneď informácie o doprave v reálnom čase</w:t>
            </w:r>
          </w:p>
        </w:tc>
      </w:tr>
      <w:tr w:rsidR="006C28D3" w:rsidRPr="006C28D3" w14:paraId="54EE345E" w14:textId="77777777" w:rsidTr="00313B21">
        <w:tc>
          <w:tcPr>
            <w:tcW w:w="846" w:type="dxa"/>
          </w:tcPr>
          <w:p w14:paraId="1E3E737C" w14:textId="77777777" w:rsidR="00313B21" w:rsidRPr="006C28D3" w:rsidRDefault="00313B21" w:rsidP="00A15E19">
            <w:pPr>
              <w:jc w:val="both"/>
            </w:pPr>
            <w:r w:rsidRPr="006C28D3">
              <w:t>31.</w:t>
            </w:r>
          </w:p>
        </w:tc>
        <w:tc>
          <w:tcPr>
            <w:tcW w:w="2835" w:type="dxa"/>
          </w:tcPr>
          <w:p w14:paraId="5CE116DD" w14:textId="77777777" w:rsidR="00313B21" w:rsidRPr="006C28D3" w:rsidRDefault="00313B21" w:rsidP="00A15E19">
            <w:pPr>
              <w:jc w:val="both"/>
            </w:pPr>
            <w:r w:rsidRPr="006C28D3">
              <w:t>cestný orgán</w:t>
            </w:r>
          </w:p>
        </w:tc>
        <w:tc>
          <w:tcPr>
            <w:tcW w:w="5381" w:type="dxa"/>
          </w:tcPr>
          <w:p w14:paraId="42370CAE" w14:textId="77777777" w:rsidR="00313B21" w:rsidRPr="006C28D3" w:rsidRDefault="00313B21" w:rsidP="00A15E19">
            <w:pPr>
              <w:jc w:val="both"/>
            </w:pPr>
            <w:r w:rsidRPr="006C28D3">
              <w:t>je akýkoľvek verejný orgán zodpovedný za plánovanie, kontrolu alebo riadenie ciest, ktoré spadajú do jeho územnej pôsobnosti</w:t>
            </w:r>
          </w:p>
        </w:tc>
      </w:tr>
      <w:tr w:rsidR="006C28D3" w:rsidRPr="006C28D3" w14:paraId="10F9FB79" w14:textId="77777777" w:rsidTr="00313B21">
        <w:tc>
          <w:tcPr>
            <w:tcW w:w="846" w:type="dxa"/>
          </w:tcPr>
          <w:p w14:paraId="515BED16" w14:textId="77777777" w:rsidR="00313B21" w:rsidRPr="006C28D3" w:rsidRDefault="00313B21" w:rsidP="00A15E19">
            <w:pPr>
              <w:jc w:val="both"/>
            </w:pPr>
            <w:r w:rsidRPr="006C28D3">
              <w:t>32.</w:t>
            </w:r>
          </w:p>
        </w:tc>
        <w:tc>
          <w:tcPr>
            <w:tcW w:w="2835" w:type="dxa"/>
          </w:tcPr>
          <w:p w14:paraId="4EA35742" w14:textId="77777777" w:rsidR="00313B21" w:rsidRPr="006C28D3" w:rsidRDefault="00313B21" w:rsidP="00A15E19">
            <w:pPr>
              <w:jc w:val="both"/>
            </w:pPr>
            <w:r w:rsidRPr="006C28D3">
              <w:t>prevádzkovateľ cesty</w:t>
            </w:r>
          </w:p>
        </w:tc>
        <w:tc>
          <w:tcPr>
            <w:tcW w:w="5381" w:type="dxa"/>
          </w:tcPr>
          <w:p w14:paraId="6B5758E3" w14:textId="77777777" w:rsidR="00313B21" w:rsidRPr="006C28D3" w:rsidRDefault="00313B21" w:rsidP="00A15E19">
            <w:pPr>
              <w:jc w:val="both"/>
            </w:pPr>
            <w:r w:rsidRPr="006C28D3">
              <w:t>je každý verejný alebo súkromný subjekt, ktorý je zodpovedný za údržbu a riadenie cesty</w:t>
            </w:r>
          </w:p>
        </w:tc>
      </w:tr>
      <w:tr w:rsidR="006C28D3" w:rsidRPr="006C28D3" w14:paraId="1D333D9B" w14:textId="77777777" w:rsidTr="00313B21">
        <w:tc>
          <w:tcPr>
            <w:tcW w:w="846" w:type="dxa"/>
          </w:tcPr>
          <w:p w14:paraId="6130FFEF" w14:textId="77777777" w:rsidR="00313B21" w:rsidRPr="006C28D3" w:rsidRDefault="00313B21" w:rsidP="00A15E19">
            <w:pPr>
              <w:jc w:val="both"/>
            </w:pPr>
            <w:r w:rsidRPr="006C28D3">
              <w:t>33.</w:t>
            </w:r>
          </w:p>
        </w:tc>
        <w:tc>
          <w:tcPr>
            <w:tcW w:w="2835" w:type="dxa"/>
          </w:tcPr>
          <w:p w14:paraId="2FD76FC2" w14:textId="77777777" w:rsidR="00313B21" w:rsidRPr="006C28D3" w:rsidRDefault="00313B21" w:rsidP="00A15E19">
            <w:pPr>
              <w:jc w:val="both"/>
            </w:pPr>
            <w:r w:rsidRPr="006C28D3">
              <w:t>poskytovateľ služby</w:t>
            </w:r>
          </w:p>
        </w:tc>
        <w:tc>
          <w:tcPr>
            <w:tcW w:w="5381" w:type="dxa"/>
          </w:tcPr>
          <w:p w14:paraId="76E72995" w14:textId="77777777" w:rsidR="00313B21" w:rsidRPr="006C28D3" w:rsidRDefault="00313B21" w:rsidP="00A15E19">
            <w:pPr>
              <w:jc w:val="both"/>
            </w:pPr>
            <w:r w:rsidRPr="006C28D3">
              <w:t>je každý verejný alebo súkromný poskytovateľ informačnej služby o doprave v reálnom čase používateľom a konečným používateľom s výnimkou prostých sprostredkovateľov informácií</w:t>
            </w:r>
          </w:p>
        </w:tc>
      </w:tr>
      <w:tr w:rsidR="006C28D3" w:rsidRPr="006C28D3" w14:paraId="5A274420" w14:textId="77777777" w:rsidTr="00313B21">
        <w:tc>
          <w:tcPr>
            <w:tcW w:w="846" w:type="dxa"/>
          </w:tcPr>
          <w:p w14:paraId="51CF1C2E" w14:textId="77777777" w:rsidR="00313B21" w:rsidRPr="006C28D3" w:rsidRDefault="00313B21" w:rsidP="00A15E19">
            <w:pPr>
              <w:jc w:val="both"/>
            </w:pPr>
            <w:r w:rsidRPr="006C28D3">
              <w:t>34.</w:t>
            </w:r>
          </w:p>
        </w:tc>
        <w:tc>
          <w:tcPr>
            <w:tcW w:w="2835" w:type="dxa"/>
          </w:tcPr>
          <w:p w14:paraId="1178E562" w14:textId="77777777" w:rsidR="00313B21" w:rsidRPr="006C28D3" w:rsidRDefault="00313B21" w:rsidP="00A15E19">
            <w:pPr>
              <w:jc w:val="both"/>
            </w:pPr>
            <w:r w:rsidRPr="006C28D3">
              <w:t>používateľ</w:t>
            </w:r>
          </w:p>
        </w:tc>
        <w:tc>
          <w:tcPr>
            <w:tcW w:w="5381" w:type="dxa"/>
          </w:tcPr>
          <w:p w14:paraId="66049DD1" w14:textId="77777777" w:rsidR="00313B21" w:rsidRPr="006C28D3" w:rsidRDefault="00313B21" w:rsidP="00A15E19">
            <w:pPr>
              <w:jc w:val="both"/>
            </w:pPr>
            <w:r w:rsidRPr="006C28D3">
              <w:t>je akýkoľvek cestný orgán, prevádzkovateľ ciest, poskytovateľ služby a výrobca digitálnych máp</w:t>
            </w:r>
          </w:p>
        </w:tc>
      </w:tr>
      <w:tr w:rsidR="006C28D3" w:rsidRPr="006C28D3" w14:paraId="29DDB55C" w14:textId="77777777" w:rsidTr="00313B21">
        <w:tc>
          <w:tcPr>
            <w:tcW w:w="846" w:type="dxa"/>
          </w:tcPr>
          <w:p w14:paraId="2F6D5A5D" w14:textId="77777777" w:rsidR="00313B21" w:rsidRPr="006C28D3" w:rsidRDefault="00313B21" w:rsidP="00A15E19">
            <w:pPr>
              <w:jc w:val="both"/>
            </w:pPr>
            <w:r w:rsidRPr="006C28D3">
              <w:t>35.</w:t>
            </w:r>
          </w:p>
        </w:tc>
        <w:tc>
          <w:tcPr>
            <w:tcW w:w="2835" w:type="dxa"/>
          </w:tcPr>
          <w:p w14:paraId="11307A5B" w14:textId="77777777" w:rsidR="00313B21" w:rsidRPr="006C28D3" w:rsidRDefault="00313B21" w:rsidP="00A15E19">
            <w:pPr>
              <w:jc w:val="both"/>
            </w:pPr>
            <w:r w:rsidRPr="006C28D3">
              <w:t>koncový používateľ</w:t>
            </w:r>
          </w:p>
        </w:tc>
        <w:tc>
          <w:tcPr>
            <w:tcW w:w="5381" w:type="dxa"/>
          </w:tcPr>
          <w:p w14:paraId="0BD29D00" w14:textId="77777777" w:rsidR="00313B21" w:rsidRPr="006C28D3" w:rsidRDefault="00313B21" w:rsidP="00A15E19">
            <w:pPr>
              <w:jc w:val="both"/>
            </w:pPr>
            <w:r w:rsidRPr="006C28D3">
              <w:t>je každý používateľ ciest, fyzická alebo právnická osoba, ktorá má prístup k informačným službám o doprave v reálnom čase</w:t>
            </w:r>
          </w:p>
        </w:tc>
      </w:tr>
      <w:tr w:rsidR="006C28D3" w:rsidRPr="006C28D3" w14:paraId="4BC05852" w14:textId="77777777" w:rsidTr="00313B21">
        <w:tc>
          <w:tcPr>
            <w:tcW w:w="846" w:type="dxa"/>
          </w:tcPr>
          <w:p w14:paraId="39835247" w14:textId="77777777" w:rsidR="00313B21" w:rsidRPr="006C28D3" w:rsidRDefault="00313B21" w:rsidP="00A15E19">
            <w:pPr>
              <w:jc w:val="both"/>
            </w:pPr>
            <w:r w:rsidRPr="006C28D3">
              <w:t>36.</w:t>
            </w:r>
          </w:p>
        </w:tc>
        <w:tc>
          <w:tcPr>
            <w:tcW w:w="2835" w:type="dxa"/>
          </w:tcPr>
          <w:p w14:paraId="7DF84F0C" w14:textId="77777777" w:rsidR="00313B21" w:rsidRPr="006C28D3" w:rsidRDefault="00313B21" w:rsidP="00A15E19">
            <w:pPr>
              <w:jc w:val="both"/>
            </w:pPr>
            <w:r w:rsidRPr="006C28D3">
              <w:t>prístupový bod</w:t>
            </w:r>
          </w:p>
        </w:tc>
        <w:tc>
          <w:tcPr>
            <w:tcW w:w="5381" w:type="dxa"/>
          </w:tcPr>
          <w:p w14:paraId="39FD76B9" w14:textId="77777777" w:rsidR="00313B21" w:rsidRPr="006C28D3" w:rsidRDefault="00313B21" w:rsidP="00A15E19">
            <w:pPr>
              <w:jc w:val="both"/>
            </w:pPr>
            <w:r w:rsidRPr="006C28D3">
              <w:t>je digitálne rozhranie, prostredníctvom ktorého sa používateľom sprístupňujú statické údaje o cestnej sieti, dynamické údaje o stave ciest a dopravné informácie na opakované použitie, alebo prostredníctvom ktorého sa používateľom sprístupňujú zdroje týchto údajov a ich metaúdaje na opakované použitie</w:t>
            </w:r>
          </w:p>
        </w:tc>
      </w:tr>
      <w:tr w:rsidR="006C28D3" w:rsidRPr="006C28D3" w14:paraId="2216CDBA" w14:textId="77777777" w:rsidTr="00313B21">
        <w:tc>
          <w:tcPr>
            <w:tcW w:w="846" w:type="dxa"/>
          </w:tcPr>
          <w:p w14:paraId="2D0915B6" w14:textId="77777777" w:rsidR="00313B21" w:rsidRPr="006C28D3" w:rsidRDefault="00313B21" w:rsidP="00A15E19">
            <w:pPr>
              <w:jc w:val="both"/>
            </w:pPr>
            <w:r w:rsidRPr="006C28D3">
              <w:t>37.</w:t>
            </w:r>
          </w:p>
        </w:tc>
        <w:tc>
          <w:tcPr>
            <w:tcW w:w="2835" w:type="dxa"/>
          </w:tcPr>
          <w:p w14:paraId="5092AB60" w14:textId="77777777" w:rsidR="00313B21" w:rsidRPr="006C28D3" w:rsidRDefault="00313B21" w:rsidP="00A15E19">
            <w:pPr>
              <w:jc w:val="both"/>
            </w:pPr>
            <w:r w:rsidRPr="006C28D3">
              <w:t>metaúdaje</w:t>
            </w:r>
          </w:p>
        </w:tc>
        <w:tc>
          <w:tcPr>
            <w:tcW w:w="5381" w:type="dxa"/>
          </w:tcPr>
          <w:p w14:paraId="25C56DEC" w14:textId="77777777" w:rsidR="00313B21" w:rsidRPr="006C28D3" w:rsidRDefault="00313B21" w:rsidP="00A15E19">
            <w:pPr>
              <w:jc w:val="both"/>
            </w:pPr>
            <w:r w:rsidRPr="006C28D3">
              <w:t>predstavujú štruktúrovaný opis obsahu údajov uľahčujúci hľadanie a využívanie týchto údajov</w:t>
            </w:r>
          </w:p>
        </w:tc>
      </w:tr>
      <w:tr w:rsidR="006C28D3" w:rsidRPr="006C28D3" w14:paraId="4ADFC3B0" w14:textId="77777777" w:rsidTr="00313B21">
        <w:tc>
          <w:tcPr>
            <w:tcW w:w="846" w:type="dxa"/>
          </w:tcPr>
          <w:p w14:paraId="5FDF2DFD" w14:textId="77777777" w:rsidR="00313B21" w:rsidRPr="006C28D3" w:rsidRDefault="00313B21" w:rsidP="00A15E19">
            <w:pPr>
              <w:jc w:val="both"/>
            </w:pPr>
            <w:r w:rsidRPr="006C28D3">
              <w:t>38.</w:t>
            </w:r>
          </w:p>
        </w:tc>
        <w:tc>
          <w:tcPr>
            <w:tcW w:w="2835" w:type="dxa"/>
          </w:tcPr>
          <w:p w14:paraId="0FF41F73" w14:textId="77777777" w:rsidR="00313B21" w:rsidRPr="006C28D3" w:rsidRDefault="00313B21" w:rsidP="00A15E19">
            <w:pPr>
              <w:jc w:val="both"/>
            </w:pPr>
            <w:r w:rsidRPr="006C28D3">
              <w:t>vyhľadávacie služby</w:t>
            </w:r>
          </w:p>
        </w:tc>
        <w:tc>
          <w:tcPr>
            <w:tcW w:w="5381" w:type="dxa"/>
          </w:tcPr>
          <w:p w14:paraId="23673EC5" w14:textId="77777777" w:rsidR="00313B21" w:rsidRPr="006C28D3" w:rsidRDefault="00313B21" w:rsidP="00A15E19">
            <w:pPr>
              <w:jc w:val="both"/>
            </w:pPr>
            <w:r w:rsidRPr="006C28D3">
              <w:t>sú služby umožňujúce vyhľadávanie požadovaných údajov pomocou obsahu zodpovedajúcich metaúdajov a zobrazenie tohto obsahu</w:t>
            </w:r>
          </w:p>
        </w:tc>
      </w:tr>
      <w:tr w:rsidR="006C28D3" w:rsidRPr="006C28D3" w14:paraId="50B0DC8E" w14:textId="77777777" w:rsidTr="00313B21">
        <w:tc>
          <w:tcPr>
            <w:tcW w:w="846" w:type="dxa"/>
          </w:tcPr>
          <w:p w14:paraId="056312A7" w14:textId="77777777" w:rsidR="00313B21" w:rsidRPr="006C28D3" w:rsidRDefault="00313B21" w:rsidP="00A15E19">
            <w:pPr>
              <w:jc w:val="both"/>
            </w:pPr>
            <w:r w:rsidRPr="006C28D3">
              <w:t>39.</w:t>
            </w:r>
          </w:p>
        </w:tc>
        <w:tc>
          <w:tcPr>
            <w:tcW w:w="2835" w:type="dxa"/>
          </w:tcPr>
          <w:p w14:paraId="44CF50BB" w14:textId="77777777" w:rsidR="00313B21" w:rsidRPr="006C28D3" w:rsidRDefault="00313B21" w:rsidP="00A15E19">
            <w:pPr>
              <w:jc w:val="both"/>
            </w:pPr>
            <w:r w:rsidRPr="006C28D3">
              <w:t>dočasné opatrenia týkajúce sa riadenia dopravy</w:t>
            </w:r>
          </w:p>
        </w:tc>
        <w:tc>
          <w:tcPr>
            <w:tcW w:w="5381" w:type="dxa"/>
          </w:tcPr>
          <w:p w14:paraId="6058FB63" w14:textId="77777777" w:rsidR="00313B21" w:rsidRPr="006C28D3" w:rsidRDefault="00313B21" w:rsidP="00A15E19">
            <w:pPr>
              <w:jc w:val="both"/>
            </w:pPr>
            <w:r w:rsidRPr="006C28D3">
              <w:t>sú dočasné opatrenia určené na riešenie daného narušenia dopravy a napríklad na kontrolu a riadenie dopravných tokov</w:t>
            </w:r>
          </w:p>
        </w:tc>
      </w:tr>
      <w:tr w:rsidR="006C28D3" w:rsidRPr="006C28D3" w14:paraId="7445D9CE" w14:textId="77777777" w:rsidTr="00313B21">
        <w:tc>
          <w:tcPr>
            <w:tcW w:w="846" w:type="dxa"/>
          </w:tcPr>
          <w:p w14:paraId="2C0A1A64" w14:textId="77777777" w:rsidR="00313B21" w:rsidRPr="006C28D3" w:rsidRDefault="00313B21" w:rsidP="00A15E19">
            <w:pPr>
              <w:jc w:val="both"/>
            </w:pPr>
            <w:r w:rsidRPr="006C28D3">
              <w:t>40.</w:t>
            </w:r>
          </w:p>
        </w:tc>
        <w:tc>
          <w:tcPr>
            <w:tcW w:w="2835" w:type="dxa"/>
          </w:tcPr>
          <w:p w14:paraId="1AA329E6" w14:textId="77777777" w:rsidR="00313B21" w:rsidRPr="006C28D3" w:rsidRDefault="00313B21" w:rsidP="00A15E19">
            <w:pPr>
              <w:jc w:val="both"/>
            </w:pPr>
            <w:r w:rsidRPr="006C28D3">
              <w:t>plány organizácie dopravy</w:t>
            </w:r>
          </w:p>
        </w:tc>
        <w:tc>
          <w:tcPr>
            <w:tcW w:w="5381" w:type="dxa"/>
          </w:tcPr>
          <w:p w14:paraId="008B1F8B" w14:textId="77777777" w:rsidR="00313B21" w:rsidRPr="006C28D3" w:rsidRDefault="00313B21" w:rsidP="00A15E19">
            <w:pPr>
              <w:jc w:val="both"/>
            </w:pPr>
            <w:r w:rsidRPr="006C28D3">
              <w:t>sú trvalé opatrenia týkajúce sa riadenia dopravy, ktoré určujú prevádzkovatelia dopravy na kontrolu a riadenie dopravných tokov v reakcii na stále alebo opakujúce sa narušenia dopravy</w:t>
            </w:r>
          </w:p>
        </w:tc>
      </w:tr>
    </w:tbl>
    <w:p w14:paraId="30F2CCE3" w14:textId="2FAAEB1D" w:rsidR="00873793" w:rsidRDefault="00F96CF7" w:rsidP="003C4700">
      <w:pPr>
        <w:pStyle w:val="Nadpis10"/>
      </w:pPr>
      <w:bookmarkStart w:id="15" w:name="_Toc127951428"/>
      <w:bookmarkStart w:id="16" w:name="_Toc147748561"/>
      <w:bookmarkStart w:id="17" w:name="_Toc172724424"/>
      <w:r>
        <w:t xml:space="preserve">3. </w:t>
      </w:r>
      <w:r w:rsidR="008545E7" w:rsidRPr="006C28D3">
        <w:t>DEFINOVANIE PROJEKTU</w:t>
      </w:r>
      <w:bookmarkEnd w:id="15"/>
      <w:bookmarkEnd w:id="16"/>
      <w:bookmarkEnd w:id="17"/>
      <w:r w:rsidR="008545E7" w:rsidRPr="006C28D3">
        <w:t xml:space="preserve"> </w:t>
      </w:r>
    </w:p>
    <w:p w14:paraId="279DEF4D" w14:textId="707E6D64" w:rsidR="00873793" w:rsidRPr="003C4700" w:rsidRDefault="00F96CF7" w:rsidP="00F96CF7">
      <w:pPr>
        <w:pStyle w:val="Nadpis10"/>
      </w:pPr>
      <w:bookmarkStart w:id="18" w:name="_Toc127951429"/>
      <w:bookmarkStart w:id="19" w:name="_Toc147748562"/>
      <w:bookmarkStart w:id="20" w:name="_Toc172724425"/>
      <w:r>
        <w:t xml:space="preserve">3.1. </w:t>
      </w:r>
      <w:r w:rsidR="00873793" w:rsidRPr="003C4700">
        <w:t>Manažérske zhrnutie</w:t>
      </w:r>
      <w:bookmarkEnd w:id="18"/>
      <w:bookmarkEnd w:id="19"/>
      <w:bookmarkEnd w:id="20"/>
    </w:p>
    <w:p w14:paraId="4A9CCC72" w14:textId="77777777" w:rsidR="00B33506" w:rsidRDefault="00B33506" w:rsidP="00A15E19">
      <w:pPr>
        <w:tabs>
          <w:tab w:val="clear" w:pos="851"/>
          <w:tab w:val="clear" w:pos="3119"/>
        </w:tabs>
        <w:spacing w:before="100" w:beforeAutospacing="1" w:after="100" w:afterAutospacing="1"/>
        <w:jc w:val="both"/>
      </w:pPr>
      <w:bookmarkStart w:id="21" w:name="_Toc47815693"/>
      <w:r>
        <w:t xml:space="preserve">Slovenská republika, ako člen Európske únie, je povinná preberať určené právne akty Európskej únie a primerane vykonať kroky na naplnenie plánov a zámerov Európskej únie. V rámci projektu Elektronický národný register informácií dopravy (eNRI-DOP) sa </w:t>
      </w:r>
      <w:r>
        <w:rPr>
          <w:rStyle w:val="inline-comment-marker"/>
        </w:rPr>
        <w:t>budú primerane a v súlade s účelom napĺňať vybrané zámery a ciele</w:t>
      </w:r>
      <w:r>
        <w:t xml:space="preserve"> legislatívnych aktov, ktoré sa týkajú:</w:t>
      </w:r>
    </w:p>
    <w:p w14:paraId="7C5BFC44" w14:textId="77777777" w:rsidR="00B33506" w:rsidRDefault="00B33506" w:rsidP="005E0CC3">
      <w:pPr>
        <w:numPr>
          <w:ilvl w:val="0"/>
          <w:numId w:val="28"/>
        </w:numPr>
        <w:tabs>
          <w:tab w:val="clear" w:pos="851"/>
          <w:tab w:val="clear" w:pos="3119"/>
        </w:tabs>
        <w:spacing w:before="100" w:beforeAutospacing="1" w:after="100" w:afterAutospacing="1"/>
        <w:jc w:val="both"/>
      </w:pPr>
      <w:r>
        <w:t>poskytovania informačných služieb o multimodálnom cestovaní v EÚ;</w:t>
      </w:r>
    </w:p>
    <w:p w14:paraId="6FE9A826" w14:textId="77777777" w:rsidR="00B33506" w:rsidRDefault="00B33506" w:rsidP="005E0CC3">
      <w:pPr>
        <w:numPr>
          <w:ilvl w:val="0"/>
          <w:numId w:val="28"/>
        </w:numPr>
        <w:tabs>
          <w:tab w:val="clear" w:pos="851"/>
          <w:tab w:val="clear" w:pos="3119"/>
        </w:tabs>
        <w:spacing w:before="100" w:beforeAutospacing="1" w:after="100" w:afterAutospacing="1"/>
        <w:jc w:val="both"/>
      </w:pPr>
      <w:r>
        <w:t>zavedenia inteligentných dopravných systémov v oblasti cestnej dopravy a ich rozhraní s inými druhmi dopravy;</w:t>
      </w:r>
    </w:p>
    <w:p w14:paraId="71E4A5EC" w14:textId="77777777" w:rsidR="00B33506" w:rsidRDefault="00B33506" w:rsidP="005E0CC3">
      <w:pPr>
        <w:numPr>
          <w:ilvl w:val="0"/>
          <w:numId w:val="28"/>
        </w:numPr>
        <w:tabs>
          <w:tab w:val="clear" w:pos="851"/>
          <w:tab w:val="clear" w:pos="3119"/>
        </w:tabs>
        <w:spacing w:before="100" w:beforeAutospacing="1" w:after="100" w:afterAutospacing="1"/>
        <w:jc w:val="both"/>
      </w:pPr>
      <w:r>
        <w:t>údajov a postupov na poskytovanie bezplatných minimálnych univerzálnych dopravných informácií týkajúcich sa bezpečnosti cestnej premávky užívateľom;</w:t>
      </w:r>
    </w:p>
    <w:p w14:paraId="6BBE5321" w14:textId="77777777" w:rsidR="00B33506" w:rsidRDefault="00B33506" w:rsidP="005E0CC3">
      <w:pPr>
        <w:numPr>
          <w:ilvl w:val="0"/>
          <w:numId w:val="28"/>
        </w:numPr>
        <w:tabs>
          <w:tab w:val="clear" w:pos="851"/>
          <w:tab w:val="clear" w:pos="3119"/>
        </w:tabs>
        <w:spacing w:before="100" w:beforeAutospacing="1" w:after="100" w:afterAutospacing="1"/>
        <w:jc w:val="both"/>
      </w:pPr>
      <w:r>
        <w:t>poskytovania informačných služieb o doprave v reálnom čase v celej EÚ;</w:t>
      </w:r>
    </w:p>
    <w:p w14:paraId="7F8817B0" w14:textId="77777777" w:rsidR="00B33506" w:rsidRDefault="00B33506" w:rsidP="005E0CC3">
      <w:pPr>
        <w:numPr>
          <w:ilvl w:val="0"/>
          <w:numId w:val="28"/>
        </w:numPr>
        <w:tabs>
          <w:tab w:val="clear" w:pos="851"/>
          <w:tab w:val="clear" w:pos="3119"/>
        </w:tabs>
        <w:spacing w:before="100" w:beforeAutospacing="1" w:after="100" w:afterAutospacing="1"/>
        <w:jc w:val="both"/>
      </w:pPr>
      <w:r>
        <w:t>inteligentných dopravných systémov, pokiaľ ide o poskytovanie informačných služieb pre bezpečné a chránené parkovacie miesta pre nákladné a úžitkové vozidlá.</w:t>
      </w:r>
    </w:p>
    <w:p w14:paraId="2301C123" w14:textId="77777777" w:rsidR="00B33506" w:rsidRDefault="00B33506" w:rsidP="00A15E19">
      <w:pPr>
        <w:tabs>
          <w:tab w:val="clear" w:pos="851"/>
          <w:tab w:val="clear" w:pos="3119"/>
        </w:tabs>
        <w:spacing w:before="100" w:beforeAutospacing="1" w:after="100" w:afterAutospacing="1"/>
        <w:jc w:val="both"/>
        <w:rPr>
          <w:rFonts w:eastAsiaTheme="minorEastAsia"/>
        </w:rPr>
      </w:pPr>
      <w:r>
        <w:t>V nadväznosti na vyššie uvedené ide konkrétne o nasledujúce právne predpisy:</w:t>
      </w:r>
    </w:p>
    <w:p w14:paraId="155B1B7B" w14:textId="77777777" w:rsidR="00B33506" w:rsidRDefault="00B33506" w:rsidP="005E0CC3">
      <w:pPr>
        <w:numPr>
          <w:ilvl w:val="0"/>
          <w:numId w:val="29"/>
        </w:numPr>
        <w:tabs>
          <w:tab w:val="clear" w:pos="851"/>
          <w:tab w:val="clear" w:pos="3119"/>
        </w:tabs>
        <w:spacing w:before="100" w:beforeAutospacing="1" w:after="100" w:afterAutospacing="1"/>
        <w:jc w:val="both"/>
      </w:pPr>
      <w:r>
        <w:t xml:space="preserve">Zákon </w:t>
      </w:r>
      <w:r>
        <w:rPr>
          <w:rStyle w:val="Siln"/>
        </w:rPr>
        <w:t>317/2012</w:t>
      </w:r>
      <w:r>
        <w:t xml:space="preserve"> z. z 18. septembra 2012 o inteligentných dopravných systémoch v cestnej doprave a o zmene a doplnení niektorých zákonov;</w:t>
      </w:r>
    </w:p>
    <w:p w14:paraId="633A0743" w14:textId="77777777" w:rsidR="00B33506" w:rsidRDefault="00B33506" w:rsidP="005E0CC3">
      <w:pPr>
        <w:numPr>
          <w:ilvl w:val="0"/>
          <w:numId w:val="29"/>
        </w:numPr>
        <w:tabs>
          <w:tab w:val="clear" w:pos="851"/>
          <w:tab w:val="clear" w:pos="3119"/>
        </w:tabs>
        <w:spacing w:before="100" w:beforeAutospacing="1" w:after="100" w:afterAutospacing="1"/>
        <w:jc w:val="both"/>
      </w:pPr>
      <w:r>
        <w:t xml:space="preserve">SMERNICA EURÓPSKEHO PARLAMENTU A RADY (EÚ) </w:t>
      </w:r>
      <w:r>
        <w:rPr>
          <w:rStyle w:val="Siln"/>
        </w:rPr>
        <w:t>2023/2661</w:t>
      </w:r>
      <w:r>
        <w:t xml:space="preserve"> z 22. novembra 2023, ktorou sa </w:t>
      </w:r>
      <w:r>
        <w:rPr>
          <w:rStyle w:val="Siln"/>
        </w:rPr>
        <w:t>mení smernica 2010/40/EÚ</w:t>
      </w:r>
      <w:r>
        <w:t xml:space="preserve"> o rámci na zavedenie inteligentných dopravných systémov v oblasti cestnej dopravy a na rozhrania s inými druhmi dopravy;</w:t>
      </w:r>
    </w:p>
    <w:p w14:paraId="44357D6A" w14:textId="77777777" w:rsidR="00B33506" w:rsidRDefault="00B33506" w:rsidP="005E0CC3">
      <w:pPr>
        <w:numPr>
          <w:ilvl w:val="0"/>
          <w:numId w:val="29"/>
        </w:numPr>
        <w:tabs>
          <w:tab w:val="clear" w:pos="851"/>
          <w:tab w:val="clear" w:pos="3119"/>
        </w:tabs>
        <w:spacing w:before="100" w:beforeAutospacing="1" w:after="100" w:afterAutospacing="1"/>
        <w:jc w:val="both"/>
      </w:pPr>
      <w:r>
        <w:t xml:space="preserve">SMERNICA EURÓPSKEHO PARLAMENTU A RADY </w:t>
      </w:r>
      <w:r>
        <w:rPr>
          <w:rStyle w:val="Siln"/>
        </w:rPr>
        <w:t>2010/40/EÚ</w:t>
      </w:r>
      <w:r>
        <w:t xml:space="preserve"> zo 7. júla 2010 o rámci na zavedenie inteligentných dopravných systémov v oblasti cestnej dopravy a na rozhrania s inými druhmi dopravy; a súvisiacich delegovaných nariadení: </w:t>
      </w:r>
    </w:p>
    <w:p w14:paraId="531930CF" w14:textId="77777777" w:rsidR="00B33506" w:rsidRDefault="00B33506" w:rsidP="005E0CC3">
      <w:pPr>
        <w:numPr>
          <w:ilvl w:val="1"/>
          <w:numId w:val="29"/>
        </w:numPr>
        <w:tabs>
          <w:tab w:val="clear" w:pos="851"/>
          <w:tab w:val="clear" w:pos="3119"/>
        </w:tabs>
        <w:spacing w:before="100" w:beforeAutospacing="1" w:after="100" w:afterAutospacing="1"/>
        <w:jc w:val="both"/>
      </w:pPr>
      <w:r>
        <w:t xml:space="preserve">DELEGOVANÉ NARIADENIE KOMISIE (EÚ) </w:t>
      </w:r>
      <w:r>
        <w:rPr>
          <w:rStyle w:val="Siln"/>
        </w:rPr>
        <w:t>2024/490</w:t>
      </w:r>
      <w:r>
        <w:t xml:space="preserve"> z 29. novembra 2023, ktorým sa mení delegované nariadenie (EÚ) 2017/1926, ktorým sa dopĺňa smernica Európskeho parlamentu a Rady 2010/40/EÚ, pokiaľ ide o poskytovanie informačných služieb o multimodálnom cestovaní v celej EÚ;</w:t>
      </w:r>
    </w:p>
    <w:p w14:paraId="08726539" w14:textId="77777777" w:rsidR="00B33506" w:rsidRDefault="00B33506" w:rsidP="005E0CC3">
      <w:pPr>
        <w:numPr>
          <w:ilvl w:val="1"/>
          <w:numId w:val="29"/>
        </w:numPr>
        <w:tabs>
          <w:tab w:val="clear" w:pos="851"/>
          <w:tab w:val="clear" w:pos="3119"/>
        </w:tabs>
        <w:spacing w:before="100" w:beforeAutospacing="1" w:after="100" w:afterAutospacing="1"/>
        <w:jc w:val="both"/>
      </w:pPr>
      <w:r>
        <w:t xml:space="preserve">DELEGOVANÉ NARIADENIE KOMISIE (EÚ) č. </w:t>
      </w:r>
      <w:r>
        <w:rPr>
          <w:rStyle w:val="Siln"/>
        </w:rPr>
        <w:t>885/2013</w:t>
      </w:r>
      <w:r>
        <w:t xml:space="preserve"> z mája 2013, ktorým sa dopĺňa smernica Európskeho parlamentu a Rady 2010/40/EÚ o inteligentných dopravných systémoch, pokiaľ ide o poskytovanie informačných služieb pre bezpečné a chránené parkovacie miesta pre nákladné a úžitkové vozidlá“;</w:t>
      </w:r>
    </w:p>
    <w:p w14:paraId="27A1DE07" w14:textId="77777777" w:rsidR="00B33506" w:rsidRDefault="00B33506" w:rsidP="005E0CC3">
      <w:pPr>
        <w:numPr>
          <w:ilvl w:val="1"/>
          <w:numId w:val="29"/>
        </w:numPr>
        <w:tabs>
          <w:tab w:val="clear" w:pos="851"/>
          <w:tab w:val="clear" w:pos="3119"/>
        </w:tabs>
        <w:spacing w:before="100" w:beforeAutospacing="1" w:after="100" w:afterAutospacing="1"/>
        <w:jc w:val="both"/>
      </w:pPr>
      <w:r>
        <w:t xml:space="preserve">DELEGOVANÉ NARIADENIE KOMISIE (EÚ) č. </w:t>
      </w:r>
      <w:r>
        <w:rPr>
          <w:rStyle w:val="Siln"/>
        </w:rPr>
        <w:t>886/2013</w:t>
      </w:r>
      <w:r>
        <w:t xml:space="preserve"> z mája 2013 , ktorým sa dopĺňa smernica Európskeho parlamentu a Rady 2010/40/EÚ, pokiaľ ide o údaje a postupy, ak je to možné, na poskytovanie bezplatných minimálnych univerzálnych dopravných informácií týkajúcich sa bezpečnosti cestnej premávky užívateľom;</w:t>
      </w:r>
    </w:p>
    <w:p w14:paraId="07CF6D5E" w14:textId="77777777" w:rsidR="00B33506" w:rsidRDefault="00B33506" w:rsidP="005E0CC3">
      <w:pPr>
        <w:numPr>
          <w:ilvl w:val="1"/>
          <w:numId w:val="29"/>
        </w:numPr>
        <w:tabs>
          <w:tab w:val="clear" w:pos="851"/>
          <w:tab w:val="clear" w:pos="3119"/>
        </w:tabs>
        <w:spacing w:before="100" w:beforeAutospacing="1" w:after="100" w:afterAutospacing="1"/>
        <w:jc w:val="both"/>
      </w:pPr>
      <w:r>
        <w:lastRenderedPageBreak/>
        <w:t xml:space="preserve">DELEGOVANÉ NARIADENIE KOMISIE (EÚ) </w:t>
      </w:r>
      <w:r>
        <w:rPr>
          <w:rStyle w:val="Siln"/>
        </w:rPr>
        <w:t>2015/962</w:t>
      </w:r>
      <w:r>
        <w:t xml:space="preserve"> z 18. decembra 2014, ktorým sa dopĺňa smernica Európskeho parlamentu a Rady 2010/40/EÚ, pokiaľ ide o poskytovanie informačných služieb o doprave v reálnom čase v celej EÚ;</w:t>
      </w:r>
    </w:p>
    <w:p w14:paraId="3BA352D1" w14:textId="77777777" w:rsidR="00B33506" w:rsidRDefault="00B33506" w:rsidP="005E0CC3">
      <w:pPr>
        <w:numPr>
          <w:ilvl w:val="1"/>
          <w:numId w:val="29"/>
        </w:numPr>
        <w:tabs>
          <w:tab w:val="clear" w:pos="851"/>
          <w:tab w:val="clear" w:pos="3119"/>
        </w:tabs>
        <w:spacing w:before="100" w:beforeAutospacing="1" w:after="100" w:afterAutospacing="1"/>
        <w:jc w:val="both"/>
      </w:pPr>
      <w:r>
        <w:t xml:space="preserve">DELEGOVANÉ NARIADENIE KOMISIE (EÚ) </w:t>
      </w:r>
      <w:r>
        <w:rPr>
          <w:rStyle w:val="Siln"/>
        </w:rPr>
        <w:t>2022/670</w:t>
      </w:r>
      <w:r>
        <w:t xml:space="preserve"> z 2. februára 2022, ktorým sa dopĺňa smernica Európskeho parlamentu a Rady 2010/40/EÚ, pokiaľ ide o poskytovanie informačných služieb o doprave v reálnom čase v celej EÚ;</w:t>
      </w:r>
    </w:p>
    <w:p w14:paraId="03ACE117" w14:textId="77777777" w:rsidR="00B33506" w:rsidRDefault="00B33506" w:rsidP="005E0CC3">
      <w:pPr>
        <w:numPr>
          <w:ilvl w:val="0"/>
          <w:numId w:val="29"/>
        </w:numPr>
        <w:tabs>
          <w:tab w:val="clear" w:pos="851"/>
          <w:tab w:val="clear" w:pos="3119"/>
        </w:tabs>
        <w:spacing w:before="100" w:beforeAutospacing="1" w:after="100" w:afterAutospacing="1"/>
        <w:jc w:val="both"/>
      </w:pPr>
      <w:r w:rsidRPr="001C19AA">
        <w:t xml:space="preserve">VYHLÁŠKA č. </w:t>
      </w:r>
      <w:r w:rsidRPr="001C19AA">
        <w:rPr>
          <w:rStyle w:val="Siln"/>
        </w:rPr>
        <w:t>5/2020</w:t>
      </w:r>
      <w:r w:rsidRPr="001C19AA">
        <w:t xml:space="preserve"> z 27. decembra 2019, ktorou sa vykonávajú niektoré ustanovenia týkajúce sa objednávania verejnej osobnej dop</w:t>
      </w:r>
      <w:r w:rsidRPr="001C19AA">
        <w:rPr>
          <w:rStyle w:val="inline-comment-marker"/>
        </w:rPr>
        <w:t xml:space="preserve">ravy, a to aj vo väzbe na datasety s vysokou pridanou hodnotou (HVD datasety) kategórie Mobilita prílohy Vykonávacieho nariadenia KOMISIE (EÚ) č. </w:t>
      </w:r>
      <w:r w:rsidRPr="001C19AA">
        <w:rPr>
          <w:rStyle w:val="Siln"/>
        </w:rPr>
        <w:t>2023/138</w:t>
      </w:r>
      <w:r w:rsidRPr="001C19AA">
        <w:rPr>
          <w:rStyle w:val="inline-comment-marker"/>
        </w:rPr>
        <w:t xml:space="preserve"> z 21. decembra 2022, ktorým sa ustanovuje zoznam konkrétnych súborov údajov s vysokou hodnotou a podmienky ich uverejňovania a opakovaného použitia;</w:t>
      </w:r>
    </w:p>
    <w:p w14:paraId="1A43D592" w14:textId="77777777" w:rsidR="00B33506" w:rsidRDefault="00B33506" w:rsidP="005E0CC3">
      <w:pPr>
        <w:numPr>
          <w:ilvl w:val="0"/>
          <w:numId w:val="29"/>
        </w:numPr>
        <w:tabs>
          <w:tab w:val="clear" w:pos="851"/>
          <w:tab w:val="clear" w:pos="3119"/>
        </w:tabs>
        <w:spacing w:before="100" w:beforeAutospacing="1" w:after="100" w:afterAutospacing="1"/>
        <w:jc w:val="both"/>
      </w:pPr>
      <w:r w:rsidRPr="001C19AA">
        <w:rPr>
          <w:rStyle w:val="inline-comment-marker"/>
        </w:rPr>
        <w:t>ZÁKON č. </w:t>
      </w:r>
      <w:r w:rsidRPr="001C19AA">
        <w:rPr>
          <w:rStyle w:val="Siln"/>
        </w:rPr>
        <w:t>332/2023 </w:t>
      </w:r>
      <w:r w:rsidRPr="001C19AA">
        <w:rPr>
          <w:rStyle w:val="inline-comment-marker"/>
        </w:rPr>
        <w:t>z 21. júna 2023 o verejnej osobnej doprave a o zmene a doplnení niektorých zákonov,</w:t>
      </w:r>
    </w:p>
    <w:p w14:paraId="37650DF1" w14:textId="77777777" w:rsidR="00B33506" w:rsidRPr="001C19AA" w:rsidRDefault="00B33506" w:rsidP="005E0CC3">
      <w:pPr>
        <w:numPr>
          <w:ilvl w:val="0"/>
          <w:numId w:val="29"/>
        </w:numPr>
        <w:tabs>
          <w:tab w:val="clear" w:pos="851"/>
          <w:tab w:val="clear" w:pos="3119"/>
        </w:tabs>
        <w:spacing w:before="100" w:beforeAutospacing="1" w:after="100" w:afterAutospacing="1"/>
        <w:jc w:val="both"/>
      </w:pPr>
      <w:r w:rsidRPr="001C19AA">
        <w:rPr>
          <w:rStyle w:val="inline-comment-marker"/>
        </w:rPr>
        <w:t xml:space="preserve">VYHLÁŠKA Federálneho ministerstva dopravy č. </w:t>
      </w:r>
      <w:r w:rsidRPr="001C19AA">
        <w:rPr>
          <w:rStyle w:val="Siln"/>
        </w:rPr>
        <w:t>35/1984</w:t>
      </w:r>
      <w:r w:rsidRPr="001C19AA">
        <w:rPr>
          <w:rStyle w:val="inline-comment-marker"/>
        </w:rPr>
        <w:t>, ktorou sa vykonáva zákon o pozemných komunikáciách (cestný zákon).</w:t>
      </w:r>
    </w:p>
    <w:p w14:paraId="3AD4B077" w14:textId="77777777" w:rsidR="00B33506" w:rsidRDefault="00B33506" w:rsidP="00A15E19">
      <w:pPr>
        <w:spacing w:after="120"/>
        <w:jc w:val="both"/>
        <w:rPr>
          <w:rFonts w:eastAsiaTheme="minorEastAsia"/>
        </w:rPr>
      </w:pPr>
      <w:r>
        <w:rPr>
          <w:rStyle w:val="Zvraznenie"/>
        </w:rPr>
        <w:t xml:space="preserve">*Poznámka k nariadeniam </w:t>
      </w:r>
      <w:r>
        <w:rPr>
          <w:rStyle w:val="Siln"/>
          <w:rFonts w:eastAsia="Roboto Slab"/>
          <w:i/>
          <w:iCs/>
        </w:rPr>
        <w:t>2015/962</w:t>
      </w:r>
      <w:r>
        <w:rPr>
          <w:rStyle w:val="Zvraznenie"/>
        </w:rPr>
        <w:t xml:space="preserve"> a </w:t>
      </w:r>
      <w:r>
        <w:rPr>
          <w:rStyle w:val="Siln"/>
          <w:rFonts w:eastAsia="Roboto Slab"/>
          <w:i/>
          <w:iCs/>
        </w:rPr>
        <w:t>2022/670</w:t>
      </w:r>
      <w:r>
        <w:rPr>
          <w:rStyle w:val="Zvraznenie"/>
        </w:rPr>
        <w:t>: „Členské štáty môžu naďalej používať prístupové body zriadené na základe delegovaného nariadenia (EÚ) 2015/962“. Okrem toho sa v </w:t>
      </w:r>
      <w:r>
        <w:rPr>
          <w:rStyle w:val="Siln"/>
          <w:rFonts w:eastAsia="Roboto Slab"/>
          <w:i/>
          <w:iCs/>
        </w:rPr>
        <w:t xml:space="preserve">2022/670 </w:t>
      </w:r>
      <w:r>
        <w:rPr>
          <w:rStyle w:val="Zvraznenie"/>
        </w:rPr>
        <w:t xml:space="preserve">nachádza: Vzhľadom na rozsah vyžadovaných zmien by sa delegované </w:t>
      </w:r>
      <w:r w:rsidRPr="00B33506">
        <w:rPr>
          <w:i/>
          <w:iCs/>
        </w:rPr>
        <w:t>nariadenie</w:t>
      </w:r>
      <w:r>
        <w:rPr>
          <w:rStyle w:val="Zvraznenie"/>
        </w:rPr>
        <w:t xml:space="preserve"> (EÚ) 2015/962 malo zrušiť: „Delegované nariadenie (EÚ) 2015/962 sa zrušuje od 1. januára 2025.“</w:t>
      </w:r>
    </w:p>
    <w:p w14:paraId="0C829DE0" w14:textId="77777777" w:rsidR="00B33506" w:rsidRDefault="00B33506" w:rsidP="00A15E19">
      <w:pPr>
        <w:spacing w:after="120"/>
        <w:jc w:val="both"/>
      </w:pPr>
      <w:r>
        <w:t>Účelom a cieľom projektu nie je výlučne plniť požiadavky vyššie uvedených legislatívnych aktov, ale najmä vytvoriť funkčný, komplexný a efektívny súbor systémových riešení pre pokrytie identifikovaných potrieb a požiadaviek zvolenej oblasti, ktorý ako taký bude slúžiť systémom, inštitúciám, subjektom trhu, občanom a používateľom a bude tiež vytvárať podmienky na interoperabilitu systémov ktoré sú založené na otvorených a verejných normách a sú dostupné na nediskriminačnom základe pre všetkých dodávateľov a užívateľov aplikácií a služieb a podporovať vznik nadstavbových riešení. Zámerom je okrem splnenia vyššie uvedených tém vytvorenie funkčnej, komplexnej a efektívnej dostupnosti jednotlivých aktérov (uvedení nižšie v kapitole 3.2) k statickým aj dynamickým dopravným informáciám. Projekt má tiež vytvoriť predpoklady pre poskytovanie inovatívnych služieb pre rôzne druhy dopravy a v oblasti riadenia dopravy, ktoré umožnia lepšiu informovanosť rôznych užívateľov a bezpečnejšie, koordinované a inteligentné využívanie dopravných sietí.</w:t>
      </w:r>
    </w:p>
    <w:p w14:paraId="09EF4949" w14:textId="77777777" w:rsidR="00B33506" w:rsidRDefault="00B33506" w:rsidP="00A15E19">
      <w:pPr>
        <w:spacing w:after="120"/>
        <w:jc w:val="both"/>
      </w:pPr>
      <w:r>
        <w:t xml:space="preserve">Súčasťou projektu je tiež </w:t>
      </w:r>
      <w:r>
        <w:rPr>
          <w:rStyle w:val="inline-comment-marker"/>
        </w:rPr>
        <w:t>vybudovanie národného prístupového bodu</w:t>
      </w:r>
      <w:r>
        <w:t>, ako nutnej a účelnej podmienky plnenia uvedenej európskej legislatívy a tiež vybudovanie podporných systémov v takom rozsahu a špecifikácii, v akej budú nielen plniť požiadavky kladené zo strany EÚ, ale tiež potreby a požiadavky rezortu dopravy, a to v súlade so všeobecne záväznými právnymi predpismi a metodickými usmerneniami MIRRI SR. V prípade smernice 2010/40/EÚ a jej novelizácie č. 2023/2661 o rámci na zavedenie inteligentných dopravných systémov v oblasti cestnej dopravy a na rozhrania s inými druhmi dopravy a súvisiacich delegovaných nariadení v rámci Slovenskej republiky v súčasnosti neexistuje riešenie, ktoré by napĺňalo súhrn definovaných požiadaviek. Kľúčovým a chýbajúcim komponentom je národný prístupový bod, ktorý predstavuje jednotný prístupový bod pre používateľov prinajmenšom k určeným statickým cestovným údajom a dopravným informáciám a historickým dopravným informáciám o rôznych druhoch dopravy, ktoré poskytujú dopravné orgány, prevádzkovatelia dopravy, manažéri infraštruktúry alebo poskytovatelia služieb dopravy na požiadanie v rámci územia daného členského štátu, vrátane aktualizácií týchto údajov. Aj to je dôvodom, prečo je nevyhnutné okamžité zahájenie prác na plánovaní, tvorbe a spustení národného prístupového bodu (NPB).</w:t>
      </w:r>
    </w:p>
    <w:p w14:paraId="3BDB1DC2" w14:textId="77777777" w:rsidR="00B33506" w:rsidRDefault="00B33506" w:rsidP="00A15E19">
      <w:pPr>
        <w:spacing w:after="120"/>
        <w:jc w:val="both"/>
      </w:pPr>
      <w:r>
        <w:t>Významným je koncept mobility ako služby (MaaS - Mobility as a Service), kde sa dopravné služby poskytované rôznymi poskytovateľmi dopravných prostriedkov zdieľanej mobility a poskytovateľmi služieb verejnej dopravy integrujú do systému eNRI DOP. Hlavnou motiváciou realizovať projekt je:</w:t>
      </w:r>
    </w:p>
    <w:p w14:paraId="601163B5" w14:textId="77777777" w:rsidR="00B33506" w:rsidRDefault="00B33506" w:rsidP="005E0CC3">
      <w:pPr>
        <w:numPr>
          <w:ilvl w:val="0"/>
          <w:numId w:val="30"/>
        </w:numPr>
        <w:tabs>
          <w:tab w:val="clear" w:pos="851"/>
          <w:tab w:val="clear" w:pos="3119"/>
        </w:tabs>
        <w:spacing w:before="100" w:beforeAutospacing="1" w:after="100" w:afterAutospacing="1"/>
        <w:jc w:val="both"/>
      </w:pPr>
      <w:r>
        <w:t>integrovať rôznorodé dáta z viacerých druhov dopravy na jednom mieste a zabezpečiť zdieľanie údajov vo forme otvorených údajov;</w:t>
      </w:r>
    </w:p>
    <w:p w14:paraId="162AF47E" w14:textId="77777777" w:rsidR="00B33506" w:rsidRDefault="00B33506" w:rsidP="005E0CC3">
      <w:pPr>
        <w:numPr>
          <w:ilvl w:val="0"/>
          <w:numId w:val="30"/>
        </w:numPr>
        <w:tabs>
          <w:tab w:val="clear" w:pos="851"/>
          <w:tab w:val="clear" w:pos="3119"/>
        </w:tabs>
        <w:spacing w:before="100" w:beforeAutospacing="1" w:after="100" w:afterAutospacing="1"/>
        <w:jc w:val="both"/>
      </w:pPr>
      <w:r>
        <w:t>použiť sofistikované analytické postupy na vytvorenie dátových zostáv pre ďalšie agendové a kontrolné systémy MD SR, s priamym dopadom na hlavných aktérov dopravného trhu SR;</w:t>
      </w:r>
    </w:p>
    <w:p w14:paraId="08F2422B" w14:textId="77777777" w:rsidR="00B33506" w:rsidRDefault="00B33506" w:rsidP="005E0CC3">
      <w:pPr>
        <w:numPr>
          <w:ilvl w:val="0"/>
          <w:numId w:val="30"/>
        </w:numPr>
        <w:tabs>
          <w:tab w:val="clear" w:pos="851"/>
          <w:tab w:val="clear" w:pos="3119"/>
        </w:tabs>
        <w:spacing w:before="100" w:beforeAutospacing="1" w:after="100" w:afterAutospacing="1"/>
        <w:jc w:val="both"/>
      </w:pPr>
      <w:r>
        <w:t>lepšia čitateľnosť zdieľaných dát pre koncových užívateľov a tým ich lepšia informovanosť;</w:t>
      </w:r>
    </w:p>
    <w:p w14:paraId="5B37C7F4" w14:textId="5211DEC4" w:rsidR="00B33506" w:rsidRDefault="00B33506" w:rsidP="005E0CC3">
      <w:pPr>
        <w:numPr>
          <w:ilvl w:val="0"/>
          <w:numId w:val="30"/>
        </w:numPr>
        <w:tabs>
          <w:tab w:val="clear" w:pos="851"/>
          <w:tab w:val="clear" w:pos="3119"/>
        </w:tabs>
        <w:spacing w:before="100" w:beforeAutospacing="1" w:after="100" w:afterAutospacing="1"/>
        <w:jc w:val="both"/>
      </w:pPr>
      <w:r>
        <w:t>kvalitnejšie a efektívnejšie rozhodovanie MD SR na základe analýz a prognóz.</w:t>
      </w:r>
    </w:p>
    <w:p w14:paraId="60BC21EE" w14:textId="5FD793C2" w:rsidR="00214854" w:rsidRPr="006C28D3" w:rsidRDefault="00214854" w:rsidP="001F1C2F">
      <w:pPr>
        <w:spacing w:after="120"/>
        <w:jc w:val="both"/>
      </w:pPr>
      <w:r w:rsidRPr="006C28D3">
        <w:t>Realizáciou projektu Elektronický národný register informácií dopravy sa naplní prerekvizita, z pohľadu prípravy registrov</w:t>
      </w:r>
      <w:r w:rsidR="003A7CB4">
        <w:t xml:space="preserve"> staníc a zastávok</w:t>
      </w:r>
      <w:r w:rsidRPr="006C28D3">
        <w:t xml:space="preserve"> a zvýšenia kvality údajovej základne pre projekt Elektronický národný integrovaný cestovný lístok</w:t>
      </w:r>
      <w:r>
        <w:t xml:space="preserve"> (kód v metaIS: projekt_2233: </w:t>
      </w:r>
      <w:hyperlink r:id="rId8" w:history="1">
        <w:r w:rsidRPr="00B43BE3">
          <w:rPr>
            <w:rStyle w:val="Hypertextovprepojenie"/>
          </w:rPr>
          <w:t>https://metais.vicepremier.gov.sk/detail/Projekt/64e98ed5-3e0e-450c-8a46-ea303f3dfc33/cimaster?tab=basicForm</w:t>
        </w:r>
      </w:hyperlink>
      <w:r>
        <w:t xml:space="preserve">, ktorý bude realizovaný Národnou dopravnou autoritou ako rozpočtovou organizáciou MD SR) </w:t>
      </w:r>
      <w:r w:rsidRPr="006C28D3">
        <w:t xml:space="preserve">, ktorým sa napĺňa </w:t>
      </w:r>
      <w:r>
        <w:t>jeden z cieľov Reformy</w:t>
      </w:r>
      <w:r w:rsidRPr="006C28D3">
        <w:t xml:space="preserve"> č. 2: Reforma verejnej osobnej dopravy</w:t>
      </w:r>
      <w:r>
        <w:t xml:space="preserve"> Komponentu 03 (Udržateľná doprava) Plánu obnovy a odolnosti</w:t>
      </w:r>
      <w:r w:rsidRPr="006C28D3">
        <w:t>.</w:t>
      </w:r>
    </w:p>
    <w:p w14:paraId="129BE065" w14:textId="2B107D17" w:rsidR="00214854" w:rsidRDefault="00214854" w:rsidP="006D1B27">
      <w:pPr>
        <w:tabs>
          <w:tab w:val="clear" w:pos="851"/>
          <w:tab w:val="clear" w:pos="3119"/>
        </w:tabs>
        <w:spacing w:before="100" w:beforeAutospacing="1" w:after="100" w:afterAutospacing="1"/>
        <w:jc w:val="both"/>
      </w:pPr>
    </w:p>
    <w:p w14:paraId="14B990E0" w14:textId="0EB77239" w:rsidR="0092668D" w:rsidRPr="006C28D3" w:rsidRDefault="00F96CF7" w:rsidP="003C4700">
      <w:pPr>
        <w:pStyle w:val="Nadpis10"/>
      </w:pPr>
      <w:bookmarkStart w:id="22" w:name="_Toc47815694"/>
      <w:bookmarkStart w:id="23" w:name="_Toc127951430"/>
      <w:bookmarkStart w:id="24" w:name="_Toc147748563"/>
      <w:bookmarkStart w:id="25" w:name="_Toc172724426"/>
      <w:bookmarkEnd w:id="21"/>
      <w:r>
        <w:t xml:space="preserve">3.2. </w:t>
      </w:r>
      <w:r w:rsidR="008545E7" w:rsidRPr="006C28D3">
        <w:t>Motivácia a rozsah projektu</w:t>
      </w:r>
      <w:bookmarkEnd w:id="22"/>
      <w:bookmarkEnd w:id="23"/>
      <w:bookmarkEnd w:id="24"/>
      <w:bookmarkEnd w:id="25"/>
    </w:p>
    <w:p w14:paraId="562C75D1" w14:textId="77777777" w:rsidR="008A4874" w:rsidRPr="006C28D3" w:rsidRDefault="008A4874" w:rsidP="00A15E19">
      <w:pPr>
        <w:pStyle w:val="Nadpis2"/>
        <w:numPr>
          <w:ilvl w:val="0"/>
          <w:numId w:val="0"/>
        </w:numPr>
        <w:ind w:left="360" w:hanging="360"/>
        <w:jc w:val="both"/>
        <w:rPr>
          <w:lang w:val="sk-SK"/>
        </w:rPr>
      </w:pPr>
    </w:p>
    <w:p w14:paraId="36054038" w14:textId="77777777" w:rsidR="00764B08" w:rsidRDefault="00764B08" w:rsidP="00A15E19">
      <w:pPr>
        <w:spacing w:after="120"/>
        <w:jc w:val="both"/>
      </w:pPr>
      <w:r>
        <w:t>Čoraz viac sa ukazuje, že prechod dopravy v prostredí miest a prímestských oblastí na multimodálny dopravný systém je nevyhnutný. Tento prechod bude značne uľahčený využitím digitálnych a komunikačných technológii. Významný cieľ predstavuje koncept mobility ako služby (MaaS - Mobility as a Service), kde sa dopravné služby poskytované rôznymi poskytovateľmi dopravných prostriedkov zdieľanej mobility a poskytovateľmi služieb verejnej dopravy integrujú do ekosystému, ktorý umožňuje svojim užívateľom pri plánovaní svojej dopravnej trasy výber ponúkaných dopravných prostriedkov, ktoré chce využiť v multimodálnom dopravnom reťazci.</w:t>
      </w:r>
    </w:p>
    <w:p w14:paraId="027D6A42" w14:textId="77777777" w:rsidR="00764B08" w:rsidRDefault="00764B08" w:rsidP="00A15E19">
      <w:pPr>
        <w:spacing w:after="120"/>
        <w:jc w:val="both"/>
      </w:pPr>
      <w:r>
        <w:lastRenderedPageBreak/>
        <w:t>Výrazne lepšie využívanie dát vo verejnej doprave predstavuje kľúčový cieľ navrhovaného projektu eNRI DOP. Hlavnou motiváciou realizovať projekt je:</w:t>
      </w:r>
    </w:p>
    <w:p w14:paraId="20620526" w14:textId="77777777" w:rsidR="00764B08" w:rsidRDefault="00764B08" w:rsidP="005E0CC3">
      <w:pPr>
        <w:pStyle w:val="Odsekzoznamu"/>
        <w:numPr>
          <w:ilvl w:val="0"/>
          <w:numId w:val="31"/>
        </w:numPr>
        <w:spacing w:after="120"/>
        <w:jc w:val="both"/>
      </w:pPr>
      <w:r>
        <w:t>Zvýšiť kapacitu MD SR pre algoritmické spracovanie datasetov, ktoré má pod svojou správou.</w:t>
      </w:r>
    </w:p>
    <w:p w14:paraId="6B6C4BDC" w14:textId="2228D61D" w:rsidR="00764B08" w:rsidRDefault="00764B08" w:rsidP="005E0CC3">
      <w:pPr>
        <w:pStyle w:val="Odsekzoznamu"/>
        <w:numPr>
          <w:ilvl w:val="0"/>
          <w:numId w:val="31"/>
        </w:numPr>
        <w:spacing w:after="120"/>
        <w:jc w:val="both"/>
      </w:pPr>
      <w:r>
        <w:t>Použitím algoritmov skvalitniť a obohatiť dopravné dáta</w:t>
      </w:r>
      <w:r w:rsidR="00394D17">
        <w:t>*</w:t>
      </w:r>
      <w:r>
        <w:t>, ktoré vie MD SR využiť aj pre svoju agendu alebo ich zdieľať s partnerskými inštitúciami, odbornou i laickou verejnosťou.</w:t>
      </w:r>
    </w:p>
    <w:p w14:paraId="34A72B96" w14:textId="77777777" w:rsidR="00764B08" w:rsidRDefault="00764B08" w:rsidP="005E0CC3">
      <w:pPr>
        <w:pStyle w:val="Odsekzoznamu"/>
        <w:numPr>
          <w:ilvl w:val="0"/>
          <w:numId w:val="31"/>
        </w:numPr>
        <w:spacing w:after="120"/>
        <w:jc w:val="both"/>
      </w:pPr>
      <w:r>
        <w:t>Integrovať rôznorodé dáta z viacerých druhov dopravy na jednom mieste a zabezpečiť zdieľanie údajov vo forme otvorených údajov.</w:t>
      </w:r>
    </w:p>
    <w:p w14:paraId="0C3FEC4B" w14:textId="77777777" w:rsidR="00764B08" w:rsidRDefault="00764B08" w:rsidP="005E0CC3">
      <w:pPr>
        <w:pStyle w:val="Odsekzoznamu"/>
        <w:numPr>
          <w:ilvl w:val="0"/>
          <w:numId w:val="31"/>
        </w:numPr>
        <w:spacing w:after="120"/>
        <w:jc w:val="both"/>
      </w:pPr>
      <w:r>
        <w:t>Použiť sofistikované analytické postupy na vytvorenie dátových zostáv pre ďalšie agendové a kontrolné systémy MD SR, s priamym dopadom na hlavných aktérov dopravného trhu SR.</w:t>
      </w:r>
    </w:p>
    <w:p w14:paraId="0B58A1B6" w14:textId="77777777" w:rsidR="00764B08" w:rsidRDefault="00764B08" w:rsidP="005E0CC3">
      <w:pPr>
        <w:pStyle w:val="Odsekzoznamu"/>
        <w:numPr>
          <w:ilvl w:val="0"/>
          <w:numId w:val="31"/>
        </w:numPr>
        <w:spacing w:after="120"/>
        <w:jc w:val="both"/>
      </w:pPr>
      <w:r>
        <w:t>Obohatenie získaných dopravných dát o algoritmicky spracované výsledky.</w:t>
      </w:r>
    </w:p>
    <w:p w14:paraId="624079E3" w14:textId="77777777" w:rsidR="00764B08" w:rsidRDefault="00764B08" w:rsidP="005E0CC3">
      <w:pPr>
        <w:pStyle w:val="Odsekzoznamu"/>
        <w:numPr>
          <w:ilvl w:val="0"/>
          <w:numId w:val="31"/>
        </w:numPr>
        <w:spacing w:after="120"/>
        <w:jc w:val="both"/>
      </w:pPr>
      <w:r>
        <w:t>Kvalitnejšie a efektívnejšie rozhodovanie MD SR na základe analýz a prognóz.</w:t>
      </w:r>
    </w:p>
    <w:p w14:paraId="5E90F133" w14:textId="77777777" w:rsidR="00764B08" w:rsidRDefault="00764B08" w:rsidP="005E0CC3">
      <w:pPr>
        <w:pStyle w:val="Odsekzoznamu"/>
        <w:numPr>
          <w:ilvl w:val="0"/>
          <w:numId w:val="31"/>
        </w:numPr>
        <w:spacing w:after="120"/>
        <w:jc w:val="both"/>
      </w:pPr>
      <w:r>
        <w:t>Lepšia čitateľnosť zdieľaných dát pre koncových užívateľov a tým ich lepšia informovanosť.</w:t>
      </w:r>
    </w:p>
    <w:p w14:paraId="3E445907" w14:textId="761DD848" w:rsidR="00394D17" w:rsidRDefault="00394D17" w:rsidP="00394D17">
      <w:pPr>
        <w:spacing w:after="120"/>
        <w:jc w:val="both"/>
      </w:pPr>
      <w:r>
        <w:t>* bližšie informácie o dopravných dátach sú špecifikované v Prílohách k Smernici Európskeho parlamentu a Rady (EÚ) 2023/2661 z 22. novembra 2023, ktorou sa mení smernica 2010/40/EÚ o rámci na zavedenie inteligentných dopravných systémov v oblasti cestnej dopravy a na rozhrania s inými druhmi dopravy (Príloha I - Prioritné oblasti, Príloha II - Zásady pre špecifikácie a zavádzanie IDS, Príloha III - Zoznam dátových typov, Príloha IV - Zoznam služieb IDS) a v nadväzujúcich delegovaných nariadeniach:</w:t>
      </w:r>
    </w:p>
    <w:p w14:paraId="5F18451F" w14:textId="77777777" w:rsidR="00394D17" w:rsidRDefault="00394D17" w:rsidP="00394D17">
      <w:pPr>
        <w:pStyle w:val="Odsekzoznamu"/>
        <w:numPr>
          <w:ilvl w:val="0"/>
          <w:numId w:val="80"/>
        </w:numPr>
        <w:spacing w:after="120"/>
        <w:jc w:val="both"/>
      </w:pPr>
      <w:r>
        <w:t>Delegované nariadenie Komisie (EÚ) č. 2024/490 z 29. novembra 2023, ktorým sa mení delegované nariadenie (EÚ) 2017/1926, ktorým sa dopĺňa smernica Európskeho parlamentu a Rady 2010/40/EÚ, pokiaľ ide o poskytovanie informačných služieb o multimodálnom cestovaní v celej EÚ (Príloha - Kategórie údajov);</w:t>
      </w:r>
    </w:p>
    <w:p w14:paraId="41209F76" w14:textId="77777777" w:rsidR="00394D17" w:rsidRDefault="00394D17" w:rsidP="00394D17">
      <w:pPr>
        <w:pStyle w:val="Odsekzoznamu"/>
        <w:numPr>
          <w:ilvl w:val="0"/>
          <w:numId w:val="80"/>
        </w:numPr>
        <w:spacing w:after="120"/>
        <w:jc w:val="both"/>
      </w:pPr>
      <w:r>
        <w:t>Delegované Nariadenie Komisie (EÚ) č. 885/2013 z 15. mája 2013, ktorým sa dopĺňa smernica Európskeho parlamentu a Rady 2010/40/EÚ o inteligentných dopravných systémoch, pokiaľ ide o poskytovanie informačných služieb pre bezpečné a chránené parkovacie miesta pre nákladné a úžitkové vozidlá (najmä Čl. 4 - Zber údajov);</w:t>
      </w:r>
    </w:p>
    <w:p w14:paraId="1B924C9C" w14:textId="77777777" w:rsidR="00394D17" w:rsidRDefault="00394D17" w:rsidP="00394D17">
      <w:pPr>
        <w:pStyle w:val="Odsekzoznamu"/>
        <w:numPr>
          <w:ilvl w:val="0"/>
          <w:numId w:val="80"/>
        </w:numPr>
        <w:spacing w:after="120"/>
        <w:jc w:val="both"/>
      </w:pPr>
      <w:r>
        <w:t>Delegované nariadenie Komisie (EÚ) č. 886/2013 z 15. mája 2013 , ktorým sa dopĺňa smernica Európskeho parlamentu a Rady 2010/40/EÚ, pokiaľ ide o údaje a postupy, ak je to možné, na poskytovanie bezplatných minimálnych univerzálnych dopravných informácií týkajúcich sa bezpečnosti cestnej premávky užívateľom (najmä Čl. 3 - Zoznam udalostí alebo podmienok súvisiacich s bezpečnosťou cestnej premávky; Čl. 4 - Obsah informácií);</w:t>
      </w:r>
    </w:p>
    <w:p w14:paraId="1B9E750C" w14:textId="2DEE95AD" w:rsidR="00394D17" w:rsidRDefault="00394D17" w:rsidP="00394D17">
      <w:pPr>
        <w:pStyle w:val="Odsekzoznamu"/>
        <w:numPr>
          <w:ilvl w:val="0"/>
          <w:numId w:val="80"/>
        </w:numPr>
        <w:spacing w:after="120"/>
        <w:jc w:val="both"/>
      </w:pPr>
      <w:r>
        <w:t>Delegované nariadenie (DN) Komisie (EÚ) č. 2015/962 z 18. decembra 2014, ktorým sa dopĺňa smernica Európskeho parlamentu a Rady 2010/40/EÚ, pokiaľ ide o poskytovanie informačných služieb o doprave v reálnom čase v celej EÚ (Príloha - Kategórie údajov) - od 1.1.2025 nadobudne platnosť DN č. 2022/670.</w:t>
      </w:r>
    </w:p>
    <w:p w14:paraId="34F0E092" w14:textId="77777777" w:rsidR="00394D17" w:rsidRDefault="00394D17" w:rsidP="00394D17">
      <w:pPr>
        <w:spacing w:after="120"/>
        <w:jc w:val="both"/>
      </w:pPr>
    </w:p>
    <w:p w14:paraId="79821567" w14:textId="13AAD447" w:rsidR="00764B08" w:rsidRPr="00764B08" w:rsidRDefault="00764B08" w:rsidP="00A15E19">
      <w:pPr>
        <w:spacing w:after="120"/>
        <w:jc w:val="both"/>
      </w:pPr>
      <w:r>
        <w:t>eNRI DOP možno považovať ako nástroj smart mobility, čo je neodmysliteľnou súčasťou dopravy. Dopravu možno chápať ako cieľavedomú ľudskú činnosť, ktorá je založená na priestorovom premiestňovaní či už osôb alebo tovarov prostredníctvom dopravných prostriedkov. Sloboda pohybu tovarov a osôb sú dve zo štyroch základných slobôd garantovaných EÚ, ktoré sú a budú hybnou silou európskej integrácie, vedú k budovaniu spoločného hospodárskeho priestoru, identite či spolupatričnosti. Smart mobilita stojí na troch základných pilieroch:</w:t>
      </w:r>
    </w:p>
    <w:p w14:paraId="0E7C157E" w14:textId="77777777" w:rsidR="00764B08" w:rsidRDefault="00764B08" w:rsidP="00A15E19">
      <w:pPr>
        <w:spacing w:after="120"/>
        <w:jc w:val="both"/>
      </w:pPr>
      <w:r>
        <w:t>- udržateľná mobilita,</w:t>
      </w:r>
    </w:p>
    <w:p w14:paraId="49514D07" w14:textId="77777777" w:rsidR="00764B08" w:rsidRDefault="00764B08" w:rsidP="00A15E19">
      <w:pPr>
        <w:spacing w:after="120"/>
        <w:jc w:val="both"/>
      </w:pPr>
      <w:r>
        <w:t>- inteligentná mobilita,</w:t>
      </w:r>
    </w:p>
    <w:p w14:paraId="4F04DF9B" w14:textId="77777777" w:rsidR="00764B08" w:rsidRDefault="00764B08" w:rsidP="00A15E19">
      <w:pPr>
        <w:spacing w:after="120"/>
        <w:jc w:val="both"/>
      </w:pPr>
      <w:r>
        <w:t>- odolná mobilita.</w:t>
      </w:r>
    </w:p>
    <w:p w14:paraId="090323E4" w14:textId="77777777" w:rsidR="00764B08" w:rsidRDefault="00764B08" w:rsidP="00A15E19">
      <w:pPr>
        <w:spacing w:after="120"/>
        <w:jc w:val="both"/>
      </w:pPr>
      <w:r>
        <w:t>Víziu stratégie si osvojila aj Slovenská republika. Smerovanie sa sústreďuje najmä na ekologizáciu a digitalizáciu dopravy. Nenahraditeľnou hnacou silou modernizácie dopravného systému je digitalizácia, vďaka ktorej bude dopravný systém plynulý a efektívnejší. Slovensko musí digitalizáciu a automatizáciu využiť aj na ďalšie zvýšenie úrovne bezpečnosti, spoľahlivosti a pohodlia v oblasti výroby a služieb dopravných zariadení a efektívnymi a odolnými logistickými reťazcami zlepšiť svoju konkurencieschopnosť. Smernica EK tak odporúča, aby udržateľné alternatívy boli široko dostupné v plne integrovanom a plynulom multimodálnom systéme mobility, ktorá využíva výhody rôznych druhov dopravy, ako sú pohodlie, rýchlosť, náklady, spoľahlivosť, predvídateľnosť. Ich kombináciou môže ponúknuť efektívnejšie dopravné riešenia pre ľudí i tovar.</w:t>
      </w:r>
    </w:p>
    <w:p w14:paraId="5884887D" w14:textId="77777777" w:rsidR="00764B08" w:rsidRDefault="00764B08" w:rsidP="00A15E19">
      <w:pPr>
        <w:spacing w:after="120"/>
        <w:jc w:val="both"/>
      </w:pPr>
      <w:r>
        <w:t>Od riešenia eNRI DOP sa očakáva vytvorenie multikánálového systému publikácie distribučných dopravných informácií, ktoré poskytnú vždy aktuálne informácie v rôznych kategóriách, úrovniach detailu pre rôzne cieľové́ skupiny.</w:t>
      </w:r>
    </w:p>
    <w:p w14:paraId="6F75191F" w14:textId="77777777" w:rsidR="00764B08" w:rsidRDefault="00764B08" w:rsidP="00A15E19">
      <w:pPr>
        <w:spacing w:after="120"/>
        <w:jc w:val="both"/>
      </w:pPr>
      <w:r>
        <w:t>eNRI DOP predstavuje základ s dostupnými možnosťami pre širšiu integráciu statických aj dynamických informácií všetkých druhov verejnej dopravy, s potenciálom reagovať na neustále meniace sa modely mobility. Rastúci tlak na systémy osobnej dopravy zvyšuje dopyt po inovačných riešeniach, pričom sa rôzne dopravné služby integrujú do služieb na požiadanie v súlade s koncepciu „mobilita ako služba“. K zlepšeniu súčasného rámca pre mestskú mobilitu a jej riadenia na miestnej a regionálnej úrovni vedie cez prepojenie s vidieckymi a prímestskými oblasti. V rámci krajín EÚ je evidentná snaha k vybudovaniu spoločného priestoru údajov o mobilite a Slovenská republika môže byť pripravená na integráciu vďaka systému eNRI DOP. Systém eNRI DOP zdôrazňuje napĺňanie týchto cieľov:</w:t>
      </w:r>
    </w:p>
    <w:p w14:paraId="7A51A1CF" w14:textId="77777777" w:rsidR="00764B08" w:rsidRDefault="00764B08" w:rsidP="005E0CC3">
      <w:pPr>
        <w:pStyle w:val="Odsekzoznamu"/>
        <w:numPr>
          <w:ilvl w:val="0"/>
          <w:numId w:val="32"/>
        </w:numPr>
        <w:spacing w:after="120"/>
        <w:jc w:val="both"/>
      </w:pPr>
      <w:r>
        <w:t>zvyšovať bezpečnosť dopravno–prepravného procesu,</w:t>
      </w:r>
    </w:p>
    <w:p w14:paraId="28B9839A" w14:textId="77777777" w:rsidR="00764B08" w:rsidRDefault="00764B08" w:rsidP="005E0CC3">
      <w:pPr>
        <w:pStyle w:val="Odsekzoznamu"/>
        <w:numPr>
          <w:ilvl w:val="0"/>
          <w:numId w:val="32"/>
        </w:numPr>
        <w:spacing w:after="120"/>
        <w:jc w:val="both"/>
      </w:pPr>
      <w:r>
        <w:t>monitorovať a vyhodnocovať aktuálnu intenzitu premávky a ostatných dopravno–inžinierskych charakteristík na jednotlivých úsekoch siete pozemných komunikácií v reálnom čase,</w:t>
      </w:r>
    </w:p>
    <w:p w14:paraId="6FFA7918" w14:textId="77777777" w:rsidR="00764B08" w:rsidRDefault="00764B08" w:rsidP="005E0CC3">
      <w:pPr>
        <w:pStyle w:val="Odsekzoznamu"/>
        <w:numPr>
          <w:ilvl w:val="0"/>
          <w:numId w:val="32"/>
        </w:numPr>
        <w:spacing w:after="120"/>
        <w:jc w:val="both"/>
      </w:pPr>
      <w:r>
        <w:t>znižovať negatívne vplyvy na životné prostredie a tým znižovať energetickú náročnosť dopravy,</w:t>
      </w:r>
    </w:p>
    <w:p w14:paraId="770478DD" w14:textId="77777777" w:rsidR="00764B08" w:rsidRDefault="00764B08" w:rsidP="005E0CC3">
      <w:pPr>
        <w:pStyle w:val="Odsekzoznamu"/>
        <w:numPr>
          <w:ilvl w:val="0"/>
          <w:numId w:val="32"/>
        </w:numPr>
        <w:spacing w:after="120"/>
        <w:jc w:val="both"/>
      </w:pPr>
      <w:r>
        <w:t>zvyšovať produktivitu aktivít komerčných subjektov podieľajúcich sa na dopravno–prepravnom procese,</w:t>
      </w:r>
    </w:p>
    <w:p w14:paraId="019DACE7" w14:textId="77777777" w:rsidR="00764B08" w:rsidRDefault="00764B08" w:rsidP="005E0CC3">
      <w:pPr>
        <w:pStyle w:val="Odsekzoznamu"/>
        <w:numPr>
          <w:ilvl w:val="0"/>
          <w:numId w:val="32"/>
        </w:numPr>
        <w:spacing w:after="120"/>
        <w:jc w:val="both"/>
      </w:pPr>
      <w:r>
        <w:t>zvyšovať všeobecnú dostupnosť aktuálnych, overených, autorizovaných, digitálne geograficky lokalizovaných a kódovaných dopravných informácií z celého územia Slovenska pre racionálne rozhodovanie.</w:t>
      </w:r>
    </w:p>
    <w:p w14:paraId="18FEBBB7" w14:textId="77777777" w:rsidR="00764B08" w:rsidRPr="00764B08" w:rsidRDefault="00764B08" w:rsidP="00A15E19">
      <w:pPr>
        <w:spacing w:after="120"/>
        <w:jc w:val="both"/>
      </w:pPr>
      <w:r>
        <w:t xml:space="preserve">Slovensko by malo nadväzovať a primerane reagovať na požiadavky nastavené v európskych politikách. V tomto kontexte eNRI DOP reflektuje implementovaním služieb, ktoré budú na základe zberu dopravných a s dopravou súvisiacich informácií po </w:t>
      </w:r>
      <w:r>
        <w:lastRenderedPageBreak/>
        <w:t>spracovaní poskytované prostredníctvom DATEX II rozhraní. Ďalšou významnou funkcionalitou eNRI DOP bude podpora analýz a off–line predikcií s využitím nielen aktuálnych, ale aj historických dopravných a s dopravou súvisiacich informácií.</w:t>
      </w:r>
    </w:p>
    <w:p w14:paraId="7F740BE2" w14:textId="77777777" w:rsidR="00764B08" w:rsidRDefault="00764B08" w:rsidP="00A15E19">
      <w:pPr>
        <w:spacing w:after="120"/>
        <w:jc w:val="both"/>
      </w:pPr>
      <w:r>
        <w:t>Vďaka centralizácii informácií z rozličných dátových zdrojov (od rôznych aktérov na dopravnom trhu) budú podporené nasledujúce oblasti:</w:t>
      </w:r>
    </w:p>
    <w:p w14:paraId="21F8CF7B" w14:textId="77777777" w:rsidR="00764B08" w:rsidRDefault="00764B08" w:rsidP="005E0CC3">
      <w:pPr>
        <w:pStyle w:val="Odsekzoznamu"/>
        <w:numPr>
          <w:ilvl w:val="0"/>
          <w:numId w:val="33"/>
        </w:numPr>
        <w:spacing w:after="120"/>
        <w:jc w:val="both"/>
      </w:pPr>
      <w:r>
        <w:t>podpora Národného prístupového bodu v zmysle legislatívy EÚ,</w:t>
      </w:r>
    </w:p>
    <w:p w14:paraId="613C72FB" w14:textId="77777777" w:rsidR="00764B08" w:rsidRDefault="00764B08" w:rsidP="005E0CC3">
      <w:pPr>
        <w:pStyle w:val="Odsekzoznamu"/>
        <w:numPr>
          <w:ilvl w:val="0"/>
          <w:numId w:val="33"/>
        </w:numPr>
        <w:spacing w:after="120"/>
        <w:jc w:val="both"/>
      </w:pPr>
      <w:r>
        <w:t>vybudovanie jednotného integrovaného informačného systému o doprave, vrátane dopravného portálu, a rozhraní pre výmenu a poskytovanie dopravných informácií.</w:t>
      </w:r>
    </w:p>
    <w:p w14:paraId="6713E418" w14:textId="77777777" w:rsidR="00764B08" w:rsidRDefault="00764B08" w:rsidP="005E0CC3">
      <w:pPr>
        <w:pStyle w:val="Odsekzoznamu"/>
        <w:numPr>
          <w:ilvl w:val="0"/>
          <w:numId w:val="33"/>
        </w:numPr>
        <w:spacing w:after="120"/>
        <w:jc w:val="both"/>
      </w:pPr>
      <w:r>
        <w:t>integrácia jednotného integrovaného informačného systému o doprave na existujúce systémy správcov komunikácií a ostatné organizácie, ktoré narábajú s relevantnými dopravnými informáciami,</w:t>
      </w:r>
    </w:p>
    <w:p w14:paraId="01224F8E" w14:textId="77777777" w:rsidR="00764B08" w:rsidRDefault="00764B08" w:rsidP="005E0CC3">
      <w:pPr>
        <w:pStyle w:val="Odsekzoznamu"/>
        <w:numPr>
          <w:ilvl w:val="0"/>
          <w:numId w:val="33"/>
        </w:numPr>
        <w:spacing w:after="120"/>
        <w:jc w:val="both"/>
      </w:pPr>
      <w:r>
        <w:t>príjem, priebežné a nepretržité spracovávanie dopravných dát a dopravných informácií z agendových systémov, z telematických aplikácií, z dopravných informačných centier miest, riadiacich centier, tunelov a riadiacich centier úsekov diaľnic,</w:t>
      </w:r>
    </w:p>
    <w:p w14:paraId="1C529E1B" w14:textId="77777777" w:rsidR="00764B08" w:rsidRDefault="00764B08" w:rsidP="005E0CC3">
      <w:pPr>
        <w:pStyle w:val="Odsekzoznamu"/>
        <w:numPr>
          <w:ilvl w:val="0"/>
          <w:numId w:val="33"/>
        </w:numPr>
        <w:spacing w:after="120"/>
        <w:jc w:val="both"/>
      </w:pPr>
      <w:r>
        <w:t>archiváciu dát a dopravných informácií.</w:t>
      </w:r>
    </w:p>
    <w:p w14:paraId="28882909" w14:textId="77777777" w:rsidR="00764B08" w:rsidRPr="00764B08" w:rsidRDefault="00764B08" w:rsidP="00A15E19">
      <w:pPr>
        <w:spacing w:after="120"/>
        <w:jc w:val="both"/>
      </w:pPr>
      <w:r>
        <w:t>Súčasťou architektúry eNRI DOP bude portál eNRI DOP a API Gateway pre správcov a prispievateľov, ktoré umožnia prístup k aktuálnym a historickým dopravným informáciám podľa konfigurácie prístupovej roly danej organizácie a používateľa. Na danom rozhraní budú (podľa prístupových oprávnení́) dostupné všetky publikovateľné dopravné informácie, ako aj ešte nespracované zdrojové dáta zadané danou organizáciou, vrátane stavu ich spracovania.</w:t>
      </w:r>
    </w:p>
    <w:p w14:paraId="0A9AF83B" w14:textId="77777777" w:rsidR="00764B08" w:rsidRDefault="00764B08" w:rsidP="00A15E19">
      <w:pPr>
        <w:spacing w:after="120"/>
        <w:jc w:val="both"/>
      </w:pPr>
      <w:r>
        <w:t>Používateľské rozhranie pre odbornú verejnosť poskytne štatistické a reportovacie funkcie na úrovni preddefinovaných reportov a štatistík (v zmysle prístupových oprávnení). GUI pre verejnosť umožní prostredníctvom vrstiev zobrazovať̌ informácie o rôznych typoch dopravy, podľa zadaného filtra tiež podľa lokalít a vybraných úsekov.</w:t>
      </w:r>
    </w:p>
    <w:p w14:paraId="7631A2DE" w14:textId="77777777" w:rsidR="00764B08" w:rsidRDefault="00764B08" w:rsidP="00A15E19">
      <w:pPr>
        <w:spacing w:after="120"/>
        <w:jc w:val="both"/>
      </w:pPr>
    </w:p>
    <w:p w14:paraId="69422661" w14:textId="77777777" w:rsidR="00764B08" w:rsidRDefault="00764B08" w:rsidP="00A15E19">
      <w:pPr>
        <w:spacing w:after="120"/>
        <w:jc w:val="both"/>
      </w:pPr>
      <w:r>
        <w:t>V nasledujúcej tabuľke sú definované subjekty motivácie a ich motivačné faktory, ktoré podporujú realizáciu projektu. V tabuľke je zároveň uvedené, ako projekt motiváciu subjektov uspokojí.</w:t>
      </w:r>
    </w:p>
    <w:tbl>
      <w:tblPr>
        <w:tblW w:w="90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396"/>
        <w:gridCol w:w="2964"/>
        <w:gridCol w:w="3707"/>
      </w:tblGrid>
      <w:tr w:rsidR="006C28D3" w:rsidRPr="006C28D3" w14:paraId="7007F88F" w14:textId="77777777" w:rsidTr="00313B21">
        <w:tc>
          <w:tcPr>
            <w:tcW w:w="2396" w:type="dxa"/>
            <w:shd w:val="clear" w:color="auto" w:fill="BFBFBF" w:themeFill="background1" w:themeFillShade="BF"/>
            <w:vAlign w:val="center"/>
          </w:tcPr>
          <w:p w14:paraId="5BB81063" w14:textId="77777777" w:rsidR="00A97F44" w:rsidRPr="006C28D3" w:rsidRDefault="00A97F44" w:rsidP="00A15E19">
            <w:pPr>
              <w:pBdr>
                <w:top w:val="nil"/>
                <w:left w:val="nil"/>
                <w:bottom w:val="nil"/>
                <w:right w:val="nil"/>
                <w:between w:val="nil"/>
              </w:pBdr>
              <w:spacing w:after="120"/>
              <w:jc w:val="both"/>
            </w:pPr>
            <w:r w:rsidRPr="006C28D3">
              <w:t>AKTÉR / STAKEHOLDER</w:t>
            </w:r>
          </w:p>
        </w:tc>
        <w:tc>
          <w:tcPr>
            <w:tcW w:w="2964" w:type="dxa"/>
            <w:shd w:val="clear" w:color="auto" w:fill="BFBFBF" w:themeFill="background1" w:themeFillShade="BF"/>
            <w:vAlign w:val="center"/>
          </w:tcPr>
          <w:p w14:paraId="3F599C94" w14:textId="77777777" w:rsidR="00A97F44" w:rsidRPr="006C28D3" w:rsidRDefault="00A97F44" w:rsidP="00A15E19">
            <w:pPr>
              <w:pBdr>
                <w:top w:val="nil"/>
                <w:left w:val="nil"/>
                <w:bottom w:val="nil"/>
                <w:right w:val="nil"/>
                <w:between w:val="nil"/>
              </w:pBdr>
              <w:spacing w:after="120"/>
              <w:jc w:val="both"/>
            </w:pPr>
            <w:r w:rsidRPr="006C28D3">
              <w:t>ROLA</w:t>
            </w:r>
          </w:p>
          <w:p w14:paraId="6BD8A1D8" w14:textId="77777777" w:rsidR="00A97F44" w:rsidRPr="006C28D3" w:rsidRDefault="00A97F44" w:rsidP="00A15E19">
            <w:pPr>
              <w:pBdr>
                <w:top w:val="nil"/>
                <w:left w:val="nil"/>
                <w:bottom w:val="nil"/>
                <w:right w:val="nil"/>
                <w:between w:val="nil"/>
              </w:pBdr>
              <w:spacing w:after="120"/>
              <w:jc w:val="both"/>
              <w:rPr>
                <w:b/>
              </w:rPr>
            </w:pPr>
            <w:r w:rsidRPr="006C28D3">
              <w:t>(vlastník procesu/ vlastník dát/zákazník/ užívateľ …. člen tímu atď.)</w:t>
            </w:r>
          </w:p>
        </w:tc>
        <w:tc>
          <w:tcPr>
            <w:tcW w:w="3707" w:type="dxa"/>
            <w:shd w:val="clear" w:color="auto" w:fill="BFBFBF" w:themeFill="background1" w:themeFillShade="BF"/>
            <w:vAlign w:val="center"/>
          </w:tcPr>
          <w:p w14:paraId="70C5D1A1" w14:textId="77777777" w:rsidR="00A97F44" w:rsidRPr="006C28D3" w:rsidRDefault="00A97F44" w:rsidP="00A15E19">
            <w:pPr>
              <w:pBdr>
                <w:top w:val="nil"/>
                <w:left w:val="nil"/>
                <w:bottom w:val="nil"/>
                <w:right w:val="nil"/>
                <w:between w:val="nil"/>
              </w:pBdr>
              <w:spacing w:after="120"/>
              <w:jc w:val="both"/>
            </w:pPr>
            <w:r w:rsidRPr="006C28D3">
              <w:t xml:space="preserve"> Motivácia</w:t>
            </w:r>
          </w:p>
        </w:tc>
      </w:tr>
      <w:tr w:rsidR="00764B08" w:rsidRPr="006C28D3" w14:paraId="0FE97DBF" w14:textId="77777777" w:rsidTr="008E11D2">
        <w:tc>
          <w:tcPr>
            <w:tcW w:w="2396" w:type="dxa"/>
            <w:tcBorders>
              <w:top w:val="single" w:sz="6" w:space="0" w:color="auto"/>
              <w:left w:val="single" w:sz="6" w:space="0" w:color="auto"/>
              <w:bottom w:val="single" w:sz="6" w:space="0" w:color="auto"/>
              <w:right w:val="single" w:sz="6" w:space="0" w:color="auto"/>
            </w:tcBorders>
            <w:vAlign w:val="center"/>
          </w:tcPr>
          <w:p w14:paraId="7CD77584" w14:textId="5EE1B86D" w:rsidR="00764B08" w:rsidRPr="006C28D3" w:rsidRDefault="00764B08" w:rsidP="00A15E19">
            <w:pPr>
              <w:pBdr>
                <w:top w:val="nil"/>
                <w:left w:val="nil"/>
                <w:bottom w:val="nil"/>
                <w:right w:val="nil"/>
                <w:between w:val="nil"/>
              </w:pBdr>
              <w:spacing w:after="240"/>
              <w:jc w:val="both"/>
            </w:pPr>
            <w:r>
              <w:t>Ministerstvo dopravy SR</w:t>
            </w:r>
          </w:p>
        </w:tc>
        <w:tc>
          <w:tcPr>
            <w:tcW w:w="2964" w:type="dxa"/>
            <w:tcBorders>
              <w:top w:val="single" w:sz="6" w:space="0" w:color="auto"/>
              <w:left w:val="single" w:sz="6" w:space="0" w:color="auto"/>
              <w:bottom w:val="single" w:sz="6" w:space="0" w:color="auto"/>
              <w:right w:val="single" w:sz="6" w:space="0" w:color="auto"/>
            </w:tcBorders>
            <w:vAlign w:val="center"/>
          </w:tcPr>
          <w:p w14:paraId="38B1639B" w14:textId="77777777" w:rsidR="00764B08" w:rsidRPr="00764B08" w:rsidRDefault="00764B08" w:rsidP="00A15E19">
            <w:pPr>
              <w:pStyle w:val="Normlnywebov"/>
              <w:spacing w:after="240" w:afterAutospacing="0"/>
              <w:rPr>
                <w:sz w:val="16"/>
                <w:szCs w:val="16"/>
                <w:lang w:eastAsia="en-US"/>
              </w:rPr>
            </w:pPr>
            <w:r w:rsidRPr="00764B08">
              <w:rPr>
                <w:sz w:val="16"/>
                <w:szCs w:val="16"/>
                <w:lang w:eastAsia="en-US"/>
              </w:rPr>
              <w:t>Poskytovateľ služieb národného prístupového bodu a podporných systémov</w:t>
            </w:r>
          </w:p>
          <w:p w14:paraId="3223B8B7" w14:textId="08470947" w:rsidR="00764B08" w:rsidRPr="006C28D3" w:rsidRDefault="00764B08" w:rsidP="00A15E19">
            <w:pPr>
              <w:pBdr>
                <w:top w:val="nil"/>
                <w:left w:val="nil"/>
                <w:bottom w:val="nil"/>
                <w:right w:val="nil"/>
                <w:between w:val="nil"/>
              </w:pBdr>
              <w:spacing w:after="240"/>
              <w:jc w:val="both"/>
            </w:pPr>
            <w:r>
              <w:t>Konzument údajov</w:t>
            </w:r>
          </w:p>
        </w:tc>
        <w:tc>
          <w:tcPr>
            <w:tcW w:w="3707" w:type="dxa"/>
            <w:tcBorders>
              <w:top w:val="single" w:sz="6" w:space="0" w:color="auto"/>
              <w:left w:val="single" w:sz="6" w:space="0" w:color="auto"/>
              <w:bottom w:val="single" w:sz="6" w:space="0" w:color="auto"/>
              <w:right w:val="single" w:sz="6" w:space="0" w:color="auto"/>
            </w:tcBorders>
            <w:vAlign w:val="center"/>
          </w:tcPr>
          <w:p w14:paraId="13510472" w14:textId="7895EF5F" w:rsidR="00764B08" w:rsidRPr="00764B08" w:rsidRDefault="00764B08" w:rsidP="005E0CC3">
            <w:pPr>
              <w:pStyle w:val="Normlnywebov"/>
              <w:numPr>
                <w:ilvl w:val="0"/>
                <w:numId w:val="34"/>
              </w:numPr>
              <w:spacing w:before="0" w:beforeAutospacing="0" w:after="240" w:afterAutospacing="0"/>
              <w:rPr>
                <w:sz w:val="16"/>
                <w:szCs w:val="16"/>
                <w:lang w:eastAsia="en-US"/>
              </w:rPr>
            </w:pPr>
            <w:r w:rsidRPr="00764B08">
              <w:rPr>
                <w:sz w:val="16"/>
                <w:szCs w:val="16"/>
                <w:lang w:eastAsia="en-US"/>
              </w:rPr>
              <w:t>Zvýšenie kapacity organizácie pre algoritmické spracovanie dát</w:t>
            </w:r>
          </w:p>
          <w:p w14:paraId="26244E46" w14:textId="3BFC0357" w:rsidR="00764B08" w:rsidRPr="00764B08" w:rsidRDefault="00764B08" w:rsidP="005E0CC3">
            <w:pPr>
              <w:pStyle w:val="Normlnywebov"/>
              <w:numPr>
                <w:ilvl w:val="0"/>
                <w:numId w:val="34"/>
              </w:numPr>
              <w:spacing w:before="0" w:beforeAutospacing="0" w:after="240" w:afterAutospacing="0"/>
              <w:rPr>
                <w:sz w:val="16"/>
                <w:szCs w:val="16"/>
                <w:lang w:eastAsia="en-US"/>
              </w:rPr>
            </w:pPr>
            <w:r w:rsidRPr="00764B08">
              <w:rPr>
                <w:sz w:val="16"/>
                <w:szCs w:val="16"/>
                <w:lang w:eastAsia="en-US"/>
              </w:rPr>
              <w:t>Efektívnejšie procesy a vyššia transparentnosť organizácie</w:t>
            </w:r>
          </w:p>
          <w:p w14:paraId="59DBAA7F" w14:textId="6C757476" w:rsidR="00764B08" w:rsidRPr="00764B08" w:rsidRDefault="00764B08" w:rsidP="005E0CC3">
            <w:pPr>
              <w:pStyle w:val="Normlnywebov"/>
              <w:numPr>
                <w:ilvl w:val="0"/>
                <w:numId w:val="34"/>
              </w:numPr>
              <w:spacing w:before="0" w:beforeAutospacing="0" w:after="240" w:afterAutospacing="0"/>
              <w:rPr>
                <w:sz w:val="16"/>
                <w:szCs w:val="16"/>
                <w:lang w:eastAsia="en-US"/>
              </w:rPr>
            </w:pPr>
            <w:r w:rsidRPr="00764B08">
              <w:rPr>
                <w:sz w:val="16"/>
                <w:szCs w:val="16"/>
                <w:lang w:eastAsia="en-US"/>
              </w:rPr>
              <w:t>Nasadenie analytických metód pre podporu agendy kontroly a revíznej činnosti</w:t>
            </w:r>
          </w:p>
          <w:p w14:paraId="5B28A686" w14:textId="587C36F1" w:rsidR="00764B08" w:rsidRPr="00764B08" w:rsidRDefault="00764B08" w:rsidP="005E0CC3">
            <w:pPr>
              <w:pStyle w:val="Normlnywebov"/>
              <w:numPr>
                <w:ilvl w:val="0"/>
                <w:numId w:val="34"/>
              </w:numPr>
              <w:spacing w:before="0" w:beforeAutospacing="0" w:after="240" w:afterAutospacing="0"/>
              <w:rPr>
                <w:sz w:val="16"/>
                <w:szCs w:val="16"/>
                <w:lang w:eastAsia="en-US"/>
              </w:rPr>
            </w:pPr>
            <w:r>
              <w:rPr>
                <w:sz w:val="16"/>
                <w:szCs w:val="16"/>
                <w:lang w:eastAsia="en-US"/>
              </w:rPr>
              <w:t>T</w:t>
            </w:r>
            <w:r w:rsidRPr="00764B08">
              <w:rPr>
                <w:sz w:val="16"/>
                <w:szCs w:val="16"/>
                <w:lang w:eastAsia="en-US"/>
              </w:rPr>
              <w:t>vorba analýz, overovanie modelov, podpora kontrolnej a revíznej činnosti</w:t>
            </w:r>
          </w:p>
          <w:p w14:paraId="41893B18" w14:textId="6F299518" w:rsidR="00764B08" w:rsidRPr="00764B08" w:rsidRDefault="00764B08" w:rsidP="005E0CC3">
            <w:pPr>
              <w:pStyle w:val="Normlnywebov"/>
              <w:numPr>
                <w:ilvl w:val="0"/>
                <w:numId w:val="34"/>
              </w:numPr>
              <w:spacing w:before="0" w:beforeAutospacing="0" w:after="240" w:afterAutospacing="0"/>
              <w:rPr>
                <w:sz w:val="16"/>
                <w:szCs w:val="16"/>
                <w:lang w:eastAsia="en-US"/>
              </w:rPr>
            </w:pPr>
            <w:r w:rsidRPr="00764B08">
              <w:rPr>
                <w:sz w:val="16"/>
                <w:szCs w:val="16"/>
                <w:lang w:eastAsia="en-US"/>
              </w:rPr>
              <w:t>Šetrenie času pri schvaľovaní licencií a vyhodnocovania efektivity verejnej dopravy</w:t>
            </w:r>
          </w:p>
          <w:p w14:paraId="48ACEE72" w14:textId="3D915E2E" w:rsidR="00764B08" w:rsidRPr="00764B08" w:rsidRDefault="00764B08" w:rsidP="005E0CC3">
            <w:pPr>
              <w:pStyle w:val="Normlnywebov"/>
              <w:numPr>
                <w:ilvl w:val="0"/>
                <w:numId w:val="34"/>
              </w:numPr>
              <w:spacing w:before="0" w:beforeAutospacing="0" w:after="240" w:afterAutospacing="0"/>
              <w:rPr>
                <w:sz w:val="16"/>
                <w:szCs w:val="16"/>
                <w:lang w:eastAsia="en-US"/>
              </w:rPr>
            </w:pPr>
            <w:r w:rsidRPr="00764B08">
              <w:rPr>
                <w:sz w:val="16"/>
                <w:szCs w:val="16"/>
                <w:lang w:eastAsia="en-US"/>
              </w:rPr>
              <w:t>Lepšie rozhodovanie a adresovanie pri neefektívnom využívaní verejnej dopravy</w:t>
            </w:r>
          </w:p>
          <w:p w14:paraId="2D446661" w14:textId="17B83271" w:rsidR="00764B08" w:rsidRPr="00764B08" w:rsidRDefault="00764B08" w:rsidP="005E0CC3">
            <w:pPr>
              <w:pStyle w:val="Normlnywebov"/>
              <w:numPr>
                <w:ilvl w:val="0"/>
                <w:numId w:val="34"/>
              </w:numPr>
              <w:spacing w:before="0" w:beforeAutospacing="0" w:after="240" w:afterAutospacing="0"/>
              <w:rPr>
                <w:sz w:val="16"/>
                <w:szCs w:val="16"/>
                <w:lang w:eastAsia="en-US"/>
              </w:rPr>
            </w:pPr>
            <w:r w:rsidRPr="00764B08">
              <w:rPr>
                <w:sz w:val="16"/>
                <w:szCs w:val="16"/>
                <w:lang w:eastAsia="en-US"/>
              </w:rPr>
              <w:t>Šetrenie nákladov vďaka vyššej miere a rýchlejšej identifikácii neúčelného objednávania dopravných výkonov a výkonov vo verejnom záujme</w:t>
            </w:r>
          </w:p>
          <w:p w14:paraId="0CA0CD1D" w14:textId="11EBA2A7" w:rsidR="00764B08" w:rsidRPr="006C28D3" w:rsidRDefault="00764B08" w:rsidP="005E0CC3">
            <w:pPr>
              <w:pStyle w:val="Odsekzoznamu"/>
              <w:numPr>
                <w:ilvl w:val="0"/>
                <w:numId w:val="34"/>
              </w:numPr>
              <w:pBdr>
                <w:top w:val="nil"/>
                <w:left w:val="nil"/>
                <w:bottom w:val="nil"/>
                <w:right w:val="nil"/>
                <w:between w:val="nil"/>
              </w:pBdr>
              <w:spacing w:after="240"/>
              <w:jc w:val="both"/>
            </w:pPr>
            <w:r>
              <w:t>Možnosť využívať zdieľané dáta na potreby kontroly, prípravy analýz a informovaného rozhodnutia</w:t>
            </w:r>
          </w:p>
        </w:tc>
      </w:tr>
      <w:tr w:rsidR="00764B08" w:rsidRPr="006C28D3" w14:paraId="796C805A" w14:textId="77777777" w:rsidTr="008E11D2">
        <w:tc>
          <w:tcPr>
            <w:tcW w:w="2396" w:type="dxa"/>
            <w:tcBorders>
              <w:top w:val="single" w:sz="6" w:space="0" w:color="auto"/>
              <w:left w:val="single" w:sz="6" w:space="0" w:color="auto"/>
              <w:bottom w:val="single" w:sz="6" w:space="0" w:color="auto"/>
              <w:right w:val="single" w:sz="6" w:space="0" w:color="auto"/>
            </w:tcBorders>
            <w:vAlign w:val="center"/>
          </w:tcPr>
          <w:p w14:paraId="0B89C24F" w14:textId="59A9B0E9" w:rsidR="00764B08" w:rsidRPr="006C28D3" w:rsidRDefault="00764B08" w:rsidP="00A15E19">
            <w:pPr>
              <w:pBdr>
                <w:top w:val="nil"/>
                <w:left w:val="nil"/>
                <w:bottom w:val="nil"/>
                <w:right w:val="nil"/>
                <w:between w:val="nil"/>
              </w:pBdr>
              <w:spacing w:after="240"/>
              <w:jc w:val="both"/>
            </w:pPr>
            <w:r>
              <w:t>Ministerstvo investícií, regionálneho rozvoja a informatizácie SR</w:t>
            </w:r>
          </w:p>
        </w:tc>
        <w:tc>
          <w:tcPr>
            <w:tcW w:w="2964" w:type="dxa"/>
            <w:tcBorders>
              <w:top w:val="single" w:sz="6" w:space="0" w:color="auto"/>
              <w:left w:val="single" w:sz="6" w:space="0" w:color="auto"/>
              <w:bottom w:val="single" w:sz="6" w:space="0" w:color="auto"/>
              <w:right w:val="single" w:sz="6" w:space="0" w:color="auto"/>
            </w:tcBorders>
            <w:vAlign w:val="center"/>
          </w:tcPr>
          <w:p w14:paraId="3EF013D6" w14:textId="113559C8" w:rsidR="00764B08" w:rsidRPr="006C28D3" w:rsidRDefault="00764B08" w:rsidP="00A15E19">
            <w:pPr>
              <w:pBdr>
                <w:top w:val="nil"/>
                <w:left w:val="nil"/>
                <w:bottom w:val="nil"/>
                <w:right w:val="nil"/>
                <w:between w:val="nil"/>
              </w:pBdr>
              <w:spacing w:after="240"/>
              <w:jc w:val="both"/>
            </w:pPr>
            <w:r>
              <w:t xml:space="preserve">Sprostredkovateľ poskytovania údajov (napr. od Úradu geodézie, kartografie a katastra - dáta týkajúce sa nehnuteľností, napr. parkovísk; od Štatistického úradu SR - referenčné údaje o fyzických osobách </w:t>
            </w:r>
            <w:r>
              <w:lastRenderedPageBreak/>
              <w:t>podnikateľoch a právnických osobách z Registra právnických osôb)</w:t>
            </w:r>
          </w:p>
        </w:tc>
        <w:tc>
          <w:tcPr>
            <w:tcW w:w="3707" w:type="dxa"/>
            <w:tcBorders>
              <w:top w:val="single" w:sz="6" w:space="0" w:color="auto"/>
              <w:left w:val="single" w:sz="6" w:space="0" w:color="auto"/>
              <w:bottom w:val="single" w:sz="6" w:space="0" w:color="auto"/>
              <w:right w:val="single" w:sz="6" w:space="0" w:color="auto"/>
            </w:tcBorders>
            <w:vAlign w:val="center"/>
          </w:tcPr>
          <w:p w14:paraId="1B35C8FE" w14:textId="475CADEE" w:rsidR="00764B08" w:rsidRPr="006C28D3" w:rsidRDefault="00764B08" w:rsidP="005E0CC3">
            <w:pPr>
              <w:pStyle w:val="Odsekzoznamu"/>
              <w:numPr>
                <w:ilvl w:val="0"/>
                <w:numId w:val="34"/>
              </w:numPr>
              <w:pBdr>
                <w:top w:val="nil"/>
                <w:left w:val="nil"/>
                <w:bottom w:val="nil"/>
                <w:right w:val="nil"/>
                <w:between w:val="nil"/>
              </w:pBdr>
              <w:spacing w:after="240"/>
              <w:jc w:val="both"/>
            </w:pPr>
            <w:r>
              <w:lastRenderedPageBreak/>
              <w:t>Širšie využitie centrálnej platformy</w:t>
            </w:r>
          </w:p>
        </w:tc>
      </w:tr>
      <w:tr w:rsidR="00764B08" w:rsidRPr="006C28D3" w14:paraId="46404AD0" w14:textId="77777777" w:rsidTr="008E11D2">
        <w:tc>
          <w:tcPr>
            <w:tcW w:w="2396" w:type="dxa"/>
            <w:tcBorders>
              <w:top w:val="single" w:sz="6" w:space="0" w:color="auto"/>
              <w:left w:val="single" w:sz="6" w:space="0" w:color="auto"/>
              <w:bottom w:val="single" w:sz="6" w:space="0" w:color="auto"/>
              <w:right w:val="single" w:sz="6" w:space="0" w:color="auto"/>
            </w:tcBorders>
            <w:vAlign w:val="center"/>
          </w:tcPr>
          <w:p w14:paraId="5284F2DB" w14:textId="420E588C" w:rsidR="00764B08" w:rsidRPr="006C28D3" w:rsidRDefault="00764B08" w:rsidP="00A15E19">
            <w:pPr>
              <w:pBdr>
                <w:top w:val="nil"/>
                <w:left w:val="nil"/>
                <w:bottom w:val="nil"/>
                <w:right w:val="nil"/>
                <w:between w:val="nil"/>
              </w:pBdr>
              <w:spacing w:after="240"/>
              <w:jc w:val="both"/>
            </w:pPr>
            <w:r>
              <w:t>Dopravný úrad</w:t>
            </w:r>
          </w:p>
        </w:tc>
        <w:tc>
          <w:tcPr>
            <w:tcW w:w="2964" w:type="dxa"/>
            <w:tcBorders>
              <w:top w:val="single" w:sz="6" w:space="0" w:color="auto"/>
              <w:left w:val="single" w:sz="6" w:space="0" w:color="auto"/>
              <w:bottom w:val="single" w:sz="6" w:space="0" w:color="auto"/>
              <w:right w:val="single" w:sz="6" w:space="0" w:color="auto"/>
            </w:tcBorders>
            <w:vAlign w:val="center"/>
          </w:tcPr>
          <w:p w14:paraId="5165A6A1" w14:textId="703C2A6A" w:rsidR="00764B08" w:rsidRPr="006C28D3" w:rsidRDefault="00764B08" w:rsidP="00A15E19">
            <w:pPr>
              <w:pBdr>
                <w:top w:val="nil"/>
                <w:left w:val="nil"/>
                <w:bottom w:val="nil"/>
                <w:right w:val="nil"/>
                <w:between w:val="nil"/>
              </w:pBdr>
              <w:spacing w:after="240"/>
              <w:jc w:val="both"/>
            </w:pPr>
            <w:r>
              <w:t>Poskytovateľ údajov k</w:t>
            </w:r>
            <w:r w:rsidR="00137CD7">
              <w:t xml:space="preserve"> železničnej doprave a </w:t>
            </w:r>
            <w:r>
              <w:t>vnútrozemskej plavbe.</w:t>
            </w:r>
          </w:p>
        </w:tc>
        <w:tc>
          <w:tcPr>
            <w:tcW w:w="3707" w:type="dxa"/>
            <w:tcBorders>
              <w:top w:val="single" w:sz="6" w:space="0" w:color="auto"/>
              <w:left w:val="single" w:sz="6" w:space="0" w:color="auto"/>
              <w:bottom w:val="single" w:sz="6" w:space="0" w:color="auto"/>
              <w:right w:val="single" w:sz="6" w:space="0" w:color="auto"/>
            </w:tcBorders>
            <w:vAlign w:val="center"/>
          </w:tcPr>
          <w:p w14:paraId="43B65DFB" w14:textId="22503BC5" w:rsidR="00764B08" w:rsidRPr="006C28D3" w:rsidRDefault="00764B08" w:rsidP="005E0CC3">
            <w:pPr>
              <w:pStyle w:val="Odsekzoznamu"/>
              <w:numPr>
                <w:ilvl w:val="0"/>
                <w:numId w:val="34"/>
              </w:numPr>
              <w:pBdr>
                <w:top w:val="nil"/>
                <w:left w:val="nil"/>
                <w:bottom w:val="nil"/>
                <w:right w:val="nil"/>
                <w:between w:val="nil"/>
              </w:pBdr>
              <w:spacing w:after="240"/>
              <w:jc w:val="both"/>
            </w:pPr>
            <w:r>
              <w:t>Zvýšenie informovanosti verejnosti a transparentnosti na základe zdieľaných Open dát</w:t>
            </w:r>
          </w:p>
        </w:tc>
      </w:tr>
      <w:tr w:rsidR="00764B08" w:rsidRPr="006C28D3" w14:paraId="4AC2F757" w14:textId="77777777" w:rsidTr="008E11D2">
        <w:tc>
          <w:tcPr>
            <w:tcW w:w="2396" w:type="dxa"/>
            <w:tcBorders>
              <w:top w:val="single" w:sz="6" w:space="0" w:color="auto"/>
              <w:left w:val="single" w:sz="6" w:space="0" w:color="auto"/>
              <w:bottom w:val="single" w:sz="6" w:space="0" w:color="auto"/>
              <w:right w:val="single" w:sz="6" w:space="0" w:color="auto"/>
            </w:tcBorders>
            <w:vAlign w:val="center"/>
          </w:tcPr>
          <w:p w14:paraId="5D8FB9D5" w14:textId="77777777" w:rsidR="00764B08" w:rsidRDefault="00764B08" w:rsidP="00A15E19">
            <w:pPr>
              <w:spacing w:after="240"/>
              <w:jc w:val="both"/>
            </w:pPr>
            <w:r>
              <w:t>Štátna správa a samospráva</w:t>
            </w:r>
          </w:p>
          <w:p w14:paraId="57A0CFD7" w14:textId="6DD91484" w:rsidR="00764B08" w:rsidRPr="006C28D3" w:rsidRDefault="00764B08" w:rsidP="00A15E19">
            <w:pPr>
              <w:spacing w:after="240"/>
              <w:jc w:val="both"/>
            </w:pPr>
            <w:r>
              <w:t>(VÚC, obce)</w:t>
            </w:r>
          </w:p>
        </w:tc>
        <w:tc>
          <w:tcPr>
            <w:tcW w:w="2964" w:type="dxa"/>
            <w:tcBorders>
              <w:top w:val="single" w:sz="6" w:space="0" w:color="auto"/>
              <w:left w:val="single" w:sz="6" w:space="0" w:color="auto"/>
              <w:bottom w:val="single" w:sz="6" w:space="0" w:color="auto"/>
              <w:right w:val="single" w:sz="6" w:space="0" w:color="auto"/>
            </w:tcBorders>
            <w:vAlign w:val="center"/>
          </w:tcPr>
          <w:p w14:paraId="403F8A8A" w14:textId="77777777" w:rsidR="00764B08" w:rsidRDefault="00764B08" w:rsidP="00A15E19">
            <w:pPr>
              <w:spacing w:after="240"/>
              <w:jc w:val="both"/>
            </w:pPr>
            <w:r>
              <w:t>Iniciátor podania formou vyplnenia žiadosti vo formulárovom prostredí</w:t>
            </w:r>
          </w:p>
          <w:p w14:paraId="60B2B5BC" w14:textId="77777777" w:rsidR="00764B08" w:rsidRDefault="00764B08" w:rsidP="00A15E19">
            <w:pPr>
              <w:spacing w:after="240"/>
              <w:jc w:val="both"/>
            </w:pPr>
            <w:r>
              <w:t>Poskytovateľ údajov</w:t>
            </w:r>
          </w:p>
          <w:p w14:paraId="59754516" w14:textId="42F2D2D3" w:rsidR="00764B08" w:rsidRPr="006C28D3" w:rsidRDefault="00764B08" w:rsidP="00A15E19">
            <w:pPr>
              <w:spacing w:after="240"/>
              <w:jc w:val="both"/>
            </w:pPr>
            <w:r>
              <w:t>Konzument údajov</w:t>
            </w:r>
          </w:p>
        </w:tc>
        <w:tc>
          <w:tcPr>
            <w:tcW w:w="3707" w:type="dxa"/>
            <w:tcBorders>
              <w:top w:val="single" w:sz="6" w:space="0" w:color="auto"/>
              <w:left w:val="single" w:sz="6" w:space="0" w:color="auto"/>
              <w:bottom w:val="single" w:sz="6" w:space="0" w:color="auto"/>
              <w:right w:val="single" w:sz="6" w:space="0" w:color="auto"/>
            </w:tcBorders>
            <w:vAlign w:val="center"/>
          </w:tcPr>
          <w:p w14:paraId="187D454D" w14:textId="48A09971" w:rsidR="00764B08" w:rsidRDefault="00764B08" w:rsidP="005E0CC3">
            <w:pPr>
              <w:pStyle w:val="Odsekzoznamu"/>
              <w:numPr>
                <w:ilvl w:val="0"/>
                <w:numId w:val="34"/>
              </w:numPr>
              <w:spacing w:after="240"/>
              <w:jc w:val="both"/>
            </w:pPr>
            <w:r>
              <w:t>Podpora analytického spracovania dát</w:t>
            </w:r>
          </w:p>
          <w:p w14:paraId="18D856FE" w14:textId="140E1F8E" w:rsidR="00764B08" w:rsidRDefault="00764B08" w:rsidP="005E0CC3">
            <w:pPr>
              <w:pStyle w:val="Odsekzoznamu"/>
              <w:numPr>
                <w:ilvl w:val="0"/>
                <w:numId w:val="34"/>
              </w:numPr>
              <w:spacing w:after="240"/>
              <w:jc w:val="both"/>
            </w:pPr>
            <w:r>
              <w:t>Použitie vytvorenej analytickej vrstvy na vygenerovanie datasetov</w:t>
            </w:r>
          </w:p>
          <w:p w14:paraId="3E8E14B5" w14:textId="545588A3" w:rsidR="00764B08" w:rsidRDefault="00764B08" w:rsidP="005E0CC3">
            <w:pPr>
              <w:pStyle w:val="Odsekzoznamu"/>
              <w:numPr>
                <w:ilvl w:val="0"/>
                <w:numId w:val="34"/>
              </w:numPr>
              <w:spacing w:after="240"/>
              <w:jc w:val="both"/>
            </w:pPr>
            <w:r>
              <w:t>Podpora rozhodovania pri agende kontroly a revízie na základe predikcií a odporúčaní.</w:t>
            </w:r>
          </w:p>
          <w:p w14:paraId="6BBD33B3" w14:textId="5EC6B856" w:rsidR="00764B08" w:rsidRDefault="00764B08" w:rsidP="005E0CC3">
            <w:pPr>
              <w:pStyle w:val="Odsekzoznamu"/>
              <w:numPr>
                <w:ilvl w:val="0"/>
                <w:numId w:val="34"/>
              </w:numPr>
              <w:spacing w:after="240"/>
              <w:jc w:val="both"/>
            </w:pPr>
            <w:r>
              <w:t>Využívanie analytickej platformy pre výpočty prognóz a trendov, ktoré sa teraz robia ručne v tabuľkovo procesore.</w:t>
            </w:r>
          </w:p>
          <w:p w14:paraId="07A7C87C" w14:textId="1D9188D7" w:rsidR="00764B08" w:rsidRPr="006C28D3" w:rsidRDefault="00764B08" w:rsidP="005E0CC3">
            <w:pPr>
              <w:pStyle w:val="Odsekzoznamu"/>
              <w:numPr>
                <w:ilvl w:val="0"/>
                <w:numId w:val="34"/>
              </w:numPr>
              <w:spacing w:after="240"/>
              <w:jc w:val="both"/>
            </w:pPr>
            <w:r>
              <w:t>Zlepšenie rozhodovacej činnosti vyplývajúcej z kvalitnejších a komplexnejších dát ľahko prístupných z analytickej vrstvy.</w:t>
            </w:r>
          </w:p>
        </w:tc>
      </w:tr>
      <w:tr w:rsidR="00764B08" w:rsidRPr="006C28D3" w14:paraId="0BB9BA67" w14:textId="77777777" w:rsidTr="008E11D2">
        <w:trPr>
          <w:trHeight w:val="154"/>
        </w:trPr>
        <w:tc>
          <w:tcPr>
            <w:tcW w:w="2396" w:type="dxa"/>
            <w:tcBorders>
              <w:top w:val="single" w:sz="6" w:space="0" w:color="auto"/>
              <w:left w:val="single" w:sz="6" w:space="0" w:color="auto"/>
              <w:bottom w:val="single" w:sz="6" w:space="0" w:color="auto"/>
              <w:right w:val="single" w:sz="6" w:space="0" w:color="auto"/>
            </w:tcBorders>
            <w:vAlign w:val="center"/>
          </w:tcPr>
          <w:p w14:paraId="3497AA95" w14:textId="79F2948B" w:rsidR="00764B08" w:rsidRPr="006C28D3" w:rsidRDefault="00764B08" w:rsidP="00A15E19">
            <w:pPr>
              <w:pBdr>
                <w:top w:val="nil"/>
                <w:left w:val="nil"/>
                <w:bottom w:val="nil"/>
                <w:right w:val="nil"/>
                <w:between w:val="nil"/>
              </w:pBdr>
              <w:spacing w:after="240"/>
              <w:jc w:val="both"/>
            </w:pPr>
            <w:r>
              <w:t>Integrovaný dopravný systém (organizátor verejnej dopravy)</w:t>
            </w:r>
          </w:p>
        </w:tc>
        <w:tc>
          <w:tcPr>
            <w:tcW w:w="2964" w:type="dxa"/>
            <w:tcBorders>
              <w:top w:val="single" w:sz="6" w:space="0" w:color="auto"/>
              <w:left w:val="single" w:sz="6" w:space="0" w:color="auto"/>
              <w:bottom w:val="single" w:sz="6" w:space="0" w:color="auto"/>
              <w:right w:val="single" w:sz="6" w:space="0" w:color="auto"/>
            </w:tcBorders>
            <w:vAlign w:val="center"/>
          </w:tcPr>
          <w:p w14:paraId="4A7720AB" w14:textId="3BF7BB8E" w:rsidR="00764B08" w:rsidRPr="006C28D3" w:rsidRDefault="00764B08" w:rsidP="00A15E19">
            <w:pPr>
              <w:pBdr>
                <w:top w:val="nil"/>
                <w:left w:val="nil"/>
                <w:bottom w:val="nil"/>
                <w:right w:val="nil"/>
                <w:between w:val="nil"/>
              </w:pBdr>
              <w:spacing w:after="240"/>
              <w:jc w:val="both"/>
            </w:pPr>
            <w:r>
              <w:t>Poskytovateľ údajov</w:t>
            </w:r>
          </w:p>
        </w:tc>
        <w:tc>
          <w:tcPr>
            <w:tcW w:w="3707" w:type="dxa"/>
            <w:tcBorders>
              <w:top w:val="single" w:sz="6" w:space="0" w:color="auto"/>
              <w:left w:val="single" w:sz="6" w:space="0" w:color="auto"/>
              <w:bottom w:val="single" w:sz="6" w:space="0" w:color="auto"/>
              <w:right w:val="single" w:sz="6" w:space="0" w:color="auto"/>
            </w:tcBorders>
            <w:vAlign w:val="center"/>
          </w:tcPr>
          <w:p w14:paraId="0575E8BB" w14:textId="2C07EC03" w:rsidR="00764B08" w:rsidRPr="00764B08" w:rsidRDefault="00764B08" w:rsidP="005E0CC3">
            <w:pPr>
              <w:pStyle w:val="Normlnywebov"/>
              <w:numPr>
                <w:ilvl w:val="0"/>
                <w:numId w:val="34"/>
              </w:numPr>
              <w:spacing w:before="0" w:beforeAutospacing="0" w:after="240" w:afterAutospacing="0"/>
              <w:rPr>
                <w:sz w:val="16"/>
                <w:szCs w:val="16"/>
                <w:lang w:eastAsia="en-US"/>
              </w:rPr>
            </w:pPr>
            <w:r w:rsidRPr="00764B08">
              <w:rPr>
                <w:sz w:val="16"/>
                <w:szCs w:val="16"/>
                <w:lang w:eastAsia="en-US"/>
              </w:rPr>
              <w:t>Prístup k novým datasetom, ktoré sú výsledkom analytickej vrstvy</w:t>
            </w:r>
          </w:p>
          <w:p w14:paraId="176E1438" w14:textId="3D5E6A1A" w:rsidR="00764B08" w:rsidRPr="00764B08" w:rsidRDefault="00764B08" w:rsidP="005E0CC3">
            <w:pPr>
              <w:pStyle w:val="Normlnywebov"/>
              <w:numPr>
                <w:ilvl w:val="0"/>
                <w:numId w:val="34"/>
              </w:numPr>
              <w:spacing w:before="0" w:beforeAutospacing="0" w:after="240" w:afterAutospacing="0"/>
              <w:rPr>
                <w:sz w:val="16"/>
                <w:szCs w:val="16"/>
                <w:lang w:eastAsia="en-US"/>
              </w:rPr>
            </w:pPr>
            <w:r w:rsidRPr="00764B08">
              <w:rPr>
                <w:sz w:val="16"/>
                <w:szCs w:val="16"/>
                <w:lang w:eastAsia="en-US"/>
              </w:rPr>
              <w:t>Zvýšenie dostupnosti dát pre analytické spracovanie</w:t>
            </w:r>
          </w:p>
          <w:p w14:paraId="5A47B363" w14:textId="631944C3" w:rsidR="00764B08" w:rsidRPr="006C28D3" w:rsidRDefault="00764B08" w:rsidP="005E0CC3">
            <w:pPr>
              <w:pStyle w:val="Odsekzoznamu"/>
              <w:numPr>
                <w:ilvl w:val="0"/>
                <w:numId w:val="34"/>
              </w:numPr>
              <w:pBdr>
                <w:top w:val="nil"/>
                <w:left w:val="nil"/>
                <w:bottom w:val="nil"/>
                <w:right w:val="nil"/>
                <w:between w:val="nil"/>
              </w:pBdr>
              <w:spacing w:after="240"/>
              <w:jc w:val="both"/>
            </w:pPr>
            <w:r>
              <w:t>Integrácia existujúcich datasetov do analytickej vrstvy.</w:t>
            </w:r>
          </w:p>
        </w:tc>
      </w:tr>
      <w:tr w:rsidR="00764B08" w:rsidRPr="006C28D3" w14:paraId="3A6AB076" w14:textId="77777777" w:rsidTr="008E11D2">
        <w:trPr>
          <w:trHeight w:val="154"/>
        </w:trPr>
        <w:tc>
          <w:tcPr>
            <w:tcW w:w="2396" w:type="dxa"/>
            <w:tcBorders>
              <w:top w:val="single" w:sz="6" w:space="0" w:color="auto"/>
              <w:left w:val="single" w:sz="6" w:space="0" w:color="auto"/>
              <w:bottom w:val="single" w:sz="6" w:space="0" w:color="auto"/>
              <w:right w:val="single" w:sz="6" w:space="0" w:color="auto"/>
            </w:tcBorders>
            <w:vAlign w:val="center"/>
          </w:tcPr>
          <w:p w14:paraId="6F30C84C" w14:textId="4C00EE7A" w:rsidR="00764B08" w:rsidRPr="006C28D3" w:rsidRDefault="00764B08" w:rsidP="00A15E19">
            <w:pPr>
              <w:pBdr>
                <w:top w:val="nil"/>
                <w:left w:val="nil"/>
                <w:bottom w:val="nil"/>
                <w:right w:val="nil"/>
                <w:between w:val="nil"/>
              </w:pBdr>
              <w:spacing w:after="240"/>
              <w:jc w:val="both"/>
            </w:pPr>
            <w:r>
              <w:t>Železničná spoločnosť Slovensko</w:t>
            </w:r>
            <w:r w:rsidR="007D643E">
              <w:t xml:space="preserve"> (a iní železniční dopravcovia)</w:t>
            </w:r>
          </w:p>
        </w:tc>
        <w:tc>
          <w:tcPr>
            <w:tcW w:w="2964" w:type="dxa"/>
            <w:tcBorders>
              <w:top w:val="single" w:sz="6" w:space="0" w:color="auto"/>
              <w:left w:val="single" w:sz="6" w:space="0" w:color="auto"/>
              <w:bottom w:val="single" w:sz="6" w:space="0" w:color="auto"/>
              <w:right w:val="single" w:sz="6" w:space="0" w:color="auto"/>
            </w:tcBorders>
            <w:vAlign w:val="center"/>
          </w:tcPr>
          <w:p w14:paraId="3D81055E" w14:textId="71DDF8BA" w:rsidR="00764B08" w:rsidRPr="006C28D3" w:rsidRDefault="00764B08" w:rsidP="00A15E19">
            <w:pPr>
              <w:pBdr>
                <w:top w:val="nil"/>
                <w:left w:val="nil"/>
                <w:bottom w:val="nil"/>
                <w:right w:val="nil"/>
                <w:between w:val="nil"/>
              </w:pBdr>
              <w:spacing w:after="240"/>
              <w:jc w:val="both"/>
            </w:pPr>
            <w:r>
              <w:t>Poskytovateľ údajov</w:t>
            </w:r>
          </w:p>
        </w:tc>
        <w:tc>
          <w:tcPr>
            <w:tcW w:w="3707" w:type="dxa"/>
            <w:tcBorders>
              <w:top w:val="single" w:sz="6" w:space="0" w:color="auto"/>
              <w:left w:val="single" w:sz="6" w:space="0" w:color="auto"/>
              <w:bottom w:val="single" w:sz="6" w:space="0" w:color="auto"/>
              <w:right w:val="single" w:sz="6" w:space="0" w:color="auto"/>
            </w:tcBorders>
            <w:vAlign w:val="center"/>
          </w:tcPr>
          <w:p w14:paraId="19B7C76F" w14:textId="4D803FC0" w:rsidR="00764B08" w:rsidRPr="006C28D3" w:rsidRDefault="00764B08" w:rsidP="005E0CC3">
            <w:pPr>
              <w:pStyle w:val="Odsekzoznamu"/>
              <w:numPr>
                <w:ilvl w:val="0"/>
                <w:numId w:val="34"/>
              </w:numPr>
              <w:pBdr>
                <w:top w:val="nil"/>
                <w:left w:val="nil"/>
                <w:bottom w:val="nil"/>
                <w:right w:val="nil"/>
                <w:between w:val="nil"/>
              </w:pBdr>
              <w:spacing w:after="240"/>
              <w:jc w:val="both"/>
            </w:pPr>
            <w:r>
              <w:t>Zvýšenie informovanosti a transparentnosti na základe zdieľaných Open dát</w:t>
            </w:r>
          </w:p>
        </w:tc>
      </w:tr>
      <w:tr w:rsidR="00764B08" w:rsidRPr="006C28D3" w14:paraId="5983E541" w14:textId="77777777" w:rsidTr="008E11D2">
        <w:trPr>
          <w:trHeight w:val="154"/>
        </w:trPr>
        <w:tc>
          <w:tcPr>
            <w:tcW w:w="2396" w:type="dxa"/>
            <w:tcBorders>
              <w:top w:val="single" w:sz="6" w:space="0" w:color="auto"/>
              <w:left w:val="single" w:sz="6" w:space="0" w:color="auto"/>
              <w:bottom w:val="single" w:sz="6" w:space="0" w:color="auto"/>
              <w:right w:val="single" w:sz="6" w:space="0" w:color="auto"/>
            </w:tcBorders>
            <w:vAlign w:val="center"/>
          </w:tcPr>
          <w:p w14:paraId="2A006F1E" w14:textId="1772B826" w:rsidR="00764B08" w:rsidRPr="006C28D3" w:rsidRDefault="00764B08" w:rsidP="00A15E19">
            <w:pPr>
              <w:pBdr>
                <w:top w:val="nil"/>
                <w:left w:val="nil"/>
                <w:bottom w:val="nil"/>
                <w:right w:val="nil"/>
                <w:between w:val="nil"/>
              </w:pBdr>
              <w:spacing w:after="240"/>
              <w:jc w:val="both"/>
            </w:pPr>
            <w:r>
              <w:t>Železnice Slovenskej republiky</w:t>
            </w:r>
          </w:p>
        </w:tc>
        <w:tc>
          <w:tcPr>
            <w:tcW w:w="2964" w:type="dxa"/>
            <w:tcBorders>
              <w:top w:val="single" w:sz="6" w:space="0" w:color="auto"/>
              <w:left w:val="single" w:sz="6" w:space="0" w:color="auto"/>
              <w:bottom w:val="single" w:sz="6" w:space="0" w:color="auto"/>
              <w:right w:val="single" w:sz="6" w:space="0" w:color="auto"/>
            </w:tcBorders>
            <w:vAlign w:val="center"/>
          </w:tcPr>
          <w:p w14:paraId="6DB399FA" w14:textId="0DF10D5E" w:rsidR="00764B08" w:rsidRPr="006C28D3" w:rsidRDefault="00764B08" w:rsidP="00A15E19">
            <w:pPr>
              <w:pBdr>
                <w:top w:val="nil"/>
                <w:left w:val="nil"/>
                <w:bottom w:val="nil"/>
                <w:right w:val="nil"/>
                <w:between w:val="nil"/>
              </w:pBdr>
              <w:spacing w:after="240"/>
              <w:jc w:val="both"/>
            </w:pPr>
            <w:r>
              <w:t>Poskytovateľ údajov</w:t>
            </w:r>
          </w:p>
        </w:tc>
        <w:tc>
          <w:tcPr>
            <w:tcW w:w="3707" w:type="dxa"/>
            <w:tcBorders>
              <w:top w:val="single" w:sz="6" w:space="0" w:color="auto"/>
              <w:left w:val="single" w:sz="6" w:space="0" w:color="auto"/>
              <w:bottom w:val="single" w:sz="6" w:space="0" w:color="auto"/>
              <w:right w:val="single" w:sz="6" w:space="0" w:color="auto"/>
            </w:tcBorders>
            <w:vAlign w:val="center"/>
          </w:tcPr>
          <w:p w14:paraId="1E2701FC" w14:textId="4A739F3D" w:rsidR="00764B08" w:rsidRPr="006C28D3" w:rsidRDefault="00764B08" w:rsidP="005E0CC3">
            <w:pPr>
              <w:pStyle w:val="Odsekzoznamu"/>
              <w:numPr>
                <w:ilvl w:val="0"/>
                <w:numId w:val="34"/>
              </w:numPr>
              <w:pBdr>
                <w:top w:val="nil"/>
                <w:left w:val="nil"/>
                <w:bottom w:val="nil"/>
                <w:right w:val="nil"/>
                <w:between w:val="nil"/>
              </w:pBdr>
              <w:spacing w:after="240"/>
              <w:jc w:val="both"/>
            </w:pPr>
            <w:r>
              <w:t>Zvýšenie informovanosti verejnosti a transparentnosti na základe zdieľaných Open dát</w:t>
            </w:r>
          </w:p>
        </w:tc>
      </w:tr>
      <w:tr w:rsidR="00764B08" w:rsidRPr="006C28D3" w14:paraId="3A0FC30B" w14:textId="77777777" w:rsidTr="008E11D2">
        <w:trPr>
          <w:trHeight w:val="154"/>
        </w:trPr>
        <w:tc>
          <w:tcPr>
            <w:tcW w:w="2396" w:type="dxa"/>
            <w:tcBorders>
              <w:top w:val="single" w:sz="6" w:space="0" w:color="auto"/>
              <w:left w:val="single" w:sz="6" w:space="0" w:color="auto"/>
              <w:bottom w:val="single" w:sz="6" w:space="0" w:color="auto"/>
              <w:right w:val="single" w:sz="6" w:space="0" w:color="auto"/>
            </w:tcBorders>
            <w:vAlign w:val="center"/>
          </w:tcPr>
          <w:p w14:paraId="33FEDE1C" w14:textId="7C111093" w:rsidR="00764B08" w:rsidRPr="006C28D3" w:rsidRDefault="00764B08" w:rsidP="00A15E19">
            <w:pPr>
              <w:pBdr>
                <w:top w:val="nil"/>
                <w:left w:val="nil"/>
                <w:bottom w:val="nil"/>
                <w:right w:val="nil"/>
                <w:between w:val="nil"/>
              </w:pBdr>
              <w:spacing w:after="240"/>
              <w:jc w:val="both"/>
            </w:pPr>
            <w:r>
              <w:t>Slovenská správa ciest</w:t>
            </w:r>
          </w:p>
        </w:tc>
        <w:tc>
          <w:tcPr>
            <w:tcW w:w="2964" w:type="dxa"/>
            <w:tcBorders>
              <w:top w:val="single" w:sz="6" w:space="0" w:color="auto"/>
              <w:left w:val="single" w:sz="6" w:space="0" w:color="auto"/>
              <w:bottom w:val="single" w:sz="6" w:space="0" w:color="auto"/>
              <w:right w:val="single" w:sz="6" w:space="0" w:color="auto"/>
            </w:tcBorders>
            <w:vAlign w:val="center"/>
          </w:tcPr>
          <w:p w14:paraId="1AAD379D" w14:textId="77777777" w:rsidR="00764B08" w:rsidRPr="00764B08" w:rsidRDefault="00764B08" w:rsidP="00A15E19">
            <w:pPr>
              <w:pStyle w:val="Normlnywebov"/>
              <w:spacing w:after="240" w:afterAutospacing="0"/>
              <w:rPr>
                <w:sz w:val="16"/>
                <w:szCs w:val="16"/>
                <w:lang w:eastAsia="en-US"/>
              </w:rPr>
            </w:pPr>
            <w:r w:rsidRPr="00764B08">
              <w:rPr>
                <w:sz w:val="16"/>
                <w:szCs w:val="16"/>
                <w:lang w:eastAsia="en-US"/>
              </w:rPr>
              <w:t>Poskytovateľ údajov</w:t>
            </w:r>
          </w:p>
          <w:p w14:paraId="12E71E5B" w14:textId="023B3271" w:rsidR="00764B08" w:rsidRPr="006C28D3" w:rsidRDefault="00764B08" w:rsidP="00A15E19">
            <w:pPr>
              <w:pBdr>
                <w:top w:val="nil"/>
                <w:left w:val="nil"/>
                <w:bottom w:val="nil"/>
                <w:right w:val="nil"/>
                <w:between w:val="nil"/>
              </w:pBdr>
              <w:spacing w:after="240"/>
              <w:jc w:val="both"/>
            </w:pPr>
            <w:r>
              <w:t>Konzument údajov</w:t>
            </w:r>
          </w:p>
        </w:tc>
        <w:tc>
          <w:tcPr>
            <w:tcW w:w="3707" w:type="dxa"/>
            <w:tcBorders>
              <w:top w:val="single" w:sz="6" w:space="0" w:color="auto"/>
              <w:left w:val="single" w:sz="6" w:space="0" w:color="auto"/>
              <w:bottom w:val="single" w:sz="6" w:space="0" w:color="auto"/>
              <w:right w:val="single" w:sz="6" w:space="0" w:color="auto"/>
            </w:tcBorders>
            <w:vAlign w:val="center"/>
          </w:tcPr>
          <w:p w14:paraId="47845077" w14:textId="6800ED50" w:rsidR="00764B08" w:rsidRPr="006C28D3" w:rsidRDefault="00764B08" w:rsidP="005E0CC3">
            <w:pPr>
              <w:pStyle w:val="Odsekzoznamu"/>
              <w:numPr>
                <w:ilvl w:val="0"/>
                <w:numId w:val="34"/>
              </w:numPr>
              <w:pBdr>
                <w:top w:val="nil"/>
                <w:left w:val="nil"/>
                <w:bottom w:val="nil"/>
                <w:right w:val="nil"/>
                <w:between w:val="nil"/>
              </w:pBdr>
              <w:spacing w:after="240"/>
              <w:jc w:val="both"/>
            </w:pPr>
            <w:r>
              <w:t>Zvýšenie informovanosti verejnosti a transparentnosti na základe zdieľaných Open dát</w:t>
            </w:r>
          </w:p>
        </w:tc>
      </w:tr>
      <w:tr w:rsidR="00764B08" w:rsidRPr="006C28D3" w14:paraId="1BA8EAB6" w14:textId="77777777" w:rsidTr="008E11D2">
        <w:trPr>
          <w:trHeight w:val="154"/>
        </w:trPr>
        <w:tc>
          <w:tcPr>
            <w:tcW w:w="2396" w:type="dxa"/>
            <w:tcBorders>
              <w:top w:val="single" w:sz="6" w:space="0" w:color="auto"/>
              <w:left w:val="single" w:sz="6" w:space="0" w:color="auto"/>
              <w:bottom w:val="single" w:sz="6" w:space="0" w:color="auto"/>
              <w:right w:val="single" w:sz="6" w:space="0" w:color="auto"/>
            </w:tcBorders>
            <w:vAlign w:val="center"/>
          </w:tcPr>
          <w:p w14:paraId="09BA405C" w14:textId="72C2ADD0" w:rsidR="00764B08" w:rsidRPr="006C28D3" w:rsidRDefault="00764B08" w:rsidP="00A15E19">
            <w:pPr>
              <w:pBdr>
                <w:top w:val="nil"/>
                <w:left w:val="nil"/>
                <w:bottom w:val="nil"/>
                <w:right w:val="nil"/>
                <w:between w:val="nil"/>
              </w:pBdr>
              <w:spacing w:after="240"/>
              <w:jc w:val="both"/>
            </w:pPr>
            <w:r>
              <w:t>Národná diaľničná spoločnosť</w:t>
            </w:r>
          </w:p>
        </w:tc>
        <w:tc>
          <w:tcPr>
            <w:tcW w:w="2964" w:type="dxa"/>
            <w:tcBorders>
              <w:top w:val="single" w:sz="6" w:space="0" w:color="auto"/>
              <w:left w:val="single" w:sz="6" w:space="0" w:color="auto"/>
              <w:bottom w:val="single" w:sz="6" w:space="0" w:color="auto"/>
              <w:right w:val="single" w:sz="6" w:space="0" w:color="auto"/>
            </w:tcBorders>
            <w:vAlign w:val="center"/>
          </w:tcPr>
          <w:p w14:paraId="6E5619F4" w14:textId="77777777" w:rsidR="00764B08" w:rsidRPr="00764B08" w:rsidRDefault="00764B08" w:rsidP="00A15E19">
            <w:pPr>
              <w:pStyle w:val="Normlnywebov"/>
              <w:spacing w:after="240" w:afterAutospacing="0"/>
              <w:rPr>
                <w:sz w:val="16"/>
                <w:szCs w:val="16"/>
                <w:lang w:eastAsia="en-US"/>
              </w:rPr>
            </w:pPr>
            <w:r w:rsidRPr="00764B08">
              <w:rPr>
                <w:sz w:val="16"/>
                <w:szCs w:val="16"/>
                <w:lang w:eastAsia="en-US"/>
              </w:rPr>
              <w:t>Poskytovateľ údajov</w:t>
            </w:r>
          </w:p>
          <w:p w14:paraId="4864A1B3" w14:textId="782E9295" w:rsidR="00764B08" w:rsidRPr="006C28D3" w:rsidRDefault="00764B08" w:rsidP="00A15E19">
            <w:pPr>
              <w:pBdr>
                <w:top w:val="nil"/>
                <w:left w:val="nil"/>
                <w:bottom w:val="nil"/>
                <w:right w:val="nil"/>
                <w:between w:val="nil"/>
              </w:pBdr>
              <w:spacing w:after="240"/>
              <w:jc w:val="both"/>
            </w:pPr>
            <w:r>
              <w:t>Konzument údajov</w:t>
            </w:r>
          </w:p>
        </w:tc>
        <w:tc>
          <w:tcPr>
            <w:tcW w:w="3707" w:type="dxa"/>
            <w:tcBorders>
              <w:top w:val="single" w:sz="6" w:space="0" w:color="auto"/>
              <w:left w:val="single" w:sz="6" w:space="0" w:color="auto"/>
              <w:bottom w:val="single" w:sz="6" w:space="0" w:color="auto"/>
              <w:right w:val="single" w:sz="6" w:space="0" w:color="auto"/>
            </w:tcBorders>
            <w:vAlign w:val="center"/>
          </w:tcPr>
          <w:p w14:paraId="579C20F3" w14:textId="5D6C8772" w:rsidR="00764B08" w:rsidRPr="006C28D3" w:rsidRDefault="00764B08" w:rsidP="005E0CC3">
            <w:pPr>
              <w:pStyle w:val="Odsekzoznamu"/>
              <w:numPr>
                <w:ilvl w:val="0"/>
                <w:numId w:val="34"/>
              </w:numPr>
              <w:pBdr>
                <w:top w:val="nil"/>
                <w:left w:val="nil"/>
                <w:bottom w:val="nil"/>
                <w:right w:val="nil"/>
                <w:between w:val="nil"/>
              </w:pBdr>
              <w:spacing w:after="240"/>
              <w:jc w:val="both"/>
            </w:pPr>
            <w:r>
              <w:t>Zvýšenie informovanosti verejnosti a transparentnosti na základe zdieľaných Open dát</w:t>
            </w:r>
          </w:p>
        </w:tc>
      </w:tr>
      <w:tr w:rsidR="00764B08" w:rsidRPr="006C28D3" w14:paraId="24188981" w14:textId="77777777" w:rsidTr="008E11D2">
        <w:tc>
          <w:tcPr>
            <w:tcW w:w="2396" w:type="dxa"/>
            <w:tcBorders>
              <w:top w:val="single" w:sz="6" w:space="0" w:color="auto"/>
              <w:left w:val="single" w:sz="6" w:space="0" w:color="auto"/>
              <w:bottom w:val="single" w:sz="6" w:space="0" w:color="auto"/>
              <w:right w:val="single" w:sz="6" w:space="0" w:color="auto"/>
            </w:tcBorders>
            <w:vAlign w:val="center"/>
          </w:tcPr>
          <w:p w14:paraId="0DC82C8C" w14:textId="1E4EAD6B" w:rsidR="00764B08" w:rsidRPr="006C28D3" w:rsidRDefault="00764B08" w:rsidP="00E970FA">
            <w:pPr>
              <w:pBdr>
                <w:top w:val="nil"/>
                <w:left w:val="nil"/>
                <w:bottom w:val="nil"/>
                <w:right w:val="nil"/>
                <w:between w:val="nil"/>
              </w:pBdr>
              <w:spacing w:after="240"/>
              <w:jc w:val="both"/>
            </w:pPr>
            <w:r>
              <w:t xml:space="preserve">Dopravca </w:t>
            </w:r>
            <w:r w:rsidR="00E970FA">
              <w:t xml:space="preserve">neprevádzkujúci dopravu na základe zmluvy o službách vo verejnom záujme </w:t>
            </w:r>
          </w:p>
        </w:tc>
        <w:tc>
          <w:tcPr>
            <w:tcW w:w="2964" w:type="dxa"/>
            <w:tcBorders>
              <w:top w:val="single" w:sz="6" w:space="0" w:color="auto"/>
              <w:left w:val="single" w:sz="6" w:space="0" w:color="auto"/>
              <w:bottom w:val="single" w:sz="6" w:space="0" w:color="auto"/>
              <w:right w:val="single" w:sz="6" w:space="0" w:color="auto"/>
            </w:tcBorders>
            <w:vAlign w:val="center"/>
          </w:tcPr>
          <w:p w14:paraId="5361BCC4" w14:textId="1FF40FB3" w:rsidR="00764B08" w:rsidRPr="006C28D3" w:rsidRDefault="00764B08" w:rsidP="00A15E19">
            <w:pPr>
              <w:pBdr>
                <w:top w:val="nil"/>
                <w:left w:val="nil"/>
                <w:bottom w:val="nil"/>
                <w:right w:val="nil"/>
                <w:between w:val="nil"/>
              </w:pBdr>
              <w:spacing w:after="240"/>
              <w:jc w:val="both"/>
            </w:pPr>
            <w:r>
              <w:t>Poskytovateľ údajov</w:t>
            </w:r>
          </w:p>
        </w:tc>
        <w:tc>
          <w:tcPr>
            <w:tcW w:w="3707" w:type="dxa"/>
            <w:tcBorders>
              <w:top w:val="single" w:sz="6" w:space="0" w:color="auto"/>
              <w:left w:val="single" w:sz="6" w:space="0" w:color="auto"/>
              <w:bottom w:val="single" w:sz="6" w:space="0" w:color="auto"/>
              <w:right w:val="single" w:sz="6" w:space="0" w:color="auto"/>
            </w:tcBorders>
            <w:vAlign w:val="center"/>
          </w:tcPr>
          <w:p w14:paraId="67939719" w14:textId="7F8C8F40" w:rsidR="00764B08" w:rsidRPr="006C28D3" w:rsidRDefault="00764B08" w:rsidP="005E0CC3">
            <w:pPr>
              <w:pStyle w:val="Odsekzoznamu"/>
              <w:numPr>
                <w:ilvl w:val="0"/>
                <w:numId w:val="34"/>
              </w:numPr>
              <w:pBdr>
                <w:top w:val="nil"/>
                <w:left w:val="nil"/>
                <w:bottom w:val="nil"/>
                <w:right w:val="nil"/>
                <w:between w:val="nil"/>
              </w:pBdr>
              <w:spacing w:after="240"/>
              <w:jc w:val="both"/>
            </w:pPr>
            <w:r>
              <w:t>Zvýšenie informovanosti verejnosti a transparentnosti na základe zdieľaných Open dát</w:t>
            </w:r>
          </w:p>
        </w:tc>
      </w:tr>
      <w:tr w:rsidR="00764B08" w:rsidRPr="006C28D3" w14:paraId="776130A3" w14:textId="77777777" w:rsidTr="008E11D2">
        <w:trPr>
          <w:trHeight w:val="154"/>
        </w:trPr>
        <w:tc>
          <w:tcPr>
            <w:tcW w:w="2396" w:type="dxa"/>
            <w:tcBorders>
              <w:top w:val="single" w:sz="6" w:space="0" w:color="auto"/>
              <w:left w:val="single" w:sz="6" w:space="0" w:color="auto"/>
              <w:bottom w:val="single" w:sz="6" w:space="0" w:color="auto"/>
              <w:right w:val="single" w:sz="6" w:space="0" w:color="auto"/>
            </w:tcBorders>
            <w:vAlign w:val="center"/>
          </w:tcPr>
          <w:p w14:paraId="5C5FD129" w14:textId="1D657F40" w:rsidR="00764B08" w:rsidRPr="006C28D3" w:rsidRDefault="00764B08" w:rsidP="00A15E19">
            <w:pPr>
              <w:pBdr>
                <w:top w:val="nil"/>
                <w:left w:val="nil"/>
                <w:bottom w:val="nil"/>
                <w:right w:val="nil"/>
                <w:between w:val="nil"/>
              </w:pBdr>
              <w:spacing w:after="240"/>
              <w:jc w:val="both"/>
            </w:pPr>
            <w:r>
              <w:t>Poskytovateľ služieb v doprave a služieb pre dopravu</w:t>
            </w:r>
          </w:p>
        </w:tc>
        <w:tc>
          <w:tcPr>
            <w:tcW w:w="2964" w:type="dxa"/>
            <w:tcBorders>
              <w:top w:val="single" w:sz="6" w:space="0" w:color="auto"/>
              <w:left w:val="single" w:sz="6" w:space="0" w:color="auto"/>
              <w:bottom w:val="single" w:sz="6" w:space="0" w:color="auto"/>
              <w:right w:val="single" w:sz="6" w:space="0" w:color="auto"/>
            </w:tcBorders>
            <w:vAlign w:val="center"/>
          </w:tcPr>
          <w:p w14:paraId="62E7EDAE" w14:textId="08F2E4BE" w:rsidR="00764B08" w:rsidRPr="006C28D3" w:rsidRDefault="00764B08" w:rsidP="00A15E19">
            <w:pPr>
              <w:pBdr>
                <w:top w:val="nil"/>
                <w:left w:val="nil"/>
                <w:bottom w:val="nil"/>
                <w:right w:val="nil"/>
                <w:between w:val="nil"/>
              </w:pBdr>
              <w:spacing w:after="240"/>
              <w:jc w:val="both"/>
            </w:pPr>
            <w:r>
              <w:t>Poskytovateľ údajov</w:t>
            </w:r>
          </w:p>
        </w:tc>
        <w:tc>
          <w:tcPr>
            <w:tcW w:w="3707" w:type="dxa"/>
            <w:tcBorders>
              <w:top w:val="single" w:sz="6" w:space="0" w:color="auto"/>
              <w:left w:val="single" w:sz="6" w:space="0" w:color="auto"/>
              <w:bottom w:val="single" w:sz="6" w:space="0" w:color="auto"/>
              <w:right w:val="single" w:sz="6" w:space="0" w:color="auto"/>
            </w:tcBorders>
            <w:vAlign w:val="center"/>
          </w:tcPr>
          <w:p w14:paraId="7696199A" w14:textId="645663BD" w:rsidR="00764B08" w:rsidRPr="006C28D3" w:rsidRDefault="00764B08" w:rsidP="005E0CC3">
            <w:pPr>
              <w:pStyle w:val="Odsekzoznamu"/>
              <w:numPr>
                <w:ilvl w:val="0"/>
                <w:numId w:val="34"/>
              </w:numPr>
              <w:pBdr>
                <w:top w:val="nil"/>
                <w:left w:val="nil"/>
                <w:bottom w:val="nil"/>
                <w:right w:val="nil"/>
                <w:between w:val="nil"/>
              </w:pBdr>
              <w:spacing w:after="240"/>
              <w:jc w:val="both"/>
            </w:pPr>
            <w:r>
              <w:t>Zvýšenie informovanosti verejnosti a transparentnosti na základe zdieľaných Open dát</w:t>
            </w:r>
          </w:p>
        </w:tc>
      </w:tr>
      <w:tr w:rsidR="00764B08" w:rsidRPr="006C28D3" w14:paraId="7E5C0BB6" w14:textId="77777777" w:rsidTr="008E11D2">
        <w:trPr>
          <w:trHeight w:val="154"/>
        </w:trPr>
        <w:tc>
          <w:tcPr>
            <w:tcW w:w="2396" w:type="dxa"/>
            <w:tcBorders>
              <w:top w:val="single" w:sz="6" w:space="0" w:color="auto"/>
              <w:left w:val="single" w:sz="6" w:space="0" w:color="auto"/>
              <w:bottom w:val="single" w:sz="6" w:space="0" w:color="auto"/>
              <w:right w:val="single" w:sz="6" w:space="0" w:color="auto"/>
            </w:tcBorders>
            <w:vAlign w:val="center"/>
          </w:tcPr>
          <w:p w14:paraId="6693DB9E" w14:textId="293CED12" w:rsidR="00764B08" w:rsidRPr="006C28D3" w:rsidRDefault="00764B08" w:rsidP="00A15E19">
            <w:pPr>
              <w:pBdr>
                <w:top w:val="nil"/>
                <w:left w:val="nil"/>
                <w:bottom w:val="nil"/>
                <w:right w:val="nil"/>
                <w:between w:val="nil"/>
              </w:pBdr>
              <w:spacing w:after="240"/>
              <w:jc w:val="both"/>
            </w:pPr>
            <w:r>
              <w:t>Slovenský cykloklub</w:t>
            </w:r>
          </w:p>
        </w:tc>
        <w:tc>
          <w:tcPr>
            <w:tcW w:w="2964" w:type="dxa"/>
            <w:tcBorders>
              <w:top w:val="single" w:sz="6" w:space="0" w:color="auto"/>
              <w:left w:val="single" w:sz="6" w:space="0" w:color="auto"/>
              <w:bottom w:val="single" w:sz="6" w:space="0" w:color="auto"/>
              <w:right w:val="single" w:sz="6" w:space="0" w:color="auto"/>
            </w:tcBorders>
            <w:vAlign w:val="center"/>
          </w:tcPr>
          <w:p w14:paraId="515D26B9" w14:textId="6992775D" w:rsidR="00764B08" w:rsidRPr="006C28D3" w:rsidRDefault="00764B08" w:rsidP="00A15E19">
            <w:pPr>
              <w:pBdr>
                <w:top w:val="nil"/>
                <w:left w:val="nil"/>
                <w:bottom w:val="nil"/>
                <w:right w:val="nil"/>
                <w:between w:val="nil"/>
              </w:pBdr>
              <w:spacing w:after="240"/>
              <w:jc w:val="both"/>
            </w:pPr>
            <w:r>
              <w:t>Poskytovateľ údajov</w:t>
            </w:r>
          </w:p>
        </w:tc>
        <w:tc>
          <w:tcPr>
            <w:tcW w:w="3707" w:type="dxa"/>
            <w:tcBorders>
              <w:top w:val="single" w:sz="6" w:space="0" w:color="auto"/>
              <w:left w:val="single" w:sz="6" w:space="0" w:color="auto"/>
              <w:bottom w:val="single" w:sz="6" w:space="0" w:color="auto"/>
              <w:right w:val="single" w:sz="6" w:space="0" w:color="auto"/>
            </w:tcBorders>
            <w:vAlign w:val="center"/>
          </w:tcPr>
          <w:p w14:paraId="7DA35760" w14:textId="7DE88F7A" w:rsidR="00764B08" w:rsidRPr="006C28D3" w:rsidRDefault="00764B08" w:rsidP="005E0CC3">
            <w:pPr>
              <w:pStyle w:val="Odsekzoznamu"/>
              <w:numPr>
                <w:ilvl w:val="0"/>
                <w:numId w:val="34"/>
              </w:numPr>
              <w:pBdr>
                <w:top w:val="nil"/>
                <w:left w:val="nil"/>
                <w:bottom w:val="nil"/>
                <w:right w:val="nil"/>
                <w:between w:val="nil"/>
              </w:pBdr>
              <w:spacing w:after="240"/>
              <w:jc w:val="both"/>
            </w:pPr>
            <w:r>
              <w:t>Zvýšenie informovanosti verejnosti a transparentnosti na základe zdieľaných Open dát</w:t>
            </w:r>
          </w:p>
        </w:tc>
      </w:tr>
      <w:tr w:rsidR="00764B08" w:rsidRPr="006C28D3" w14:paraId="2114A047" w14:textId="77777777" w:rsidTr="008E11D2">
        <w:trPr>
          <w:trHeight w:val="154"/>
        </w:trPr>
        <w:tc>
          <w:tcPr>
            <w:tcW w:w="2396" w:type="dxa"/>
            <w:tcBorders>
              <w:top w:val="single" w:sz="6" w:space="0" w:color="auto"/>
              <w:left w:val="single" w:sz="6" w:space="0" w:color="auto"/>
              <w:bottom w:val="single" w:sz="6" w:space="0" w:color="auto"/>
              <w:right w:val="single" w:sz="6" w:space="0" w:color="auto"/>
            </w:tcBorders>
            <w:vAlign w:val="center"/>
          </w:tcPr>
          <w:p w14:paraId="2C3A3F7A" w14:textId="03117B3F" w:rsidR="00764B08" w:rsidRPr="006C28D3" w:rsidRDefault="00764B08" w:rsidP="00A15E19">
            <w:pPr>
              <w:pBdr>
                <w:top w:val="nil"/>
                <w:left w:val="nil"/>
                <w:bottom w:val="nil"/>
                <w:right w:val="nil"/>
                <w:between w:val="nil"/>
              </w:pBdr>
              <w:spacing w:after="240"/>
              <w:jc w:val="both"/>
            </w:pPr>
            <w:r>
              <w:t>Letiská (meteostanice, LPS)</w:t>
            </w:r>
          </w:p>
        </w:tc>
        <w:tc>
          <w:tcPr>
            <w:tcW w:w="2964" w:type="dxa"/>
            <w:tcBorders>
              <w:top w:val="single" w:sz="6" w:space="0" w:color="auto"/>
              <w:left w:val="single" w:sz="6" w:space="0" w:color="auto"/>
              <w:bottom w:val="single" w:sz="6" w:space="0" w:color="auto"/>
              <w:right w:val="single" w:sz="6" w:space="0" w:color="auto"/>
            </w:tcBorders>
            <w:vAlign w:val="center"/>
          </w:tcPr>
          <w:p w14:paraId="51A1F69F" w14:textId="4FBEB734" w:rsidR="00764B08" w:rsidRPr="006C28D3" w:rsidRDefault="00764B08" w:rsidP="00A15E19">
            <w:pPr>
              <w:pBdr>
                <w:top w:val="nil"/>
                <w:left w:val="nil"/>
                <w:bottom w:val="nil"/>
                <w:right w:val="nil"/>
                <w:between w:val="nil"/>
              </w:pBdr>
              <w:spacing w:after="240"/>
              <w:jc w:val="both"/>
            </w:pPr>
            <w:r>
              <w:t>Poskytovateľ údajov</w:t>
            </w:r>
          </w:p>
        </w:tc>
        <w:tc>
          <w:tcPr>
            <w:tcW w:w="3707" w:type="dxa"/>
            <w:tcBorders>
              <w:top w:val="single" w:sz="6" w:space="0" w:color="auto"/>
              <w:left w:val="single" w:sz="6" w:space="0" w:color="auto"/>
              <w:bottom w:val="single" w:sz="6" w:space="0" w:color="auto"/>
              <w:right w:val="single" w:sz="6" w:space="0" w:color="auto"/>
            </w:tcBorders>
            <w:vAlign w:val="center"/>
          </w:tcPr>
          <w:p w14:paraId="4D7F20A8" w14:textId="414E6176" w:rsidR="00764B08" w:rsidRPr="006C28D3" w:rsidRDefault="00764B08" w:rsidP="005E0CC3">
            <w:pPr>
              <w:pStyle w:val="Odsekzoznamu"/>
              <w:numPr>
                <w:ilvl w:val="0"/>
                <w:numId w:val="34"/>
              </w:numPr>
              <w:pBdr>
                <w:top w:val="nil"/>
                <w:left w:val="nil"/>
                <w:bottom w:val="nil"/>
                <w:right w:val="nil"/>
                <w:between w:val="nil"/>
              </w:pBdr>
              <w:spacing w:after="240"/>
              <w:jc w:val="both"/>
            </w:pPr>
            <w:r>
              <w:t>Zvýšenie informovanosti verejnosti a transparentnosti na základe zdieľaných Open dát</w:t>
            </w:r>
          </w:p>
        </w:tc>
      </w:tr>
      <w:tr w:rsidR="00312BDB" w:rsidRPr="006C28D3" w14:paraId="21667B56" w14:textId="77777777" w:rsidTr="008E11D2">
        <w:trPr>
          <w:trHeight w:val="154"/>
        </w:trPr>
        <w:tc>
          <w:tcPr>
            <w:tcW w:w="2396" w:type="dxa"/>
            <w:tcBorders>
              <w:top w:val="single" w:sz="6" w:space="0" w:color="auto"/>
              <w:left w:val="single" w:sz="6" w:space="0" w:color="auto"/>
              <w:bottom w:val="single" w:sz="6" w:space="0" w:color="auto"/>
              <w:right w:val="single" w:sz="6" w:space="0" w:color="auto"/>
            </w:tcBorders>
            <w:vAlign w:val="center"/>
          </w:tcPr>
          <w:p w14:paraId="37DD8D54" w14:textId="4726308E" w:rsidR="00312BDB" w:rsidRDefault="00312BDB" w:rsidP="00A15E19">
            <w:pPr>
              <w:pBdr>
                <w:top w:val="nil"/>
                <w:left w:val="nil"/>
                <w:bottom w:val="nil"/>
                <w:right w:val="nil"/>
                <w:between w:val="nil"/>
              </w:pBdr>
              <w:spacing w:after="240"/>
              <w:jc w:val="both"/>
            </w:pPr>
            <w:r>
              <w:lastRenderedPageBreak/>
              <w:t>Slovenská plavba a prístavy (lodná osobná doprava), Verejné prístavy, Slovenský vodohospodársky podnik</w:t>
            </w:r>
          </w:p>
        </w:tc>
        <w:tc>
          <w:tcPr>
            <w:tcW w:w="2964" w:type="dxa"/>
            <w:tcBorders>
              <w:top w:val="single" w:sz="6" w:space="0" w:color="auto"/>
              <w:left w:val="single" w:sz="6" w:space="0" w:color="auto"/>
              <w:bottom w:val="single" w:sz="6" w:space="0" w:color="auto"/>
              <w:right w:val="single" w:sz="6" w:space="0" w:color="auto"/>
            </w:tcBorders>
            <w:vAlign w:val="center"/>
          </w:tcPr>
          <w:p w14:paraId="4983A070" w14:textId="62D4DDD8" w:rsidR="00312BDB" w:rsidRDefault="00312BDB" w:rsidP="00A15E19">
            <w:pPr>
              <w:pBdr>
                <w:top w:val="nil"/>
                <w:left w:val="nil"/>
                <w:bottom w:val="nil"/>
                <w:right w:val="nil"/>
                <w:between w:val="nil"/>
              </w:pBdr>
              <w:spacing w:after="240"/>
              <w:jc w:val="both"/>
            </w:pPr>
            <w:r>
              <w:t>Konzument údajov</w:t>
            </w:r>
          </w:p>
        </w:tc>
        <w:tc>
          <w:tcPr>
            <w:tcW w:w="3707" w:type="dxa"/>
            <w:tcBorders>
              <w:top w:val="single" w:sz="6" w:space="0" w:color="auto"/>
              <w:left w:val="single" w:sz="6" w:space="0" w:color="auto"/>
              <w:bottom w:val="single" w:sz="6" w:space="0" w:color="auto"/>
              <w:right w:val="single" w:sz="6" w:space="0" w:color="auto"/>
            </w:tcBorders>
            <w:vAlign w:val="center"/>
          </w:tcPr>
          <w:p w14:paraId="59AEC91E" w14:textId="294F108D" w:rsidR="00312BDB" w:rsidRDefault="00312BDB" w:rsidP="00312BDB">
            <w:pPr>
              <w:pStyle w:val="Odsekzoznamu"/>
              <w:numPr>
                <w:ilvl w:val="0"/>
                <w:numId w:val="34"/>
              </w:numPr>
              <w:pBdr>
                <w:top w:val="nil"/>
                <w:left w:val="nil"/>
                <w:bottom w:val="nil"/>
                <w:right w:val="nil"/>
                <w:between w:val="nil"/>
              </w:pBdr>
              <w:spacing w:after="240"/>
              <w:jc w:val="both"/>
            </w:pPr>
            <w:r>
              <w:t>Možnosť využívať zdieľané dáta pre informovanosť o vnútrozemskej vodnej doprave.</w:t>
            </w:r>
          </w:p>
        </w:tc>
      </w:tr>
      <w:tr w:rsidR="00764B08" w:rsidRPr="006C28D3" w14:paraId="5D6A3B49" w14:textId="77777777" w:rsidTr="008E11D2">
        <w:trPr>
          <w:trHeight w:val="154"/>
        </w:trPr>
        <w:tc>
          <w:tcPr>
            <w:tcW w:w="2396" w:type="dxa"/>
            <w:tcBorders>
              <w:top w:val="single" w:sz="6" w:space="0" w:color="auto"/>
              <w:left w:val="single" w:sz="6" w:space="0" w:color="auto"/>
              <w:bottom w:val="single" w:sz="6" w:space="0" w:color="auto"/>
              <w:right w:val="single" w:sz="6" w:space="0" w:color="auto"/>
            </w:tcBorders>
            <w:vAlign w:val="center"/>
          </w:tcPr>
          <w:p w14:paraId="2F559611" w14:textId="26655105" w:rsidR="00764B08" w:rsidRPr="006C28D3" w:rsidRDefault="00764B08" w:rsidP="00A15E19">
            <w:pPr>
              <w:pBdr>
                <w:top w:val="nil"/>
                <w:left w:val="nil"/>
                <w:bottom w:val="nil"/>
                <w:right w:val="nil"/>
                <w:between w:val="nil"/>
              </w:pBdr>
              <w:spacing w:after="240"/>
              <w:jc w:val="both"/>
            </w:pPr>
            <w:r>
              <w:t>Ministerstvo vnútra SR</w:t>
            </w:r>
          </w:p>
        </w:tc>
        <w:tc>
          <w:tcPr>
            <w:tcW w:w="2964" w:type="dxa"/>
            <w:tcBorders>
              <w:top w:val="single" w:sz="6" w:space="0" w:color="auto"/>
              <w:left w:val="single" w:sz="6" w:space="0" w:color="auto"/>
              <w:bottom w:val="single" w:sz="6" w:space="0" w:color="auto"/>
              <w:right w:val="single" w:sz="6" w:space="0" w:color="auto"/>
            </w:tcBorders>
            <w:vAlign w:val="center"/>
          </w:tcPr>
          <w:p w14:paraId="016ACE97" w14:textId="51E77214" w:rsidR="00764B08" w:rsidRPr="006C28D3" w:rsidRDefault="00764B08" w:rsidP="00A15E19">
            <w:pPr>
              <w:pBdr>
                <w:top w:val="nil"/>
                <w:left w:val="nil"/>
                <w:bottom w:val="nil"/>
                <w:right w:val="nil"/>
                <w:between w:val="nil"/>
              </w:pBdr>
              <w:spacing w:after="240"/>
              <w:jc w:val="both"/>
            </w:pPr>
            <w:r>
              <w:t>Konzument údajov</w:t>
            </w:r>
          </w:p>
        </w:tc>
        <w:tc>
          <w:tcPr>
            <w:tcW w:w="3707" w:type="dxa"/>
            <w:tcBorders>
              <w:top w:val="single" w:sz="6" w:space="0" w:color="auto"/>
              <w:left w:val="single" w:sz="6" w:space="0" w:color="auto"/>
              <w:bottom w:val="single" w:sz="6" w:space="0" w:color="auto"/>
              <w:right w:val="single" w:sz="6" w:space="0" w:color="auto"/>
            </w:tcBorders>
            <w:vAlign w:val="center"/>
          </w:tcPr>
          <w:p w14:paraId="7984241C" w14:textId="40DCE86A" w:rsidR="00764B08" w:rsidRPr="006C28D3" w:rsidRDefault="00764B08" w:rsidP="005E0CC3">
            <w:pPr>
              <w:pStyle w:val="Odsekzoznamu"/>
              <w:numPr>
                <w:ilvl w:val="0"/>
                <w:numId w:val="34"/>
              </w:numPr>
              <w:pBdr>
                <w:top w:val="nil"/>
                <w:left w:val="nil"/>
                <w:bottom w:val="nil"/>
                <w:right w:val="nil"/>
                <w:between w:val="nil"/>
              </w:pBdr>
              <w:spacing w:after="240"/>
              <w:jc w:val="both"/>
            </w:pPr>
            <w:r>
              <w:t>Možnosť využívať zdieľané dáta pre informovanosť k nehodovým udalostiam, kritickým úsekom a mimoriadnostiach na dopravnej infraštruktúre</w:t>
            </w:r>
          </w:p>
        </w:tc>
      </w:tr>
      <w:tr w:rsidR="00764B08" w:rsidRPr="006C28D3" w14:paraId="4CA06FE4" w14:textId="77777777" w:rsidTr="008E11D2">
        <w:trPr>
          <w:trHeight w:val="154"/>
        </w:trPr>
        <w:tc>
          <w:tcPr>
            <w:tcW w:w="2396" w:type="dxa"/>
            <w:tcBorders>
              <w:top w:val="single" w:sz="6" w:space="0" w:color="auto"/>
              <w:left w:val="single" w:sz="6" w:space="0" w:color="auto"/>
              <w:bottom w:val="single" w:sz="6" w:space="0" w:color="auto"/>
              <w:right w:val="single" w:sz="6" w:space="0" w:color="auto"/>
            </w:tcBorders>
            <w:vAlign w:val="center"/>
          </w:tcPr>
          <w:p w14:paraId="4F71414D" w14:textId="693DF693" w:rsidR="00764B08" w:rsidRPr="006C28D3" w:rsidRDefault="00764B08" w:rsidP="00A15E19">
            <w:pPr>
              <w:pBdr>
                <w:top w:val="nil"/>
                <w:left w:val="nil"/>
                <w:bottom w:val="nil"/>
                <w:right w:val="nil"/>
                <w:between w:val="nil"/>
              </w:pBdr>
              <w:spacing w:after="240"/>
              <w:jc w:val="both"/>
            </w:pPr>
            <w:r>
              <w:t>Ministerstvo zdravotníctva SR</w:t>
            </w:r>
          </w:p>
        </w:tc>
        <w:tc>
          <w:tcPr>
            <w:tcW w:w="2964" w:type="dxa"/>
            <w:tcBorders>
              <w:top w:val="single" w:sz="6" w:space="0" w:color="auto"/>
              <w:left w:val="single" w:sz="6" w:space="0" w:color="auto"/>
              <w:bottom w:val="single" w:sz="6" w:space="0" w:color="auto"/>
              <w:right w:val="single" w:sz="6" w:space="0" w:color="auto"/>
            </w:tcBorders>
            <w:vAlign w:val="center"/>
          </w:tcPr>
          <w:p w14:paraId="46E30263" w14:textId="0ED93A49" w:rsidR="00764B08" w:rsidRPr="006C28D3" w:rsidRDefault="00764B08" w:rsidP="00A15E19">
            <w:pPr>
              <w:pBdr>
                <w:top w:val="nil"/>
                <w:left w:val="nil"/>
                <w:bottom w:val="nil"/>
                <w:right w:val="nil"/>
                <w:between w:val="nil"/>
              </w:pBdr>
              <w:spacing w:after="240"/>
              <w:jc w:val="both"/>
            </w:pPr>
            <w:r>
              <w:t>Konzument údajov</w:t>
            </w:r>
          </w:p>
        </w:tc>
        <w:tc>
          <w:tcPr>
            <w:tcW w:w="3707" w:type="dxa"/>
            <w:tcBorders>
              <w:top w:val="single" w:sz="6" w:space="0" w:color="auto"/>
              <w:left w:val="single" w:sz="6" w:space="0" w:color="auto"/>
              <w:bottom w:val="single" w:sz="6" w:space="0" w:color="auto"/>
              <w:right w:val="single" w:sz="6" w:space="0" w:color="auto"/>
            </w:tcBorders>
            <w:vAlign w:val="center"/>
          </w:tcPr>
          <w:p w14:paraId="0DDF5A86" w14:textId="0B54DB2A" w:rsidR="00764B08" w:rsidRPr="006C28D3" w:rsidRDefault="00764B08" w:rsidP="005E0CC3">
            <w:pPr>
              <w:pStyle w:val="Odsekzoznamu"/>
              <w:numPr>
                <w:ilvl w:val="0"/>
                <w:numId w:val="34"/>
              </w:numPr>
              <w:pBdr>
                <w:top w:val="nil"/>
                <w:left w:val="nil"/>
                <w:bottom w:val="nil"/>
                <w:right w:val="nil"/>
                <w:between w:val="nil"/>
              </w:pBdr>
              <w:spacing w:after="240"/>
              <w:jc w:val="both"/>
            </w:pPr>
            <w:r>
              <w:t>Možnosť využívať zdieľané dáta pre informovanosť k nehodovým udalostiam, kritickým úsekom a mimoriadnostiach na dopravnej infraštruktúre</w:t>
            </w:r>
          </w:p>
        </w:tc>
      </w:tr>
      <w:tr w:rsidR="00764B08" w:rsidRPr="006C28D3" w14:paraId="4D6ADFCD" w14:textId="77777777" w:rsidTr="008E11D2">
        <w:trPr>
          <w:trHeight w:val="154"/>
        </w:trPr>
        <w:tc>
          <w:tcPr>
            <w:tcW w:w="2396" w:type="dxa"/>
            <w:tcBorders>
              <w:top w:val="single" w:sz="6" w:space="0" w:color="auto"/>
              <w:left w:val="single" w:sz="6" w:space="0" w:color="auto"/>
              <w:bottom w:val="single" w:sz="6" w:space="0" w:color="auto"/>
              <w:right w:val="single" w:sz="6" w:space="0" w:color="auto"/>
            </w:tcBorders>
            <w:vAlign w:val="center"/>
          </w:tcPr>
          <w:p w14:paraId="41F153EC" w14:textId="1C4EF7DA" w:rsidR="00764B08" w:rsidRPr="006C28D3" w:rsidRDefault="00764B08" w:rsidP="00A15E19">
            <w:pPr>
              <w:pBdr>
                <w:top w:val="nil"/>
                <w:left w:val="nil"/>
                <w:bottom w:val="nil"/>
                <w:right w:val="nil"/>
                <w:between w:val="nil"/>
              </w:pBdr>
              <w:spacing w:after="240"/>
              <w:jc w:val="both"/>
            </w:pPr>
            <w:r>
              <w:t>Slovenský hydrometeorologický ústav</w:t>
            </w:r>
          </w:p>
        </w:tc>
        <w:tc>
          <w:tcPr>
            <w:tcW w:w="2964" w:type="dxa"/>
            <w:tcBorders>
              <w:top w:val="single" w:sz="6" w:space="0" w:color="auto"/>
              <w:left w:val="single" w:sz="6" w:space="0" w:color="auto"/>
              <w:bottom w:val="single" w:sz="6" w:space="0" w:color="auto"/>
              <w:right w:val="single" w:sz="6" w:space="0" w:color="auto"/>
            </w:tcBorders>
            <w:vAlign w:val="center"/>
          </w:tcPr>
          <w:p w14:paraId="622D5342" w14:textId="062A2A93" w:rsidR="00764B08" w:rsidRPr="006C28D3" w:rsidRDefault="00764B08" w:rsidP="00A15E19">
            <w:pPr>
              <w:pBdr>
                <w:top w:val="nil"/>
                <w:left w:val="nil"/>
                <w:bottom w:val="nil"/>
                <w:right w:val="nil"/>
                <w:between w:val="nil"/>
              </w:pBdr>
              <w:spacing w:after="240"/>
              <w:jc w:val="both"/>
            </w:pPr>
            <w:r>
              <w:t>Poskytovateľ údajov</w:t>
            </w:r>
          </w:p>
        </w:tc>
        <w:tc>
          <w:tcPr>
            <w:tcW w:w="3707" w:type="dxa"/>
            <w:tcBorders>
              <w:top w:val="single" w:sz="6" w:space="0" w:color="auto"/>
              <w:left w:val="single" w:sz="6" w:space="0" w:color="auto"/>
              <w:bottom w:val="single" w:sz="6" w:space="0" w:color="auto"/>
              <w:right w:val="single" w:sz="6" w:space="0" w:color="auto"/>
            </w:tcBorders>
            <w:vAlign w:val="center"/>
          </w:tcPr>
          <w:p w14:paraId="7FDFF299" w14:textId="14588261" w:rsidR="00764B08" w:rsidRPr="006C28D3" w:rsidRDefault="00764B08" w:rsidP="005E0CC3">
            <w:pPr>
              <w:pStyle w:val="Odsekzoznamu"/>
              <w:numPr>
                <w:ilvl w:val="0"/>
                <w:numId w:val="34"/>
              </w:numPr>
              <w:pBdr>
                <w:top w:val="nil"/>
                <w:left w:val="nil"/>
                <w:bottom w:val="nil"/>
                <w:right w:val="nil"/>
                <w:between w:val="nil"/>
              </w:pBdr>
              <w:spacing w:after="240"/>
              <w:jc w:val="both"/>
            </w:pPr>
            <w:r>
              <w:t>Zvýšenie informovanosti verejnosti a transparentnosti na základe zdieľaných Open dát</w:t>
            </w:r>
          </w:p>
        </w:tc>
      </w:tr>
      <w:tr w:rsidR="00764B08" w:rsidRPr="006C28D3" w14:paraId="52D2FDAF" w14:textId="77777777" w:rsidTr="008E11D2">
        <w:trPr>
          <w:trHeight w:val="154"/>
        </w:trPr>
        <w:tc>
          <w:tcPr>
            <w:tcW w:w="2396" w:type="dxa"/>
            <w:tcBorders>
              <w:top w:val="single" w:sz="6" w:space="0" w:color="auto"/>
              <w:left w:val="single" w:sz="6" w:space="0" w:color="auto"/>
              <w:bottom w:val="single" w:sz="6" w:space="0" w:color="auto"/>
              <w:right w:val="single" w:sz="6" w:space="0" w:color="auto"/>
            </w:tcBorders>
            <w:vAlign w:val="center"/>
          </w:tcPr>
          <w:p w14:paraId="18189E02" w14:textId="442E4371" w:rsidR="00764B08" w:rsidRPr="006C28D3" w:rsidRDefault="00764B08" w:rsidP="00A15E19">
            <w:pPr>
              <w:pBdr>
                <w:top w:val="nil"/>
                <w:left w:val="nil"/>
                <w:bottom w:val="nil"/>
                <w:right w:val="nil"/>
                <w:between w:val="nil"/>
              </w:pBdr>
              <w:spacing w:after="240"/>
              <w:jc w:val="both"/>
            </w:pPr>
            <w:r>
              <w:t>Ministerstvo životného prostredia</w:t>
            </w:r>
          </w:p>
        </w:tc>
        <w:tc>
          <w:tcPr>
            <w:tcW w:w="2964" w:type="dxa"/>
            <w:tcBorders>
              <w:top w:val="single" w:sz="6" w:space="0" w:color="auto"/>
              <w:left w:val="single" w:sz="6" w:space="0" w:color="auto"/>
              <w:bottom w:val="single" w:sz="6" w:space="0" w:color="auto"/>
              <w:right w:val="single" w:sz="6" w:space="0" w:color="auto"/>
            </w:tcBorders>
            <w:vAlign w:val="center"/>
          </w:tcPr>
          <w:p w14:paraId="037260BD" w14:textId="0F7428BE" w:rsidR="00764B08" w:rsidRPr="006C28D3" w:rsidRDefault="00764B08" w:rsidP="00A15E19">
            <w:pPr>
              <w:pBdr>
                <w:top w:val="nil"/>
                <w:left w:val="nil"/>
                <w:bottom w:val="nil"/>
                <w:right w:val="nil"/>
                <w:between w:val="nil"/>
              </w:pBdr>
              <w:spacing w:after="240"/>
              <w:jc w:val="both"/>
            </w:pPr>
            <w:r>
              <w:t>Konzument údajov</w:t>
            </w:r>
          </w:p>
        </w:tc>
        <w:tc>
          <w:tcPr>
            <w:tcW w:w="3707" w:type="dxa"/>
            <w:tcBorders>
              <w:top w:val="single" w:sz="6" w:space="0" w:color="auto"/>
              <w:left w:val="single" w:sz="6" w:space="0" w:color="auto"/>
              <w:bottom w:val="single" w:sz="6" w:space="0" w:color="auto"/>
              <w:right w:val="single" w:sz="6" w:space="0" w:color="auto"/>
            </w:tcBorders>
            <w:vAlign w:val="center"/>
          </w:tcPr>
          <w:p w14:paraId="55F5D401" w14:textId="48A6FFCA" w:rsidR="00764B08" w:rsidRPr="006C28D3" w:rsidRDefault="00764B08" w:rsidP="005E0CC3">
            <w:pPr>
              <w:pStyle w:val="Odsekzoznamu"/>
              <w:numPr>
                <w:ilvl w:val="0"/>
                <w:numId w:val="34"/>
              </w:numPr>
              <w:pBdr>
                <w:top w:val="nil"/>
                <w:left w:val="nil"/>
                <w:bottom w:val="nil"/>
                <w:right w:val="nil"/>
                <w:between w:val="nil"/>
              </w:pBdr>
              <w:spacing w:after="240"/>
              <w:jc w:val="both"/>
            </w:pPr>
            <w:r>
              <w:t>Možnosť využívať zdieľané dáta pre informovanosť k nehodovým udalostiam, kritickým úsekom a mimoriadnostiach na dopravnej infraštruktúre</w:t>
            </w:r>
          </w:p>
        </w:tc>
      </w:tr>
      <w:tr w:rsidR="00764B08" w:rsidRPr="006C28D3" w14:paraId="6522780C" w14:textId="77777777" w:rsidTr="008E11D2">
        <w:trPr>
          <w:trHeight w:val="154"/>
        </w:trPr>
        <w:tc>
          <w:tcPr>
            <w:tcW w:w="2396" w:type="dxa"/>
            <w:tcBorders>
              <w:top w:val="single" w:sz="6" w:space="0" w:color="auto"/>
              <w:left w:val="single" w:sz="6" w:space="0" w:color="auto"/>
              <w:bottom w:val="single" w:sz="6" w:space="0" w:color="auto"/>
              <w:right w:val="single" w:sz="6" w:space="0" w:color="auto"/>
            </w:tcBorders>
            <w:vAlign w:val="center"/>
          </w:tcPr>
          <w:p w14:paraId="035AFBD1" w14:textId="1AB0EA9E" w:rsidR="00764B08" w:rsidRPr="006C28D3" w:rsidRDefault="00764B08" w:rsidP="00A15E19">
            <w:pPr>
              <w:pBdr>
                <w:top w:val="nil"/>
                <w:left w:val="nil"/>
                <w:bottom w:val="nil"/>
                <w:right w:val="nil"/>
                <w:between w:val="nil"/>
              </w:pBdr>
              <w:spacing w:after="240"/>
              <w:jc w:val="both"/>
            </w:pPr>
            <w:r>
              <w:t>Akademický sektor</w:t>
            </w:r>
          </w:p>
        </w:tc>
        <w:tc>
          <w:tcPr>
            <w:tcW w:w="2964" w:type="dxa"/>
            <w:tcBorders>
              <w:top w:val="single" w:sz="6" w:space="0" w:color="auto"/>
              <w:left w:val="single" w:sz="6" w:space="0" w:color="auto"/>
              <w:bottom w:val="single" w:sz="6" w:space="0" w:color="auto"/>
              <w:right w:val="single" w:sz="6" w:space="0" w:color="auto"/>
            </w:tcBorders>
            <w:vAlign w:val="center"/>
          </w:tcPr>
          <w:p w14:paraId="547B4137" w14:textId="09C70994" w:rsidR="00764B08" w:rsidRPr="006C28D3" w:rsidRDefault="00764B08" w:rsidP="00A15E19">
            <w:pPr>
              <w:pBdr>
                <w:top w:val="nil"/>
                <w:left w:val="nil"/>
                <w:bottom w:val="nil"/>
                <w:right w:val="nil"/>
                <w:between w:val="nil"/>
              </w:pBdr>
              <w:spacing w:after="240"/>
              <w:jc w:val="both"/>
            </w:pPr>
            <w:r>
              <w:t>Konzument údajov</w:t>
            </w:r>
          </w:p>
        </w:tc>
        <w:tc>
          <w:tcPr>
            <w:tcW w:w="3707" w:type="dxa"/>
            <w:tcBorders>
              <w:top w:val="single" w:sz="6" w:space="0" w:color="auto"/>
              <w:left w:val="single" w:sz="6" w:space="0" w:color="auto"/>
              <w:bottom w:val="single" w:sz="6" w:space="0" w:color="auto"/>
              <w:right w:val="single" w:sz="6" w:space="0" w:color="auto"/>
            </w:tcBorders>
            <w:vAlign w:val="center"/>
          </w:tcPr>
          <w:p w14:paraId="1781AEFA" w14:textId="6EBB019D" w:rsidR="00764B08" w:rsidRPr="006C28D3" w:rsidRDefault="00764B08" w:rsidP="005E0CC3">
            <w:pPr>
              <w:pStyle w:val="Odsekzoznamu"/>
              <w:numPr>
                <w:ilvl w:val="0"/>
                <w:numId w:val="34"/>
              </w:numPr>
              <w:pBdr>
                <w:top w:val="nil"/>
                <w:left w:val="nil"/>
                <w:bottom w:val="nil"/>
                <w:right w:val="nil"/>
                <w:between w:val="nil"/>
              </w:pBdr>
              <w:spacing w:after="240"/>
              <w:jc w:val="both"/>
            </w:pPr>
            <w:r>
              <w:t>Možnosť využívať zdieľané Open data na potreby výskumnej činnosti</w:t>
            </w:r>
          </w:p>
        </w:tc>
      </w:tr>
      <w:tr w:rsidR="00764B08" w:rsidRPr="006C28D3" w14:paraId="0AD3F076" w14:textId="77777777" w:rsidTr="008E11D2">
        <w:trPr>
          <w:trHeight w:val="154"/>
        </w:trPr>
        <w:tc>
          <w:tcPr>
            <w:tcW w:w="2396" w:type="dxa"/>
            <w:tcBorders>
              <w:top w:val="single" w:sz="6" w:space="0" w:color="auto"/>
              <w:left w:val="single" w:sz="6" w:space="0" w:color="auto"/>
              <w:bottom w:val="single" w:sz="6" w:space="0" w:color="auto"/>
              <w:right w:val="single" w:sz="6" w:space="0" w:color="auto"/>
            </w:tcBorders>
            <w:vAlign w:val="center"/>
          </w:tcPr>
          <w:p w14:paraId="76644C48" w14:textId="67D10337" w:rsidR="00764B08" w:rsidRPr="006C28D3" w:rsidRDefault="00764B08" w:rsidP="00A15E19">
            <w:pPr>
              <w:pBdr>
                <w:top w:val="nil"/>
                <w:left w:val="nil"/>
                <w:bottom w:val="nil"/>
                <w:right w:val="nil"/>
                <w:between w:val="nil"/>
              </w:pBdr>
              <w:spacing w:after="240"/>
              <w:jc w:val="both"/>
            </w:pPr>
            <w:r>
              <w:t>Občan/Podnikateľ/OVM</w:t>
            </w:r>
          </w:p>
        </w:tc>
        <w:tc>
          <w:tcPr>
            <w:tcW w:w="2964" w:type="dxa"/>
            <w:tcBorders>
              <w:top w:val="single" w:sz="6" w:space="0" w:color="auto"/>
              <w:left w:val="single" w:sz="6" w:space="0" w:color="auto"/>
              <w:bottom w:val="single" w:sz="6" w:space="0" w:color="auto"/>
              <w:right w:val="single" w:sz="6" w:space="0" w:color="auto"/>
            </w:tcBorders>
            <w:vAlign w:val="center"/>
          </w:tcPr>
          <w:p w14:paraId="00CF63E4" w14:textId="272C8AF0" w:rsidR="00764B08" w:rsidRPr="006C28D3" w:rsidRDefault="00764B08" w:rsidP="00A15E19">
            <w:pPr>
              <w:pBdr>
                <w:top w:val="nil"/>
                <w:left w:val="nil"/>
                <w:bottom w:val="nil"/>
                <w:right w:val="nil"/>
                <w:between w:val="nil"/>
              </w:pBdr>
              <w:spacing w:after="240"/>
              <w:jc w:val="both"/>
            </w:pPr>
            <w:r>
              <w:t>Konzument údajov</w:t>
            </w:r>
          </w:p>
        </w:tc>
        <w:tc>
          <w:tcPr>
            <w:tcW w:w="3707" w:type="dxa"/>
            <w:tcBorders>
              <w:top w:val="single" w:sz="6" w:space="0" w:color="auto"/>
              <w:left w:val="single" w:sz="6" w:space="0" w:color="auto"/>
              <w:bottom w:val="single" w:sz="6" w:space="0" w:color="auto"/>
              <w:right w:val="single" w:sz="6" w:space="0" w:color="auto"/>
            </w:tcBorders>
            <w:vAlign w:val="center"/>
          </w:tcPr>
          <w:p w14:paraId="5459A8D6" w14:textId="784992CA" w:rsidR="00764B08" w:rsidRPr="00764B08" w:rsidRDefault="00764B08" w:rsidP="005E0CC3">
            <w:pPr>
              <w:pStyle w:val="Normlnywebov"/>
              <w:numPr>
                <w:ilvl w:val="0"/>
                <w:numId w:val="34"/>
              </w:numPr>
              <w:spacing w:after="240" w:afterAutospacing="0"/>
              <w:rPr>
                <w:sz w:val="16"/>
                <w:szCs w:val="16"/>
                <w:lang w:eastAsia="en-US"/>
              </w:rPr>
            </w:pPr>
            <w:r w:rsidRPr="00764B08">
              <w:rPr>
                <w:sz w:val="16"/>
                <w:szCs w:val="16"/>
                <w:lang w:eastAsia="en-US"/>
              </w:rPr>
              <w:t>Lepšia informovanosť a prístup k zdieľaným datasetom pre lepšie rozhodovanie</w:t>
            </w:r>
          </w:p>
          <w:p w14:paraId="2F37CD83" w14:textId="244B2B6E" w:rsidR="00764B08" w:rsidRPr="006C28D3" w:rsidRDefault="00764B08" w:rsidP="005E0CC3">
            <w:pPr>
              <w:pStyle w:val="Odsekzoznamu"/>
              <w:numPr>
                <w:ilvl w:val="0"/>
                <w:numId w:val="34"/>
              </w:numPr>
              <w:pBdr>
                <w:top w:val="nil"/>
                <w:left w:val="nil"/>
                <w:bottom w:val="nil"/>
                <w:right w:val="nil"/>
                <w:between w:val="nil"/>
              </w:pBdr>
              <w:spacing w:after="240"/>
              <w:jc w:val="both"/>
            </w:pPr>
            <w:r>
              <w:t>Lepšie a kvalitnejšie služby</w:t>
            </w:r>
          </w:p>
        </w:tc>
      </w:tr>
    </w:tbl>
    <w:p w14:paraId="0FAEC4DD" w14:textId="4FF2C26A" w:rsidR="00A97F44" w:rsidRPr="006C28D3" w:rsidRDefault="00A97F44" w:rsidP="00A15E19">
      <w:pPr>
        <w:spacing w:after="120"/>
        <w:jc w:val="both"/>
      </w:pPr>
    </w:p>
    <w:p w14:paraId="53A4CDB0" w14:textId="48F09A27" w:rsidR="00CA3AE6" w:rsidRDefault="00764B08" w:rsidP="00A15E19">
      <w:pPr>
        <w:spacing w:after="120"/>
        <w:jc w:val="both"/>
      </w:pPr>
      <w:r w:rsidRPr="00764B08">
        <w:t>Projektom eNRI DOP sa majú plniť vyššie uvedené európske delegované nariadenia v oblasti dopravy, ako aj zákon č. 317/2012 Z. z. o inteligentných dopravných systémoch (vybudovanie národného dopravného informačného centra) a zároveň implementovať riešenie pre dopravné povolenky podľa CEMT/CM.</w:t>
      </w:r>
    </w:p>
    <w:p w14:paraId="15287345" w14:textId="742C8412" w:rsidR="00CA3AE6" w:rsidRDefault="00F96CF7" w:rsidP="003C4700">
      <w:pPr>
        <w:pStyle w:val="Nadpis10"/>
      </w:pPr>
      <w:bookmarkStart w:id="26" w:name="_Toc172724427"/>
      <w:r>
        <w:t xml:space="preserve">3.3. </w:t>
      </w:r>
      <w:r w:rsidR="00A15E19">
        <w:t>Popis súčasného stavu poskytovania informácií v doprave</w:t>
      </w:r>
      <w:bookmarkEnd w:id="26"/>
    </w:p>
    <w:p w14:paraId="1869D781" w14:textId="77777777" w:rsidR="00A15E19" w:rsidRPr="00A15E19" w:rsidRDefault="00A15E19" w:rsidP="00A15E19">
      <w:pPr>
        <w:pStyle w:val="Nadpis2"/>
        <w:numPr>
          <w:ilvl w:val="0"/>
          <w:numId w:val="0"/>
        </w:numPr>
        <w:ind w:left="1080"/>
        <w:rPr>
          <w:lang w:val="sk-SK"/>
        </w:rPr>
      </w:pPr>
    </w:p>
    <w:p w14:paraId="15BE9764" w14:textId="77777777" w:rsidR="007001D2" w:rsidRPr="007001D2" w:rsidRDefault="007001D2" w:rsidP="00A15E19">
      <w:pPr>
        <w:jc w:val="both"/>
      </w:pPr>
      <w:r w:rsidRPr="007001D2">
        <w:t>Slovenská republika v roku 2017 v zmysle smernice Európskeho parlamentu a Rady EÚ 2010/40/EÚ zo 7 júla 2010 o rámci na zavedenie inteligentných dopravných systémov v oblasti cestnej dopravy a na rozhrania s inými druhmi dopravy sprístupnila Národný systém dopravných informácií (NSDI), ktorý plnil funkciu národného prístupového bodu pre cestnú dopravu pokiaľ ide o:</w:t>
      </w:r>
    </w:p>
    <w:p w14:paraId="4BC299F0" w14:textId="77777777" w:rsidR="007001D2" w:rsidRPr="007001D2" w:rsidRDefault="007001D2" w:rsidP="005E0CC3">
      <w:pPr>
        <w:numPr>
          <w:ilvl w:val="0"/>
          <w:numId w:val="35"/>
        </w:numPr>
        <w:jc w:val="both"/>
      </w:pPr>
      <w:r w:rsidRPr="007001D2">
        <w:t>Poskytovanie informačných služieb o doprave v reálnom čase v celej EÚ</w:t>
      </w:r>
    </w:p>
    <w:p w14:paraId="03987863" w14:textId="77777777" w:rsidR="007001D2" w:rsidRPr="007001D2" w:rsidRDefault="007001D2" w:rsidP="005E0CC3">
      <w:pPr>
        <w:numPr>
          <w:ilvl w:val="0"/>
          <w:numId w:val="35"/>
        </w:numPr>
        <w:jc w:val="both"/>
      </w:pPr>
      <w:r w:rsidRPr="007001D2">
        <w:t>Poskytovanie bezplatných minimálnych univerzálnych dopravných informácií týkajúcich sa bezpečnosti cestnej premávky užívateľom</w:t>
      </w:r>
    </w:p>
    <w:p w14:paraId="0B4F2C89" w14:textId="77777777" w:rsidR="007001D2" w:rsidRPr="007001D2" w:rsidRDefault="007001D2" w:rsidP="005E0CC3">
      <w:pPr>
        <w:numPr>
          <w:ilvl w:val="0"/>
          <w:numId w:val="35"/>
        </w:numPr>
        <w:jc w:val="both"/>
      </w:pPr>
      <w:r w:rsidRPr="007001D2">
        <w:t>Poskytovanie informácií o bezpečnosti bezpečných a chránených parkovacích plôch pre nákladné a úžitkové vozidlá.</w:t>
      </w:r>
    </w:p>
    <w:p w14:paraId="776C2A94" w14:textId="77777777" w:rsidR="007001D2" w:rsidRPr="007001D2" w:rsidRDefault="007001D2" w:rsidP="00A15E19">
      <w:pPr>
        <w:jc w:val="both"/>
      </w:pPr>
      <w:r w:rsidRPr="007001D2">
        <w:t xml:space="preserve">Poskytované informácie boli primárne z databáz Slovenskej správy ciest, Národnej diaľničnej spoločnosti, Slovenského hydrometeorologického ústavu, Policajného zboru, Zelenej vlny. NSDI vznikol na základe Zmluvy o dielo č. 28/D140/2014 zverejnenej na </w:t>
      </w:r>
      <w:hyperlink r:id="rId9" w:history="1">
        <w:r w:rsidRPr="007001D2">
          <w:rPr>
            <w:rStyle w:val="Hypertextovprepojenie"/>
          </w:rPr>
          <w:t>www.crz.gov.sk</w:t>
        </w:r>
      </w:hyperlink>
      <w:r w:rsidRPr="007001D2">
        <w:t>, uzatvorenej ako výsledok verejného obstarávania vyhláseného oznámením číslo 20059-MDS uverejnenom vo vestníku č. 251/2013 dňa 21.12.2013. Predmet zákazky bol financovaný zo Štrukturálnych fondov EÚ, Európsky fond regionálneho rozvoja – Operačný program Doprava.</w:t>
      </w:r>
    </w:p>
    <w:p w14:paraId="0BAA736B" w14:textId="77777777" w:rsidR="007001D2" w:rsidRPr="007001D2" w:rsidRDefault="007001D2" w:rsidP="00A15E19">
      <w:pPr>
        <w:jc w:val="both"/>
      </w:pPr>
    </w:p>
    <w:p w14:paraId="251A88E5" w14:textId="77777777" w:rsidR="007001D2" w:rsidRPr="007001D2" w:rsidRDefault="007001D2" w:rsidP="00A15E19">
      <w:pPr>
        <w:jc w:val="both"/>
      </w:pPr>
      <w:r w:rsidRPr="007001D2">
        <w:t>NSDI zabezpečoval poskytovanie zaručených a overených dopravných informácií, ako pre širokú, tak aj odbornú verejnosť. NSDI integroval do Národného dopravného informačného centra existujúce systémy správcov komunikácií a ostatné organizácie, ktoré narábajú s relevantnými dopravnými informáciami. NSDI bol vytvorený v súlade s plnením Akčného plánu Európskej komisie zavádzania inteligentných dopravných systémov v Európe a smernice EÚ a Rady 2010/40/EÚ, ktorou sa zavádza rámec na zavedenie inteligentných dopravných systémov v cestnej doprave do praxe.</w:t>
      </w:r>
    </w:p>
    <w:p w14:paraId="06027570" w14:textId="77777777" w:rsidR="007001D2" w:rsidRPr="007001D2" w:rsidRDefault="007001D2" w:rsidP="00A15E19">
      <w:pPr>
        <w:jc w:val="both"/>
      </w:pPr>
    </w:p>
    <w:p w14:paraId="275FFEAA" w14:textId="77777777" w:rsidR="007001D2" w:rsidRPr="007001D2" w:rsidRDefault="007001D2" w:rsidP="00A15E19">
      <w:pPr>
        <w:jc w:val="both"/>
      </w:pPr>
      <w:r w:rsidRPr="007001D2">
        <w:t>Iniciatíva pre vybudovanie NSDI vyplývala aj z programového vyhlásenia vlády o podpore budovania inteligentných dopravných systémov a zvyšovanie úrovne bezpečnosti dopravy a premávky a z následného zákona č. 317/2012 Z.z. o inteligentných dopravných systémoch v cestnej doprave a o zmene a doplnení niektorých zákonov.</w:t>
      </w:r>
    </w:p>
    <w:p w14:paraId="28B98358" w14:textId="77777777" w:rsidR="007001D2" w:rsidRPr="007001D2" w:rsidRDefault="007001D2" w:rsidP="00A15E19">
      <w:pPr>
        <w:jc w:val="both"/>
      </w:pPr>
    </w:p>
    <w:p w14:paraId="6FF09AA9" w14:textId="77777777" w:rsidR="007001D2" w:rsidRPr="007001D2" w:rsidRDefault="007001D2" w:rsidP="00A15E19">
      <w:pPr>
        <w:jc w:val="both"/>
      </w:pPr>
      <w:r w:rsidRPr="007001D2">
        <w:lastRenderedPageBreak/>
        <w:t xml:space="preserve">Z dôvodu ukončenia platnosti zmluvy medzi zhotoviteľom a objednávateľom MD SR pripravovali verejné obstarávanie na predmet zákazky NSDI. Po vyhlásení súťaže sa zmenili okolnosti, za ktorých sa vyhlásilo verejné obstarávanie. V zmysle § 57 ods. 2 prvá veta zákona o verejnom obstarávaní, cit.: </w:t>
      </w:r>
      <w:r w:rsidRPr="007001D2">
        <w:rPr>
          <w:i/>
          <w:iCs/>
        </w:rPr>
        <w:t>„Verejný obstarávateľ a obstarávateľ môžu zrušiť verejné obstarávanie alebo jeho časť aj vtedy, ak sa zmenili okolnosti, za ktorých sa vyhlásilo VO, ak sa v priebehu postupu verejného obstarávania vyskytli dôvody hodné osobitného zreteľa, pre ktoré nemožno od verejného obstarávateľa alebo obstarávateľa požadovať, aby vo verejnom obstarávaní pokračovali, najmä ak sa zistilo porušenie tohto zákona, ktoré má alebo by mohlo mať zásadný vplyv na výsledok VO, ak nebolo predložených viac ako dve ponuky, alebo ak navrhované ceny v predložených ponukách sú vyššie ako predpokladaná hodnota.“</w:t>
      </w:r>
    </w:p>
    <w:p w14:paraId="7C6A4179" w14:textId="77777777" w:rsidR="007001D2" w:rsidRPr="007001D2" w:rsidRDefault="007001D2" w:rsidP="00A15E19">
      <w:pPr>
        <w:jc w:val="both"/>
      </w:pPr>
    </w:p>
    <w:p w14:paraId="135EB75F" w14:textId="77777777" w:rsidR="007001D2" w:rsidRPr="007001D2" w:rsidRDefault="007001D2" w:rsidP="00A15E19">
      <w:pPr>
        <w:jc w:val="both"/>
      </w:pPr>
      <w:r w:rsidRPr="007001D2">
        <w:t>V zmysle uvedeného verejný obstarávateľ pristúpil k zrušeniu verejnej súťaže, nakoľko nastala taká zmena pôvodných podmienok a okolností, z ktorých verejný obstarávateľ vychádzal v okami vyhlásenia verejného obstarávania, a ku ktorých zmene došlo počas priebehu VO, že nebolo možné očakávať, aby sa vo verejnom obstarávaní pokračovalo. Zmena podmienok sa týka najmä skutočnosti, že došlo k zmene rozsahu predmetu zákazky, ktorý verejný obstarávateľ zadefinoval v predmetnej súťaži. Zmenou rozsahu predmetu zákazky sa o.i. bližšie špecifikujú požiadavky na zber a spracovanie dát, čo môže mať dopad na rozsah poskytovaných služieb zákazky. Zásah do súťažných podkladov mal dopad na cenu zákazky, a nakoľko predmetná zmena priamo súvisela s určenými kritériami na hodnotenie ponúk a spôsobom ich uplatnenia, nebolo možné spravodlivo požadovať plnenie v pôvodnej cene a za pôvodných podmienok. V priebehu VO sa vyskytli dôvody hodné osobitného zreteľa spočívajúce v nedostatočnom nadefinovaní opisu predmetu zákazky, čoho dôkazom boli početné žiadosti o vysvetlenie a žiadosti o nápravu. Pre implementovanie zmeneného rozsahu, ktorý je priamo naviazaný na posun v európskej legislatíve, bude vyhlásené nové verejné obstarávanie. </w:t>
      </w:r>
    </w:p>
    <w:p w14:paraId="33AD6718" w14:textId="77777777" w:rsidR="007001D2" w:rsidRPr="007001D2" w:rsidRDefault="007001D2" w:rsidP="00A15E19">
      <w:pPr>
        <w:jc w:val="both"/>
      </w:pPr>
    </w:p>
    <w:p w14:paraId="1E58C44F" w14:textId="77777777" w:rsidR="007001D2" w:rsidRPr="007001D2" w:rsidRDefault="007001D2" w:rsidP="00A15E19">
      <w:pPr>
        <w:jc w:val="both"/>
      </w:pPr>
      <w:r w:rsidRPr="007001D2">
        <w:t>Prevádzka systému NSDI bola ukončená v priebehu Q1/2024. </w:t>
      </w:r>
    </w:p>
    <w:p w14:paraId="4E6FD434" w14:textId="77777777" w:rsidR="007001D2" w:rsidRPr="007001D2" w:rsidRDefault="007001D2" w:rsidP="00A15E19">
      <w:pPr>
        <w:jc w:val="both"/>
      </w:pPr>
    </w:p>
    <w:p w14:paraId="332CB000" w14:textId="77777777" w:rsidR="007001D2" w:rsidRPr="007001D2" w:rsidRDefault="007001D2" w:rsidP="00A15E19">
      <w:pPr>
        <w:jc w:val="both"/>
      </w:pPr>
      <w:r w:rsidRPr="007001D2">
        <w:t>Treba zdôrazniť, že projekt NSDI len čiastkovo pokrýval legislatívne akty, na základe ktorých vznikla požiadavka na vybudovanie systému eNRI DOP. Okrem toho, od spustenia NSDI pribudli nové delegované nariadenia EÚ, ktoré už sú zohľadnené v eNRI DOP.</w:t>
      </w:r>
    </w:p>
    <w:p w14:paraId="5468B30F" w14:textId="77777777" w:rsidR="007001D2" w:rsidRPr="007001D2" w:rsidRDefault="007001D2" w:rsidP="00A15E19">
      <w:pPr>
        <w:jc w:val="both"/>
      </w:pPr>
    </w:p>
    <w:p w14:paraId="4FAA3617" w14:textId="77777777" w:rsidR="007001D2" w:rsidRPr="007001D2" w:rsidRDefault="007001D2" w:rsidP="00A15E19">
      <w:pPr>
        <w:jc w:val="both"/>
      </w:pPr>
      <w:r w:rsidRPr="007001D2">
        <w:rPr>
          <w:b/>
          <w:bCs/>
          <w:u w:val="single"/>
        </w:rPr>
        <w:t>Legislatíva</w:t>
      </w:r>
    </w:p>
    <w:p w14:paraId="4FEA02EC" w14:textId="77777777" w:rsidR="007001D2" w:rsidRPr="007001D2" w:rsidRDefault="007001D2" w:rsidP="00A15E19">
      <w:pPr>
        <w:jc w:val="both"/>
      </w:pPr>
    </w:p>
    <w:p w14:paraId="5F7EE728" w14:textId="77777777" w:rsidR="007001D2" w:rsidRPr="007001D2" w:rsidRDefault="007001D2" w:rsidP="00A15E19">
      <w:pPr>
        <w:jc w:val="both"/>
      </w:pPr>
      <w:r w:rsidRPr="007001D2">
        <w:t>Je potrebné prijať opatrenia na transformáciu digitalizácie dopravy, aby bolo možné vytvoriť efektívny multimodálny systém služieb udržateľnej a inteligentnej mobility. Na dosiahnutie tejto iniciatívy je nevyhnutné pokračovať v budovaní kvalitnej dopravnej siete, vrátane orientácie na železničnú dopravu.</w:t>
      </w:r>
    </w:p>
    <w:p w14:paraId="2276D80D" w14:textId="77777777" w:rsidR="007001D2" w:rsidRPr="007001D2" w:rsidRDefault="007001D2" w:rsidP="00A15E19">
      <w:pPr>
        <w:jc w:val="both"/>
      </w:pPr>
      <w:r w:rsidRPr="007001D2">
        <w:t>NSDI už neprispieva k vytváraniu priaznivých podmienok pre prevádzkovateľov dopravných služieb vo verejnom záujme zamerané na plnenie potrieb v oblasti mobility a stimulovanie rôznych multimodálnych možností; v nadväznosti na uvedené, ako aj na novú legislatívu EÚ bolo potrebné pristúpiť k vybudovaniu nového IS.</w:t>
      </w:r>
    </w:p>
    <w:p w14:paraId="444B417D" w14:textId="77777777" w:rsidR="007001D2" w:rsidRPr="007001D2" w:rsidRDefault="007001D2" w:rsidP="00A15E19">
      <w:pPr>
        <w:jc w:val="both"/>
      </w:pPr>
      <w:r w:rsidRPr="007001D2">
        <w:t>Vývoj a prevádzka inteligentných dopravných systémov boli riadené legislatívou SR a EÚ:</w:t>
      </w:r>
    </w:p>
    <w:p w14:paraId="161C3F4A" w14:textId="77777777" w:rsidR="007001D2" w:rsidRPr="007001D2" w:rsidRDefault="007001D2" w:rsidP="00A15E19">
      <w:pPr>
        <w:jc w:val="both"/>
      </w:pPr>
    </w:p>
    <w:p w14:paraId="54B4BC6B" w14:textId="77777777" w:rsidR="007001D2" w:rsidRPr="007001D2" w:rsidRDefault="007001D2" w:rsidP="005E0CC3">
      <w:pPr>
        <w:numPr>
          <w:ilvl w:val="0"/>
          <w:numId w:val="36"/>
        </w:numPr>
        <w:jc w:val="both"/>
      </w:pPr>
      <w:r w:rsidRPr="007001D2">
        <w:t xml:space="preserve">Zákon č. </w:t>
      </w:r>
      <w:r w:rsidRPr="007001D2">
        <w:rPr>
          <w:b/>
          <w:bCs/>
        </w:rPr>
        <w:t>317/2012</w:t>
      </w:r>
      <w:r w:rsidRPr="007001D2">
        <w:t xml:space="preserve"> z. o inteligentných dopravných systémoch v cestnej doprave;</w:t>
      </w:r>
    </w:p>
    <w:p w14:paraId="34AD3A1A" w14:textId="77777777" w:rsidR="007001D2" w:rsidRPr="007001D2" w:rsidRDefault="007001D2" w:rsidP="005E0CC3">
      <w:pPr>
        <w:numPr>
          <w:ilvl w:val="0"/>
          <w:numId w:val="36"/>
        </w:numPr>
        <w:jc w:val="both"/>
      </w:pPr>
      <w:r w:rsidRPr="007001D2">
        <w:t xml:space="preserve">Smernica Európskeho parlamentu a Rady (EÚ) č. </w:t>
      </w:r>
      <w:r w:rsidRPr="007001D2">
        <w:rPr>
          <w:b/>
          <w:bCs/>
        </w:rPr>
        <w:t>2023/2661</w:t>
      </w:r>
      <w:r w:rsidRPr="007001D2">
        <w:t xml:space="preserve"> z 22. novembra 2023, ktorou sa mení smernica 2010/40/EÚ o rámci na zavedenie inteligentných dopravných systémov v oblasti cestnej dopravy a na rozhrania s inými druhmi dopravy ;</w:t>
      </w:r>
    </w:p>
    <w:p w14:paraId="749ABA21" w14:textId="77777777" w:rsidR="007001D2" w:rsidRPr="007001D2" w:rsidRDefault="007001D2" w:rsidP="005E0CC3">
      <w:pPr>
        <w:numPr>
          <w:ilvl w:val="0"/>
          <w:numId w:val="36"/>
        </w:numPr>
        <w:jc w:val="both"/>
      </w:pPr>
      <w:r w:rsidRPr="007001D2">
        <w:t xml:space="preserve">Delegované nariadenie Komisie (EÚ) č. </w:t>
      </w:r>
      <w:r w:rsidRPr="007001D2">
        <w:rPr>
          <w:b/>
          <w:bCs/>
        </w:rPr>
        <w:t>885/2013</w:t>
      </w:r>
      <w:r w:rsidRPr="007001D2">
        <w:t xml:space="preserve"> z 15. mája 2013, ktorým sa dopĺňa smernica EP a Rady 2010/40/EÚ o inteligentných dopravných systémoch, pokiaľ ide o poskytovanie informačných služieb pre bezpečné a chránené parkovacie miesta pre nákladné a úžitkové vozidlá;</w:t>
      </w:r>
    </w:p>
    <w:p w14:paraId="6EE37727" w14:textId="77777777" w:rsidR="007001D2" w:rsidRPr="007001D2" w:rsidRDefault="007001D2" w:rsidP="005E0CC3">
      <w:pPr>
        <w:numPr>
          <w:ilvl w:val="0"/>
          <w:numId w:val="36"/>
        </w:numPr>
        <w:jc w:val="both"/>
      </w:pPr>
      <w:r w:rsidRPr="007001D2">
        <w:t xml:space="preserve">Delegované nariadenie Komisie (EÚ) č. </w:t>
      </w:r>
      <w:r w:rsidRPr="007001D2">
        <w:rPr>
          <w:b/>
          <w:bCs/>
        </w:rPr>
        <w:t>886/2013</w:t>
      </w:r>
      <w:r w:rsidRPr="007001D2">
        <w:t xml:space="preserve"> z 15. mája 2013, ktorým sa dopĺňa smernica EP a Rady 2010/40/EÚ, pokiaľ ide o údaje a postupy, ak je to možné, na poskytovanie bezplatných minimálnych univerzálnych dopravných informácií týkajúcich sa bezpečnosti cestnej premávky užívateľom;</w:t>
      </w:r>
    </w:p>
    <w:p w14:paraId="275EF40D" w14:textId="77777777" w:rsidR="007001D2" w:rsidRPr="007001D2" w:rsidRDefault="007001D2" w:rsidP="005E0CC3">
      <w:pPr>
        <w:numPr>
          <w:ilvl w:val="0"/>
          <w:numId w:val="36"/>
        </w:numPr>
        <w:jc w:val="both"/>
      </w:pPr>
      <w:r w:rsidRPr="007001D2">
        <w:t xml:space="preserve">Delegované nariadenie Komisie (EÚ) </w:t>
      </w:r>
      <w:r w:rsidRPr="007001D2">
        <w:rPr>
          <w:b/>
          <w:bCs/>
        </w:rPr>
        <w:t>2015/962</w:t>
      </w:r>
      <w:r w:rsidRPr="007001D2">
        <w:t xml:space="preserve"> z 18. decembra 2014, ktorým sa dopĺňa smernica Európskeho parlamentu a Rady 2010/40/EÚ, o poskytovaní informačných služieb o doprave v reálnom čase v celej EÚ (od 1.1.2025 bude nahradené Delegovaným nariadením Komisie (EÚ) č. 2022/670);</w:t>
      </w:r>
    </w:p>
    <w:p w14:paraId="00C56B52" w14:textId="77777777" w:rsidR="007001D2" w:rsidRPr="007001D2" w:rsidRDefault="007001D2" w:rsidP="005E0CC3">
      <w:pPr>
        <w:numPr>
          <w:ilvl w:val="0"/>
          <w:numId w:val="36"/>
        </w:numPr>
        <w:jc w:val="both"/>
      </w:pPr>
      <w:r w:rsidRPr="007001D2">
        <w:t xml:space="preserve">Delegované nariadenie Komisie (EÚ) </w:t>
      </w:r>
      <w:r w:rsidRPr="007001D2">
        <w:rPr>
          <w:b/>
          <w:bCs/>
        </w:rPr>
        <w:t>2017/1926</w:t>
      </w:r>
      <w:r w:rsidRPr="007001D2">
        <w:t>, ktorým sa dopĺňa smernica Európskeho parlamentu a Rady 2010/40/EÚ, poskytovanie informačných služieb o multimodálnom cestovaní v celej EÚ (a jeho novelizáciou č. 2024/490 z 29. novembra 2023);</w:t>
      </w:r>
    </w:p>
    <w:p w14:paraId="30B2DF0A" w14:textId="77777777" w:rsidR="007001D2" w:rsidRPr="007001D2" w:rsidRDefault="007001D2" w:rsidP="00A15E19">
      <w:pPr>
        <w:jc w:val="both"/>
      </w:pPr>
      <w:r w:rsidRPr="007001D2">
        <w:t>Zavádzanie služieb inteligentného dopravného systému v rámci celej Európskej únie predstavuje koordinovaný a koherentný spôsob sprístupňovania (statických aj dynamických) údajov v súvislosti s mobilitou. Smernica 2010/40/EÚ v znení novely č. 2023/2661/EÚ prostredníctvom delegovaných nariadení definovala prioritné oblasti:</w:t>
      </w:r>
    </w:p>
    <w:p w14:paraId="59234997" w14:textId="77777777" w:rsidR="007001D2" w:rsidRPr="007001D2" w:rsidRDefault="007001D2" w:rsidP="005E0CC3">
      <w:pPr>
        <w:numPr>
          <w:ilvl w:val="0"/>
          <w:numId w:val="37"/>
        </w:numPr>
        <w:jc w:val="both"/>
      </w:pPr>
      <w:r w:rsidRPr="007001D2">
        <w:t>Informačné služby IDS a služby mobility IDS</w:t>
      </w:r>
    </w:p>
    <w:p w14:paraId="39CB0BB9" w14:textId="77777777" w:rsidR="007001D2" w:rsidRPr="007001D2" w:rsidRDefault="007001D2" w:rsidP="005E0CC3">
      <w:pPr>
        <w:numPr>
          <w:ilvl w:val="0"/>
          <w:numId w:val="37"/>
        </w:numPr>
        <w:jc w:val="both"/>
      </w:pPr>
      <w:r w:rsidRPr="007001D2">
        <w:t>Cestovné služby IDS, dopravné služby IDS a služby IDS v oblasti riadenia dopravy</w:t>
      </w:r>
    </w:p>
    <w:p w14:paraId="3D8D7C8B" w14:textId="77777777" w:rsidR="007001D2" w:rsidRPr="007001D2" w:rsidRDefault="007001D2" w:rsidP="005E0CC3">
      <w:pPr>
        <w:numPr>
          <w:ilvl w:val="0"/>
          <w:numId w:val="37"/>
        </w:numPr>
        <w:jc w:val="both"/>
      </w:pPr>
      <w:r w:rsidRPr="007001D2">
        <w:t>Služby IDS v oblasti bezpečnosti a ochrany cestnej premávkySlužby IDS pre kooperatívnu, prepojenú a automatizovanú mobilitu.</w:t>
      </w:r>
    </w:p>
    <w:p w14:paraId="77EFAD25" w14:textId="77777777" w:rsidR="007001D2" w:rsidRPr="007001D2" w:rsidRDefault="007001D2" w:rsidP="00A15E19">
      <w:pPr>
        <w:jc w:val="both"/>
      </w:pPr>
    </w:p>
    <w:p w14:paraId="40D25DAD" w14:textId="77777777" w:rsidR="007001D2" w:rsidRPr="007001D2" w:rsidRDefault="007001D2" w:rsidP="00A15E19">
      <w:pPr>
        <w:jc w:val="both"/>
      </w:pPr>
      <w:r w:rsidRPr="007001D2">
        <w:t>Delegované nariadenia vyžadujú, aby každý členský štát zriadil národný prístupový bod k uvedeným kategóriám údajov. Národný prístupový bod je definovaný ako „digitálne rozhranie, kde údaje/zdroje/metaúdaje sú sprístupnené na opätovné použitie. Vyhovujúce formáty sú:</w:t>
      </w:r>
    </w:p>
    <w:p w14:paraId="61608BCA" w14:textId="77777777" w:rsidR="007001D2" w:rsidRPr="007001D2" w:rsidRDefault="007001D2" w:rsidP="005E0CC3">
      <w:pPr>
        <w:numPr>
          <w:ilvl w:val="0"/>
          <w:numId w:val="38"/>
        </w:numPr>
        <w:jc w:val="both"/>
      </w:pPr>
      <w:r w:rsidRPr="007001D2">
        <w:t>CSV</w:t>
      </w:r>
    </w:p>
    <w:p w14:paraId="4FDFAB55" w14:textId="77777777" w:rsidR="007001D2" w:rsidRPr="007001D2" w:rsidRDefault="007001D2" w:rsidP="005E0CC3">
      <w:pPr>
        <w:numPr>
          <w:ilvl w:val="0"/>
          <w:numId w:val="38"/>
        </w:numPr>
        <w:jc w:val="both"/>
      </w:pPr>
      <w:r w:rsidRPr="007001D2">
        <w:t>XML</w:t>
      </w:r>
    </w:p>
    <w:p w14:paraId="52BCCBBF" w14:textId="77777777" w:rsidR="007001D2" w:rsidRPr="007001D2" w:rsidRDefault="007001D2" w:rsidP="005E0CC3">
      <w:pPr>
        <w:numPr>
          <w:ilvl w:val="0"/>
          <w:numId w:val="38"/>
        </w:numPr>
        <w:jc w:val="both"/>
      </w:pPr>
      <w:r w:rsidRPr="007001D2">
        <w:t>XLSX (XLS)</w:t>
      </w:r>
    </w:p>
    <w:p w14:paraId="2FE13F7F" w14:textId="77777777" w:rsidR="007001D2" w:rsidRPr="007001D2" w:rsidRDefault="007001D2" w:rsidP="005E0CC3">
      <w:pPr>
        <w:numPr>
          <w:ilvl w:val="0"/>
          <w:numId w:val="38"/>
        </w:numPr>
        <w:jc w:val="both"/>
      </w:pPr>
      <w:r w:rsidRPr="007001D2">
        <w:t>JSON</w:t>
      </w:r>
    </w:p>
    <w:p w14:paraId="0B2C9D20" w14:textId="77777777" w:rsidR="00B05FBB" w:rsidRDefault="00B05FBB" w:rsidP="00A15E19">
      <w:pPr>
        <w:jc w:val="both"/>
        <w:rPr>
          <w:b/>
          <w:bCs/>
        </w:rPr>
      </w:pPr>
    </w:p>
    <w:p w14:paraId="6F4DAE32" w14:textId="17E01905" w:rsidR="007001D2" w:rsidRPr="007001D2" w:rsidRDefault="007001D2" w:rsidP="00A15E19">
      <w:pPr>
        <w:spacing w:after="240"/>
        <w:jc w:val="both"/>
      </w:pPr>
      <w:r w:rsidRPr="007001D2">
        <w:rPr>
          <w:b/>
          <w:bCs/>
        </w:rPr>
        <w:t>Delegované nariadenie Komisie (EÚ) č. 886/2013 – poskytovanie bezplatných minimálnych univerzálnych dopravných informácií týkajúcich sa bezpečnosti cestnej premávky užívateľom</w:t>
      </w:r>
    </w:p>
    <w:tbl>
      <w:tblPr>
        <w:tblStyle w:val="Mriekatabuky"/>
        <w:tblW w:w="9351" w:type="dxa"/>
        <w:tblInd w:w="-3" w:type="dxa"/>
        <w:tblLook w:val="04A0" w:firstRow="1" w:lastRow="0" w:firstColumn="1" w:lastColumn="0" w:noHBand="0" w:noVBand="1"/>
      </w:tblPr>
      <w:tblGrid>
        <w:gridCol w:w="3397"/>
        <w:gridCol w:w="1701"/>
        <w:gridCol w:w="1895"/>
        <w:gridCol w:w="2358"/>
      </w:tblGrid>
      <w:tr w:rsidR="007001D2" w:rsidRPr="006C28D3" w14:paraId="0F85B544" w14:textId="77777777" w:rsidTr="007001D2">
        <w:tc>
          <w:tcPr>
            <w:tcW w:w="3397" w:type="dxa"/>
            <w:tcBorders>
              <w:top w:val="single" w:sz="6" w:space="0" w:color="auto"/>
              <w:left w:val="single" w:sz="6" w:space="0" w:color="auto"/>
              <w:bottom w:val="single" w:sz="6" w:space="0" w:color="auto"/>
              <w:right w:val="single" w:sz="6" w:space="0" w:color="auto"/>
            </w:tcBorders>
            <w:vAlign w:val="center"/>
          </w:tcPr>
          <w:p w14:paraId="77E6B025" w14:textId="1F66DB33" w:rsidR="007001D2" w:rsidRPr="007001D2" w:rsidRDefault="007001D2" w:rsidP="00A15E19">
            <w:pPr>
              <w:jc w:val="both"/>
            </w:pPr>
            <w:r>
              <w:lastRenderedPageBreak/>
              <w:t>Udalosť</w:t>
            </w:r>
          </w:p>
        </w:tc>
        <w:tc>
          <w:tcPr>
            <w:tcW w:w="1701" w:type="dxa"/>
            <w:tcBorders>
              <w:top w:val="single" w:sz="6" w:space="0" w:color="auto"/>
              <w:left w:val="single" w:sz="6" w:space="0" w:color="auto"/>
              <w:bottom w:val="single" w:sz="6" w:space="0" w:color="auto"/>
              <w:right w:val="single" w:sz="6" w:space="0" w:color="auto"/>
            </w:tcBorders>
            <w:vAlign w:val="center"/>
          </w:tcPr>
          <w:p w14:paraId="68008143" w14:textId="77CEA209" w:rsidR="007001D2" w:rsidRPr="007001D2" w:rsidRDefault="007001D2" w:rsidP="00A15E19">
            <w:pPr>
              <w:jc w:val="both"/>
            </w:pPr>
            <w:r>
              <w:t>Formát</w:t>
            </w:r>
          </w:p>
        </w:tc>
        <w:tc>
          <w:tcPr>
            <w:tcW w:w="1895" w:type="dxa"/>
            <w:tcBorders>
              <w:top w:val="single" w:sz="6" w:space="0" w:color="auto"/>
              <w:left w:val="single" w:sz="6" w:space="0" w:color="auto"/>
              <w:bottom w:val="single" w:sz="6" w:space="0" w:color="auto"/>
              <w:right w:val="single" w:sz="6" w:space="0" w:color="auto"/>
            </w:tcBorders>
            <w:vAlign w:val="center"/>
          </w:tcPr>
          <w:p w14:paraId="0EC12AEE" w14:textId="77777777" w:rsidR="007001D2" w:rsidRPr="007001D2" w:rsidRDefault="007001D2" w:rsidP="00A15E19">
            <w:pPr>
              <w:pStyle w:val="Normlnywebov"/>
              <w:rPr>
                <w:sz w:val="16"/>
                <w:szCs w:val="16"/>
                <w:lang w:eastAsia="en-US"/>
              </w:rPr>
            </w:pPr>
            <w:r w:rsidRPr="007001D2">
              <w:rPr>
                <w:sz w:val="16"/>
                <w:szCs w:val="16"/>
                <w:lang w:eastAsia="en-US"/>
              </w:rPr>
              <w:t>Vlastník</w:t>
            </w:r>
          </w:p>
          <w:p w14:paraId="214037F8" w14:textId="4758BA45" w:rsidR="007001D2" w:rsidRPr="007001D2" w:rsidRDefault="007001D2" w:rsidP="00A15E19">
            <w:pPr>
              <w:jc w:val="both"/>
            </w:pPr>
            <w:r>
              <w:t>(SSC/NDS/...)</w:t>
            </w:r>
          </w:p>
        </w:tc>
        <w:tc>
          <w:tcPr>
            <w:tcW w:w="2358" w:type="dxa"/>
            <w:tcBorders>
              <w:top w:val="single" w:sz="6" w:space="0" w:color="auto"/>
              <w:left w:val="single" w:sz="6" w:space="0" w:color="auto"/>
              <w:bottom w:val="single" w:sz="6" w:space="0" w:color="auto"/>
              <w:right w:val="single" w:sz="6" w:space="0" w:color="auto"/>
            </w:tcBorders>
            <w:vAlign w:val="center"/>
          </w:tcPr>
          <w:p w14:paraId="31E1F6B4" w14:textId="77777777" w:rsidR="007001D2" w:rsidRPr="007001D2" w:rsidRDefault="007001D2" w:rsidP="00A15E19">
            <w:pPr>
              <w:pStyle w:val="Normlnywebov"/>
              <w:rPr>
                <w:sz w:val="16"/>
                <w:szCs w:val="16"/>
                <w:lang w:eastAsia="en-US"/>
              </w:rPr>
            </w:pPr>
            <w:r w:rsidRPr="007001D2">
              <w:rPr>
                <w:sz w:val="16"/>
                <w:szCs w:val="16"/>
                <w:lang w:eastAsia="en-US"/>
              </w:rPr>
              <w:t>Dostupnosť</w:t>
            </w:r>
          </w:p>
          <w:p w14:paraId="71561C39" w14:textId="31EED51D" w:rsidR="007001D2" w:rsidRPr="007001D2" w:rsidRDefault="007001D2" w:rsidP="00A15E19">
            <w:pPr>
              <w:jc w:val="both"/>
            </w:pPr>
            <w:r w:rsidRPr="007001D2">
              <w:t>(informačný systém)</w:t>
            </w:r>
          </w:p>
        </w:tc>
      </w:tr>
      <w:tr w:rsidR="007001D2" w:rsidRPr="006C28D3" w14:paraId="37AE7E4A" w14:textId="77777777" w:rsidTr="007001D2">
        <w:tc>
          <w:tcPr>
            <w:tcW w:w="3397" w:type="dxa"/>
            <w:tcBorders>
              <w:top w:val="single" w:sz="6" w:space="0" w:color="auto"/>
              <w:left w:val="single" w:sz="6" w:space="0" w:color="auto"/>
              <w:bottom w:val="single" w:sz="6" w:space="0" w:color="auto"/>
              <w:right w:val="single" w:sz="6" w:space="0" w:color="auto"/>
            </w:tcBorders>
            <w:vAlign w:val="center"/>
          </w:tcPr>
          <w:p w14:paraId="17879D3D" w14:textId="616AE61A" w:rsidR="007001D2" w:rsidRPr="006C28D3" w:rsidRDefault="007001D2" w:rsidP="00A15E19">
            <w:pPr>
              <w:jc w:val="both"/>
              <w:rPr>
                <w:sz w:val="18"/>
                <w:szCs w:val="18"/>
              </w:rPr>
            </w:pPr>
            <w:r>
              <w:t>Dočasne klzká cesta</w:t>
            </w:r>
          </w:p>
        </w:tc>
        <w:tc>
          <w:tcPr>
            <w:tcW w:w="1701" w:type="dxa"/>
            <w:tcBorders>
              <w:top w:val="single" w:sz="6" w:space="0" w:color="auto"/>
              <w:left w:val="single" w:sz="6" w:space="0" w:color="auto"/>
              <w:bottom w:val="single" w:sz="6" w:space="0" w:color="auto"/>
              <w:right w:val="single" w:sz="6" w:space="0" w:color="auto"/>
            </w:tcBorders>
            <w:vAlign w:val="center"/>
          </w:tcPr>
          <w:p w14:paraId="48A7F517" w14:textId="73D5A68E" w:rsidR="007001D2" w:rsidRPr="006C28D3" w:rsidRDefault="007001D2" w:rsidP="00A15E19">
            <w:pPr>
              <w:jc w:val="both"/>
              <w:rPr>
                <w:sz w:val="18"/>
                <w:szCs w:val="18"/>
              </w:rPr>
            </w:pPr>
            <w:r>
              <w:t>XML</w:t>
            </w:r>
          </w:p>
        </w:tc>
        <w:tc>
          <w:tcPr>
            <w:tcW w:w="1895" w:type="dxa"/>
            <w:tcBorders>
              <w:top w:val="single" w:sz="6" w:space="0" w:color="auto"/>
              <w:left w:val="single" w:sz="6" w:space="0" w:color="auto"/>
              <w:bottom w:val="single" w:sz="6" w:space="0" w:color="auto"/>
              <w:right w:val="single" w:sz="6" w:space="0" w:color="auto"/>
            </w:tcBorders>
            <w:vAlign w:val="center"/>
          </w:tcPr>
          <w:p w14:paraId="6E725B94" w14:textId="1140488E" w:rsidR="007001D2" w:rsidRPr="006C28D3" w:rsidRDefault="007001D2" w:rsidP="00A15E19">
            <w:pPr>
              <w:jc w:val="both"/>
              <w:rPr>
                <w:sz w:val="18"/>
                <w:szCs w:val="18"/>
              </w:rPr>
            </w:pPr>
            <w:r>
              <w:t>NDS</w:t>
            </w:r>
          </w:p>
        </w:tc>
        <w:tc>
          <w:tcPr>
            <w:tcW w:w="2358" w:type="dxa"/>
            <w:tcBorders>
              <w:top w:val="single" w:sz="6" w:space="0" w:color="auto"/>
              <w:left w:val="single" w:sz="6" w:space="0" w:color="auto"/>
              <w:bottom w:val="single" w:sz="6" w:space="0" w:color="auto"/>
              <w:right w:val="single" w:sz="6" w:space="0" w:color="auto"/>
            </w:tcBorders>
            <w:vAlign w:val="center"/>
          </w:tcPr>
          <w:p w14:paraId="34303002" w14:textId="3BD97C82" w:rsidR="007001D2" w:rsidRPr="006C28D3" w:rsidRDefault="007001D2" w:rsidP="00A15E19">
            <w:pPr>
              <w:jc w:val="both"/>
              <w:rPr>
                <w:sz w:val="18"/>
                <w:szCs w:val="18"/>
              </w:rPr>
            </w:pPr>
            <w:r>
              <w:t>Centrálny meteorologický systém (CMS)</w:t>
            </w:r>
          </w:p>
        </w:tc>
      </w:tr>
      <w:tr w:rsidR="007001D2" w:rsidRPr="006C28D3" w14:paraId="75475A5C" w14:textId="77777777" w:rsidTr="007001D2">
        <w:tc>
          <w:tcPr>
            <w:tcW w:w="3397" w:type="dxa"/>
            <w:tcBorders>
              <w:top w:val="single" w:sz="6" w:space="0" w:color="auto"/>
              <w:left w:val="single" w:sz="6" w:space="0" w:color="auto"/>
              <w:bottom w:val="single" w:sz="6" w:space="0" w:color="auto"/>
              <w:right w:val="single" w:sz="6" w:space="0" w:color="auto"/>
            </w:tcBorders>
            <w:vAlign w:val="center"/>
          </w:tcPr>
          <w:p w14:paraId="3C2FB440" w14:textId="550DF719" w:rsidR="007001D2" w:rsidRPr="007001D2" w:rsidRDefault="007001D2" w:rsidP="00A15E19">
            <w:pPr>
              <w:jc w:val="both"/>
            </w:pPr>
            <w:r>
              <w:t>Zvieratá, ľudia, prekážky, nečistoty na ceste</w:t>
            </w:r>
          </w:p>
        </w:tc>
        <w:tc>
          <w:tcPr>
            <w:tcW w:w="1701" w:type="dxa"/>
            <w:tcBorders>
              <w:top w:val="single" w:sz="6" w:space="0" w:color="auto"/>
              <w:left w:val="single" w:sz="6" w:space="0" w:color="auto"/>
              <w:bottom w:val="single" w:sz="6" w:space="0" w:color="auto"/>
              <w:right w:val="single" w:sz="6" w:space="0" w:color="auto"/>
            </w:tcBorders>
            <w:vAlign w:val="center"/>
          </w:tcPr>
          <w:p w14:paraId="0D22CD26" w14:textId="465E7ED0" w:rsidR="007001D2" w:rsidRPr="007001D2" w:rsidRDefault="007001D2" w:rsidP="00A15E19">
            <w:pPr>
              <w:jc w:val="both"/>
            </w:pPr>
            <w:r>
              <w:t>JOSN, XLS</w:t>
            </w:r>
          </w:p>
        </w:tc>
        <w:tc>
          <w:tcPr>
            <w:tcW w:w="1895" w:type="dxa"/>
            <w:tcBorders>
              <w:top w:val="single" w:sz="6" w:space="0" w:color="auto"/>
              <w:left w:val="single" w:sz="6" w:space="0" w:color="auto"/>
              <w:bottom w:val="single" w:sz="6" w:space="0" w:color="auto"/>
              <w:right w:val="single" w:sz="6" w:space="0" w:color="auto"/>
            </w:tcBorders>
            <w:vAlign w:val="center"/>
          </w:tcPr>
          <w:p w14:paraId="0B24F2BD" w14:textId="07E3E209" w:rsidR="007001D2" w:rsidRPr="007001D2" w:rsidRDefault="007001D2" w:rsidP="00A15E19">
            <w:pPr>
              <w:jc w:val="both"/>
            </w:pPr>
            <w:r>
              <w:t>NDS</w:t>
            </w:r>
          </w:p>
        </w:tc>
        <w:tc>
          <w:tcPr>
            <w:tcW w:w="2358" w:type="dxa"/>
            <w:tcBorders>
              <w:top w:val="single" w:sz="6" w:space="0" w:color="auto"/>
              <w:left w:val="single" w:sz="6" w:space="0" w:color="auto"/>
              <w:bottom w:val="single" w:sz="6" w:space="0" w:color="auto"/>
              <w:right w:val="single" w:sz="6" w:space="0" w:color="auto"/>
            </w:tcBorders>
            <w:vAlign w:val="center"/>
          </w:tcPr>
          <w:p w14:paraId="1084F993" w14:textId="77777777" w:rsidR="007001D2" w:rsidRPr="007001D2" w:rsidRDefault="007001D2" w:rsidP="00A15E19">
            <w:pPr>
              <w:pStyle w:val="Normlnywebov"/>
              <w:rPr>
                <w:sz w:val="16"/>
                <w:szCs w:val="16"/>
                <w:lang w:eastAsia="en-US"/>
              </w:rPr>
            </w:pPr>
            <w:r w:rsidRPr="007001D2">
              <w:rPr>
                <w:sz w:val="16"/>
                <w:szCs w:val="16"/>
                <w:lang w:eastAsia="en-US"/>
              </w:rPr>
              <w:t>Centrálny riadiaci systém (tunely)</w:t>
            </w:r>
          </w:p>
          <w:p w14:paraId="26B1278F" w14:textId="58673040" w:rsidR="007001D2" w:rsidRPr="007001D2" w:rsidRDefault="007001D2" w:rsidP="00A15E19">
            <w:pPr>
              <w:jc w:val="both"/>
            </w:pPr>
            <w:r>
              <w:t>Interný dopravno-informačný systém – DIS (SSÚ + COP)</w:t>
            </w:r>
          </w:p>
        </w:tc>
      </w:tr>
      <w:tr w:rsidR="007001D2" w:rsidRPr="006C28D3" w14:paraId="05E05E84" w14:textId="77777777" w:rsidTr="007001D2">
        <w:tc>
          <w:tcPr>
            <w:tcW w:w="3397" w:type="dxa"/>
            <w:tcBorders>
              <w:top w:val="single" w:sz="6" w:space="0" w:color="auto"/>
              <w:left w:val="single" w:sz="6" w:space="0" w:color="auto"/>
              <w:bottom w:val="single" w:sz="6" w:space="0" w:color="auto"/>
              <w:right w:val="single" w:sz="6" w:space="0" w:color="auto"/>
            </w:tcBorders>
            <w:vAlign w:val="center"/>
          </w:tcPr>
          <w:p w14:paraId="4D626B37" w14:textId="327152FD" w:rsidR="007001D2" w:rsidRPr="007001D2" w:rsidRDefault="007001D2" w:rsidP="00A15E19">
            <w:pPr>
              <w:jc w:val="both"/>
            </w:pPr>
            <w:r>
              <w:t>Nechránená oblasť nehody</w:t>
            </w:r>
          </w:p>
        </w:tc>
        <w:tc>
          <w:tcPr>
            <w:tcW w:w="1701" w:type="dxa"/>
            <w:tcBorders>
              <w:top w:val="single" w:sz="6" w:space="0" w:color="auto"/>
              <w:left w:val="single" w:sz="6" w:space="0" w:color="auto"/>
              <w:bottom w:val="single" w:sz="6" w:space="0" w:color="auto"/>
              <w:right w:val="single" w:sz="6" w:space="0" w:color="auto"/>
            </w:tcBorders>
            <w:vAlign w:val="center"/>
          </w:tcPr>
          <w:p w14:paraId="53B7F71E" w14:textId="77777777" w:rsidR="007001D2" w:rsidRPr="007001D2" w:rsidRDefault="007001D2" w:rsidP="00A15E19">
            <w:pPr>
              <w:jc w:val="both"/>
            </w:pPr>
          </w:p>
        </w:tc>
        <w:tc>
          <w:tcPr>
            <w:tcW w:w="1895" w:type="dxa"/>
            <w:tcBorders>
              <w:top w:val="single" w:sz="6" w:space="0" w:color="auto"/>
              <w:left w:val="single" w:sz="6" w:space="0" w:color="auto"/>
              <w:bottom w:val="single" w:sz="6" w:space="0" w:color="auto"/>
              <w:right w:val="single" w:sz="6" w:space="0" w:color="auto"/>
            </w:tcBorders>
            <w:vAlign w:val="center"/>
          </w:tcPr>
          <w:p w14:paraId="53902771" w14:textId="77777777" w:rsidR="007001D2" w:rsidRPr="007001D2" w:rsidRDefault="007001D2" w:rsidP="00A15E19">
            <w:pPr>
              <w:jc w:val="both"/>
            </w:pPr>
          </w:p>
        </w:tc>
        <w:tc>
          <w:tcPr>
            <w:tcW w:w="2358" w:type="dxa"/>
            <w:tcBorders>
              <w:top w:val="single" w:sz="6" w:space="0" w:color="auto"/>
              <w:left w:val="single" w:sz="6" w:space="0" w:color="auto"/>
              <w:bottom w:val="single" w:sz="6" w:space="0" w:color="auto"/>
              <w:right w:val="single" w:sz="6" w:space="0" w:color="auto"/>
            </w:tcBorders>
            <w:vAlign w:val="center"/>
          </w:tcPr>
          <w:p w14:paraId="5C460951" w14:textId="77777777" w:rsidR="007001D2" w:rsidRPr="007001D2" w:rsidRDefault="007001D2" w:rsidP="00A15E19">
            <w:pPr>
              <w:jc w:val="both"/>
            </w:pPr>
          </w:p>
        </w:tc>
      </w:tr>
      <w:tr w:rsidR="007001D2" w:rsidRPr="006C28D3" w14:paraId="6B73C5AF" w14:textId="77777777" w:rsidTr="007001D2">
        <w:tc>
          <w:tcPr>
            <w:tcW w:w="3397" w:type="dxa"/>
            <w:tcBorders>
              <w:top w:val="single" w:sz="6" w:space="0" w:color="auto"/>
              <w:left w:val="single" w:sz="6" w:space="0" w:color="auto"/>
              <w:bottom w:val="single" w:sz="6" w:space="0" w:color="auto"/>
              <w:right w:val="single" w:sz="6" w:space="0" w:color="auto"/>
            </w:tcBorders>
            <w:vAlign w:val="center"/>
          </w:tcPr>
          <w:p w14:paraId="0B96AB9F" w14:textId="769A213B" w:rsidR="007001D2" w:rsidRPr="007001D2" w:rsidRDefault="007001D2" w:rsidP="00A15E19">
            <w:pPr>
              <w:jc w:val="both"/>
            </w:pPr>
            <w:r>
              <w:t>Krátkodobé práce na ceste</w:t>
            </w:r>
          </w:p>
        </w:tc>
        <w:tc>
          <w:tcPr>
            <w:tcW w:w="1701" w:type="dxa"/>
            <w:tcBorders>
              <w:top w:val="single" w:sz="6" w:space="0" w:color="auto"/>
              <w:left w:val="single" w:sz="6" w:space="0" w:color="auto"/>
              <w:bottom w:val="single" w:sz="6" w:space="0" w:color="auto"/>
              <w:right w:val="single" w:sz="6" w:space="0" w:color="auto"/>
            </w:tcBorders>
            <w:vAlign w:val="center"/>
          </w:tcPr>
          <w:p w14:paraId="2E42B90C" w14:textId="381A4611" w:rsidR="007001D2" w:rsidRPr="007001D2" w:rsidRDefault="007001D2" w:rsidP="00A15E19">
            <w:pPr>
              <w:jc w:val="both"/>
            </w:pPr>
            <w:r>
              <w:t>JOSN, XLS</w:t>
            </w:r>
          </w:p>
        </w:tc>
        <w:tc>
          <w:tcPr>
            <w:tcW w:w="1895" w:type="dxa"/>
            <w:tcBorders>
              <w:top w:val="single" w:sz="6" w:space="0" w:color="auto"/>
              <w:left w:val="single" w:sz="6" w:space="0" w:color="auto"/>
              <w:bottom w:val="single" w:sz="6" w:space="0" w:color="auto"/>
              <w:right w:val="single" w:sz="6" w:space="0" w:color="auto"/>
            </w:tcBorders>
            <w:vAlign w:val="center"/>
          </w:tcPr>
          <w:p w14:paraId="50C1C35F" w14:textId="63A59FCE" w:rsidR="007001D2" w:rsidRPr="007001D2" w:rsidRDefault="007001D2" w:rsidP="00A15E19">
            <w:pPr>
              <w:jc w:val="both"/>
            </w:pPr>
            <w:r>
              <w:t>NDS</w:t>
            </w:r>
          </w:p>
        </w:tc>
        <w:tc>
          <w:tcPr>
            <w:tcW w:w="2358" w:type="dxa"/>
            <w:tcBorders>
              <w:top w:val="single" w:sz="6" w:space="0" w:color="auto"/>
              <w:left w:val="single" w:sz="6" w:space="0" w:color="auto"/>
              <w:bottom w:val="single" w:sz="6" w:space="0" w:color="auto"/>
              <w:right w:val="single" w:sz="6" w:space="0" w:color="auto"/>
            </w:tcBorders>
            <w:vAlign w:val="center"/>
          </w:tcPr>
          <w:p w14:paraId="3470EE53" w14:textId="20A21586" w:rsidR="007001D2" w:rsidRPr="007001D2" w:rsidRDefault="007001D2" w:rsidP="00A15E19">
            <w:pPr>
              <w:jc w:val="both"/>
            </w:pPr>
            <w:r>
              <w:t>Interný DIS (SSÚ + COP)</w:t>
            </w:r>
          </w:p>
        </w:tc>
      </w:tr>
      <w:tr w:rsidR="007001D2" w:rsidRPr="006C28D3" w14:paraId="5A1BB886" w14:textId="77777777" w:rsidTr="007001D2">
        <w:tc>
          <w:tcPr>
            <w:tcW w:w="3397" w:type="dxa"/>
            <w:tcBorders>
              <w:top w:val="single" w:sz="6" w:space="0" w:color="auto"/>
              <w:left w:val="single" w:sz="6" w:space="0" w:color="auto"/>
              <w:bottom w:val="single" w:sz="6" w:space="0" w:color="auto"/>
              <w:right w:val="single" w:sz="6" w:space="0" w:color="auto"/>
            </w:tcBorders>
            <w:vAlign w:val="center"/>
          </w:tcPr>
          <w:p w14:paraId="5373BB1E" w14:textId="4A2975C7" w:rsidR="007001D2" w:rsidRPr="007001D2" w:rsidRDefault="007001D2" w:rsidP="00A15E19">
            <w:pPr>
              <w:jc w:val="both"/>
            </w:pPr>
            <w:r>
              <w:t>Znížená viditeľnosť</w:t>
            </w:r>
          </w:p>
        </w:tc>
        <w:tc>
          <w:tcPr>
            <w:tcW w:w="1701" w:type="dxa"/>
            <w:tcBorders>
              <w:top w:val="single" w:sz="6" w:space="0" w:color="auto"/>
              <w:left w:val="single" w:sz="6" w:space="0" w:color="auto"/>
              <w:bottom w:val="single" w:sz="6" w:space="0" w:color="auto"/>
              <w:right w:val="single" w:sz="6" w:space="0" w:color="auto"/>
            </w:tcBorders>
            <w:vAlign w:val="center"/>
          </w:tcPr>
          <w:p w14:paraId="19DE4125" w14:textId="6F5EAAA7" w:rsidR="007001D2" w:rsidRPr="007001D2" w:rsidRDefault="007001D2" w:rsidP="00A15E19">
            <w:pPr>
              <w:jc w:val="both"/>
            </w:pPr>
            <w:r>
              <w:t>XML</w:t>
            </w:r>
          </w:p>
        </w:tc>
        <w:tc>
          <w:tcPr>
            <w:tcW w:w="1895" w:type="dxa"/>
            <w:tcBorders>
              <w:top w:val="single" w:sz="6" w:space="0" w:color="auto"/>
              <w:left w:val="single" w:sz="6" w:space="0" w:color="auto"/>
              <w:bottom w:val="single" w:sz="6" w:space="0" w:color="auto"/>
              <w:right w:val="single" w:sz="6" w:space="0" w:color="auto"/>
            </w:tcBorders>
            <w:vAlign w:val="center"/>
          </w:tcPr>
          <w:p w14:paraId="7E75FAB6" w14:textId="43D83173" w:rsidR="007001D2" w:rsidRPr="007001D2" w:rsidRDefault="007001D2" w:rsidP="00A15E19">
            <w:pPr>
              <w:jc w:val="both"/>
            </w:pPr>
            <w:r>
              <w:t>NDS</w:t>
            </w:r>
          </w:p>
        </w:tc>
        <w:tc>
          <w:tcPr>
            <w:tcW w:w="2358" w:type="dxa"/>
            <w:tcBorders>
              <w:top w:val="single" w:sz="6" w:space="0" w:color="auto"/>
              <w:left w:val="single" w:sz="6" w:space="0" w:color="auto"/>
              <w:bottom w:val="single" w:sz="6" w:space="0" w:color="auto"/>
              <w:right w:val="single" w:sz="6" w:space="0" w:color="auto"/>
            </w:tcBorders>
            <w:vAlign w:val="center"/>
          </w:tcPr>
          <w:p w14:paraId="0F2002E5" w14:textId="5E7A1DC8" w:rsidR="007001D2" w:rsidRPr="007001D2" w:rsidRDefault="007001D2" w:rsidP="00A15E19">
            <w:pPr>
              <w:jc w:val="both"/>
            </w:pPr>
            <w:r>
              <w:t>CMS</w:t>
            </w:r>
          </w:p>
        </w:tc>
      </w:tr>
      <w:tr w:rsidR="007001D2" w:rsidRPr="006C28D3" w14:paraId="69D008E0" w14:textId="77777777" w:rsidTr="007001D2">
        <w:tc>
          <w:tcPr>
            <w:tcW w:w="3397" w:type="dxa"/>
            <w:tcBorders>
              <w:top w:val="single" w:sz="6" w:space="0" w:color="auto"/>
              <w:left w:val="single" w:sz="6" w:space="0" w:color="auto"/>
              <w:bottom w:val="single" w:sz="6" w:space="0" w:color="auto"/>
              <w:right w:val="single" w:sz="6" w:space="0" w:color="auto"/>
            </w:tcBorders>
            <w:vAlign w:val="center"/>
          </w:tcPr>
          <w:p w14:paraId="7482C265" w14:textId="4EFE3378" w:rsidR="007001D2" w:rsidRPr="007001D2" w:rsidRDefault="007001D2" w:rsidP="00A15E19">
            <w:pPr>
              <w:jc w:val="both"/>
            </w:pPr>
            <w:r>
              <w:t>Vodič, ktorý ide v protismere</w:t>
            </w:r>
          </w:p>
        </w:tc>
        <w:tc>
          <w:tcPr>
            <w:tcW w:w="1701" w:type="dxa"/>
            <w:tcBorders>
              <w:top w:val="single" w:sz="6" w:space="0" w:color="auto"/>
              <w:left w:val="single" w:sz="6" w:space="0" w:color="auto"/>
              <w:bottom w:val="single" w:sz="6" w:space="0" w:color="auto"/>
              <w:right w:val="single" w:sz="6" w:space="0" w:color="auto"/>
            </w:tcBorders>
            <w:vAlign w:val="center"/>
          </w:tcPr>
          <w:p w14:paraId="5768951A" w14:textId="48AFEE89" w:rsidR="007001D2" w:rsidRPr="007001D2" w:rsidRDefault="007001D2" w:rsidP="00A15E19">
            <w:pPr>
              <w:jc w:val="both"/>
            </w:pPr>
            <w:r>
              <w:t>JOSN, XML</w:t>
            </w:r>
          </w:p>
        </w:tc>
        <w:tc>
          <w:tcPr>
            <w:tcW w:w="1895" w:type="dxa"/>
            <w:tcBorders>
              <w:top w:val="single" w:sz="6" w:space="0" w:color="auto"/>
              <w:left w:val="single" w:sz="6" w:space="0" w:color="auto"/>
              <w:bottom w:val="single" w:sz="6" w:space="0" w:color="auto"/>
              <w:right w:val="single" w:sz="6" w:space="0" w:color="auto"/>
            </w:tcBorders>
            <w:vAlign w:val="center"/>
          </w:tcPr>
          <w:p w14:paraId="622CDC63" w14:textId="744E0D24" w:rsidR="007001D2" w:rsidRPr="007001D2" w:rsidRDefault="007001D2" w:rsidP="00A15E19">
            <w:pPr>
              <w:jc w:val="both"/>
            </w:pPr>
            <w:r>
              <w:t>NDS</w:t>
            </w:r>
          </w:p>
        </w:tc>
        <w:tc>
          <w:tcPr>
            <w:tcW w:w="2358" w:type="dxa"/>
            <w:tcBorders>
              <w:top w:val="single" w:sz="6" w:space="0" w:color="auto"/>
              <w:left w:val="single" w:sz="6" w:space="0" w:color="auto"/>
              <w:bottom w:val="single" w:sz="6" w:space="0" w:color="auto"/>
              <w:right w:val="single" w:sz="6" w:space="0" w:color="auto"/>
            </w:tcBorders>
            <w:vAlign w:val="center"/>
          </w:tcPr>
          <w:p w14:paraId="6E0FA8EA" w14:textId="4B475449" w:rsidR="007001D2" w:rsidRPr="007001D2" w:rsidRDefault="007001D2" w:rsidP="00A15E19">
            <w:pPr>
              <w:jc w:val="both"/>
            </w:pPr>
            <w:r>
              <w:t>Centrálny riadiaci systém (tunely) Interný DIS (SSÚ + COP)</w:t>
            </w:r>
          </w:p>
        </w:tc>
      </w:tr>
      <w:tr w:rsidR="007001D2" w:rsidRPr="006C28D3" w14:paraId="5DC6E8C3" w14:textId="77777777" w:rsidTr="007001D2">
        <w:tc>
          <w:tcPr>
            <w:tcW w:w="3397" w:type="dxa"/>
            <w:tcBorders>
              <w:top w:val="single" w:sz="6" w:space="0" w:color="auto"/>
              <w:left w:val="single" w:sz="6" w:space="0" w:color="auto"/>
              <w:bottom w:val="single" w:sz="6" w:space="0" w:color="auto"/>
              <w:right w:val="single" w:sz="6" w:space="0" w:color="auto"/>
            </w:tcBorders>
            <w:vAlign w:val="center"/>
          </w:tcPr>
          <w:p w14:paraId="6CF15A8E" w14:textId="6B8EE7C8" w:rsidR="007001D2" w:rsidRPr="007001D2" w:rsidRDefault="007001D2" w:rsidP="00A15E19">
            <w:pPr>
              <w:jc w:val="both"/>
            </w:pPr>
            <w:r>
              <w:t>Neriadenie zablokovanie cesty</w:t>
            </w:r>
          </w:p>
        </w:tc>
        <w:tc>
          <w:tcPr>
            <w:tcW w:w="1701" w:type="dxa"/>
            <w:tcBorders>
              <w:top w:val="single" w:sz="6" w:space="0" w:color="auto"/>
              <w:left w:val="single" w:sz="6" w:space="0" w:color="auto"/>
              <w:bottom w:val="single" w:sz="6" w:space="0" w:color="auto"/>
              <w:right w:val="single" w:sz="6" w:space="0" w:color="auto"/>
            </w:tcBorders>
            <w:vAlign w:val="center"/>
          </w:tcPr>
          <w:p w14:paraId="022BE9FC" w14:textId="77777777" w:rsidR="007001D2" w:rsidRPr="007001D2" w:rsidRDefault="007001D2" w:rsidP="00A15E19">
            <w:pPr>
              <w:jc w:val="both"/>
            </w:pPr>
          </w:p>
        </w:tc>
        <w:tc>
          <w:tcPr>
            <w:tcW w:w="1895" w:type="dxa"/>
            <w:tcBorders>
              <w:top w:val="single" w:sz="6" w:space="0" w:color="auto"/>
              <w:left w:val="single" w:sz="6" w:space="0" w:color="auto"/>
              <w:bottom w:val="single" w:sz="6" w:space="0" w:color="auto"/>
              <w:right w:val="single" w:sz="6" w:space="0" w:color="auto"/>
            </w:tcBorders>
            <w:vAlign w:val="center"/>
          </w:tcPr>
          <w:p w14:paraId="69BC0757" w14:textId="230E3213" w:rsidR="007001D2" w:rsidRPr="007001D2" w:rsidRDefault="007001D2" w:rsidP="00A15E19">
            <w:pPr>
              <w:jc w:val="both"/>
            </w:pPr>
            <w:r>
              <w:t>NDS</w:t>
            </w:r>
          </w:p>
        </w:tc>
        <w:tc>
          <w:tcPr>
            <w:tcW w:w="2358" w:type="dxa"/>
            <w:tcBorders>
              <w:top w:val="single" w:sz="6" w:space="0" w:color="auto"/>
              <w:left w:val="single" w:sz="6" w:space="0" w:color="auto"/>
              <w:bottom w:val="single" w:sz="6" w:space="0" w:color="auto"/>
              <w:right w:val="single" w:sz="6" w:space="0" w:color="auto"/>
            </w:tcBorders>
            <w:vAlign w:val="center"/>
          </w:tcPr>
          <w:p w14:paraId="6D72878C" w14:textId="0EC64B56" w:rsidR="007001D2" w:rsidRPr="007001D2" w:rsidRDefault="007001D2" w:rsidP="00A15E19">
            <w:pPr>
              <w:jc w:val="both"/>
            </w:pPr>
            <w:r>
              <w:t>Centrálny riadiaci systém (tunely) Interný DIS (SSÚ + COP)</w:t>
            </w:r>
          </w:p>
        </w:tc>
      </w:tr>
      <w:tr w:rsidR="007001D2" w:rsidRPr="006C28D3" w14:paraId="71C02165" w14:textId="77777777" w:rsidTr="007001D2">
        <w:tc>
          <w:tcPr>
            <w:tcW w:w="3397" w:type="dxa"/>
            <w:tcBorders>
              <w:top w:val="single" w:sz="6" w:space="0" w:color="auto"/>
              <w:left w:val="single" w:sz="6" w:space="0" w:color="auto"/>
              <w:bottom w:val="single" w:sz="6" w:space="0" w:color="auto"/>
              <w:right w:val="single" w:sz="6" w:space="0" w:color="auto"/>
            </w:tcBorders>
            <w:vAlign w:val="center"/>
          </w:tcPr>
          <w:p w14:paraId="32DC780D" w14:textId="321E58A8" w:rsidR="007001D2" w:rsidRPr="007001D2" w:rsidRDefault="007001D2" w:rsidP="00A15E19">
            <w:pPr>
              <w:jc w:val="both"/>
            </w:pPr>
            <w:r>
              <w:t>Výnimočné poveternostné podmienky</w:t>
            </w:r>
          </w:p>
        </w:tc>
        <w:tc>
          <w:tcPr>
            <w:tcW w:w="1701" w:type="dxa"/>
            <w:tcBorders>
              <w:top w:val="single" w:sz="6" w:space="0" w:color="auto"/>
              <w:left w:val="single" w:sz="6" w:space="0" w:color="auto"/>
              <w:bottom w:val="single" w:sz="6" w:space="0" w:color="auto"/>
              <w:right w:val="single" w:sz="6" w:space="0" w:color="auto"/>
            </w:tcBorders>
            <w:vAlign w:val="center"/>
          </w:tcPr>
          <w:p w14:paraId="4EF66430" w14:textId="0506CA30" w:rsidR="007001D2" w:rsidRPr="007001D2" w:rsidRDefault="007001D2" w:rsidP="00A15E19">
            <w:pPr>
              <w:jc w:val="both"/>
            </w:pPr>
            <w:r>
              <w:t>XML</w:t>
            </w:r>
          </w:p>
        </w:tc>
        <w:tc>
          <w:tcPr>
            <w:tcW w:w="1895" w:type="dxa"/>
            <w:tcBorders>
              <w:top w:val="single" w:sz="6" w:space="0" w:color="auto"/>
              <w:left w:val="single" w:sz="6" w:space="0" w:color="auto"/>
              <w:bottom w:val="single" w:sz="6" w:space="0" w:color="auto"/>
              <w:right w:val="single" w:sz="6" w:space="0" w:color="auto"/>
            </w:tcBorders>
            <w:vAlign w:val="center"/>
          </w:tcPr>
          <w:p w14:paraId="5D6E5AA1" w14:textId="11FA4233" w:rsidR="007001D2" w:rsidRPr="007001D2" w:rsidRDefault="007001D2" w:rsidP="00A15E19">
            <w:pPr>
              <w:jc w:val="both"/>
            </w:pPr>
            <w:r>
              <w:t>NDS</w:t>
            </w:r>
          </w:p>
        </w:tc>
        <w:tc>
          <w:tcPr>
            <w:tcW w:w="2358" w:type="dxa"/>
            <w:tcBorders>
              <w:top w:val="single" w:sz="6" w:space="0" w:color="auto"/>
              <w:left w:val="single" w:sz="6" w:space="0" w:color="auto"/>
              <w:bottom w:val="single" w:sz="6" w:space="0" w:color="auto"/>
              <w:right w:val="single" w:sz="6" w:space="0" w:color="auto"/>
            </w:tcBorders>
            <w:vAlign w:val="center"/>
          </w:tcPr>
          <w:p w14:paraId="6D97C07B" w14:textId="147F44A0" w:rsidR="007001D2" w:rsidRPr="007001D2" w:rsidRDefault="007001D2" w:rsidP="00A15E19">
            <w:pPr>
              <w:jc w:val="both"/>
            </w:pPr>
            <w:r>
              <w:t>CMS</w:t>
            </w:r>
          </w:p>
        </w:tc>
      </w:tr>
    </w:tbl>
    <w:p w14:paraId="72CE237D" w14:textId="77777777" w:rsidR="00CA3AE6" w:rsidRPr="006C28D3" w:rsidRDefault="00CA3AE6" w:rsidP="00A15E19">
      <w:pPr>
        <w:jc w:val="both"/>
      </w:pPr>
    </w:p>
    <w:p w14:paraId="2F761691" w14:textId="77777777" w:rsidR="00CA3AE6" w:rsidRPr="006C28D3" w:rsidRDefault="00CA3AE6" w:rsidP="00A15E19">
      <w:pPr>
        <w:jc w:val="both"/>
      </w:pPr>
    </w:p>
    <w:p w14:paraId="604C9775" w14:textId="77777777" w:rsidR="00CA3AE6" w:rsidRPr="006C28D3" w:rsidRDefault="00CA3AE6" w:rsidP="00A15E19">
      <w:pPr>
        <w:spacing w:after="240"/>
        <w:jc w:val="both"/>
        <w:rPr>
          <w:b/>
        </w:rPr>
      </w:pPr>
      <w:r w:rsidRPr="006C28D3">
        <w:rPr>
          <w:b/>
        </w:rPr>
        <w:t xml:space="preserve">Delegované nariadenie Komisie (EÚ) 2022/670, pokiaľ ide o poskytovanie informačných služieb o doprave v reálnom čase </w:t>
      </w:r>
    </w:p>
    <w:p w14:paraId="755B5B16" w14:textId="77777777" w:rsidR="00CA3AE6" w:rsidRPr="006C28D3" w:rsidRDefault="00CA3AE6" w:rsidP="005E0CC3">
      <w:pPr>
        <w:pStyle w:val="Odsekzoznamu"/>
        <w:numPr>
          <w:ilvl w:val="0"/>
          <w:numId w:val="27"/>
        </w:numPr>
        <w:tabs>
          <w:tab w:val="clear" w:pos="851"/>
          <w:tab w:val="clear" w:pos="3119"/>
        </w:tabs>
        <w:spacing w:after="160" w:line="259" w:lineRule="auto"/>
        <w:jc w:val="both"/>
      </w:pPr>
      <w:r w:rsidRPr="006C28D3">
        <w:t>Druhy údajov o infraštruktúre</w:t>
      </w:r>
    </w:p>
    <w:tbl>
      <w:tblPr>
        <w:tblStyle w:val="Mriekatabuky"/>
        <w:tblW w:w="9062" w:type="dxa"/>
        <w:tblInd w:w="-3" w:type="dxa"/>
        <w:tblLook w:val="04A0" w:firstRow="1" w:lastRow="0" w:firstColumn="1" w:lastColumn="0" w:noHBand="0" w:noVBand="1"/>
      </w:tblPr>
      <w:tblGrid>
        <w:gridCol w:w="1600"/>
        <w:gridCol w:w="2081"/>
        <w:gridCol w:w="1276"/>
        <w:gridCol w:w="2184"/>
        <w:gridCol w:w="1921"/>
      </w:tblGrid>
      <w:tr w:rsidR="007001D2" w:rsidRPr="006C28D3" w14:paraId="76EBB6A8" w14:textId="77777777" w:rsidTr="008E11D2">
        <w:tc>
          <w:tcPr>
            <w:tcW w:w="3681" w:type="dxa"/>
            <w:gridSpan w:val="2"/>
            <w:tcBorders>
              <w:top w:val="single" w:sz="6" w:space="0" w:color="auto"/>
              <w:left w:val="single" w:sz="6" w:space="0" w:color="auto"/>
              <w:bottom w:val="single" w:sz="6" w:space="0" w:color="auto"/>
              <w:right w:val="single" w:sz="6" w:space="0" w:color="auto"/>
            </w:tcBorders>
            <w:vAlign w:val="center"/>
          </w:tcPr>
          <w:p w14:paraId="569BE5A2" w14:textId="749C698B" w:rsidR="007001D2" w:rsidRPr="007001D2" w:rsidRDefault="007001D2" w:rsidP="00A15E19">
            <w:pPr>
              <w:jc w:val="both"/>
            </w:pPr>
            <w:r>
              <w:t>Druh údaju</w:t>
            </w:r>
          </w:p>
        </w:tc>
        <w:tc>
          <w:tcPr>
            <w:tcW w:w="1276" w:type="dxa"/>
            <w:tcBorders>
              <w:top w:val="single" w:sz="6" w:space="0" w:color="auto"/>
              <w:left w:val="single" w:sz="6" w:space="0" w:color="auto"/>
              <w:bottom w:val="single" w:sz="6" w:space="0" w:color="auto"/>
              <w:right w:val="single" w:sz="6" w:space="0" w:color="auto"/>
            </w:tcBorders>
            <w:vAlign w:val="center"/>
          </w:tcPr>
          <w:p w14:paraId="35C56EB0" w14:textId="5AA1E0C2" w:rsidR="007001D2" w:rsidRPr="007001D2" w:rsidRDefault="007001D2" w:rsidP="00A15E19">
            <w:pPr>
              <w:jc w:val="both"/>
            </w:pPr>
            <w:r>
              <w:t>Formát</w:t>
            </w:r>
          </w:p>
        </w:tc>
        <w:tc>
          <w:tcPr>
            <w:tcW w:w="2184" w:type="dxa"/>
            <w:tcBorders>
              <w:top w:val="single" w:sz="6" w:space="0" w:color="auto"/>
              <w:left w:val="single" w:sz="6" w:space="0" w:color="auto"/>
              <w:bottom w:val="single" w:sz="6" w:space="0" w:color="auto"/>
              <w:right w:val="single" w:sz="6" w:space="0" w:color="auto"/>
            </w:tcBorders>
            <w:vAlign w:val="center"/>
          </w:tcPr>
          <w:p w14:paraId="7DA97309" w14:textId="77777777" w:rsidR="007001D2" w:rsidRPr="007001D2" w:rsidRDefault="007001D2" w:rsidP="00A15E19">
            <w:pPr>
              <w:pStyle w:val="Normlnywebov"/>
              <w:rPr>
                <w:sz w:val="16"/>
                <w:szCs w:val="16"/>
                <w:lang w:eastAsia="en-US"/>
              </w:rPr>
            </w:pPr>
            <w:r w:rsidRPr="007001D2">
              <w:rPr>
                <w:sz w:val="16"/>
                <w:szCs w:val="16"/>
                <w:lang w:eastAsia="en-US"/>
              </w:rPr>
              <w:t>Vlastník</w:t>
            </w:r>
          </w:p>
          <w:p w14:paraId="57927188" w14:textId="68AF111C" w:rsidR="007001D2" w:rsidRPr="007001D2" w:rsidRDefault="007001D2" w:rsidP="00A15E19">
            <w:pPr>
              <w:jc w:val="both"/>
            </w:pPr>
            <w:r>
              <w:t>(SSC/NDS)</w:t>
            </w:r>
          </w:p>
        </w:tc>
        <w:tc>
          <w:tcPr>
            <w:tcW w:w="1921" w:type="dxa"/>
            <w:tcBorders>
              <w:top w:val="single" w:sz="6" w:space="0" w:color="auto"/>
              <w:left w:val="single" w:sz="6" w:space="0" w:color="auto"/>
              <w:bottom w:val="single" w:sz="6" w:space="0" w:color="auto"/>
              <w:right w:val="single" w:sz="6" w:space="0" w:color="auto"/>
            </w:tcBorders>
            <w:vAlign w:val="center"/>
          </w:tcPr>
          <w:p w14:paraId="1B385509" w14:textId="77777777" w:rsidR="007001D2" w:rsidRPr="007001D2" w:rsidRDefault="007001D2" w:rsidP="00A15E19">
            <w:pPr>
              <w:pStyle w:val="Normlnywebov"/>
              <w:rPr>
                <w:sz w:val="16"/>
                <w:szCs w:val="16"/>
                <w:lang w:eastAsia="en-US"/>
              </w:rPr>
            </w:pPr>
            <w:r w:rsidRPr="007001D2">
              <w:rPr>
                <w:sz w:val="16"/>
                <w:szCs w:val="16"/>
                <w:lang w:eastAsia="en-US"/>
              </w:rPr>
              <w:t>Dostupnosť</w:t>
            </w:r>
          </w:p>
          <w:p w14:paraId="160FCB02" w14:textId="5B23002D" w:rsidR="007001D2" w:rsidRPr="007001D2" w:rsidRDefault="007001D2" w:rsidP="00A15E19">
            <w:pPr>
              <w:jc w:val="both"/>
            </w:pPr>
            <w:r>
              <w:t>(Informačný systém)</w:t>
            </w:r>
          </w:p>
        </w:tc>
      </w:tr>
      <w:tr w:rsidR="007001D2" w:rsidRPr="006C28D3" w14:paraId="4AF962B7" w14:textId="77777777" w:rsidTr="007001D2">
        <w:tc>
          <w:tcPr>
            <w:tcW w:w="1600" w:type="dxa"/>
            <w:vMerge w:val="restart"/>
            <w:tcBorders>
              <w:top w:val="single" w:sz="6" w:space="0" w:color="auto"/>
              <w:left w:val="single" w:sz="6" w:space="0" w:color="auto"/>
              <w:bottom w:val="single" w:sz="6" w:space="0" w:color="auto"/>
              <w:right w:val="single" w:sz="6" w:space="0" w:color="auto"/>
            </w:tcBorders>
            <w:vAlign w:val="center"/>
          </w:tcPr>
          <w:p w14:paraId="4BCB4E4E" w14:textId="41F1FBF1" w:rsidR="007001D2" w:rsidRPr="007001D2" w:rsidRDefault="007001D2" w:rsidP="00A15E19">
            <w:pPr>
              <w:jc w:val="both"/>
            </w:pPr>
            <w:r>
              <w:t>Prepojenia cestnej siete a ich fyzické vlastnosti</w:t>
            </w:r>
          </w:p>
        </w:tc>
        <w:tc>
          <w:tcPr>
            <w:tcW w:w="2081" w:type="dxa"/>
            <w:tcBorders>
              <w:top w:val="single" w:sz="6" w:space="0" w:color="auto"/>
              <w:left w:val="single" w:sz="6" w:space="0" w:color="auto"/>
              <w:bottom w:val="single" w:sz="6" w:space="0" w:color="auto"/>
              <w:right w:val="single" w:sz="6" w:space="0" w:color="auto"/>
            </w:tcBorders>
            <w:vAlign w:val="center"/>
          </w:tcPr>
          <w:p w14:paraId="5187E92A" w14:textId="736F3567" w:rsidR="007001D2" w:rsidRPr="007001D2" w:rsidRDefault="007001D2" w:rsidP="00A15E19">
            <w:pPr>
              <w:jc w:val="both"/>
            </w:pPr>
            <w:r>
              <w:t>Geometria</w:t>
            </w:r>
          </w:p>
        </w:tc>
        <w:tc>
          <w:tcPr>
            <w:tcW w:w="1276" w:type="dxa"/>
            <w:tcBorders>
              <w:top w:val="single" w:sz="6" w:space="0" w:color="auto"/>
              <w:left w:val="single" w:sz="6" w:space="0" w:color="auto"/>
              <w:bottom w:val="single" w:sz="6" w:space="0" w:color="auto"/>
              <w:right w:val="single" w:sz="6" w:space="0" w:color="auto"/>
            </w:tcBorders>
            <w:vAlign w:val="center"/>
          </w:tcPr>
          <w:p w14:paraId="6608E080" w14:textId="7195F5D6" w:rsidR="007001D2" w:rsidRPr="007001D2" w:rsidRDefault="007001D2" w:rsidP="00A15E19">
            <w:pPr>
              <w:jc w:val="both"/>
            </w:pPr>
            <w:r>
              <w:t>ESRI GDB</w:t>
            </w:r>
          </w:p>
        </w:tc>
        <w:tc>
          <w:tcPr>
            <w:tcW w:w="2184" w:type="dxa"/>
            <w:tcBorders>
              <w:top w:val="single" w:sz="6" w:space="0" w:color="auto"/>
              <w:left w:val="single" w:sz="6" w:space="0" w:color="auto"/>
              <w:bottom w:val="single" w:sz="6" w:space="0" w:color="auto"/>
              <w:right w:val="single" w:sz="6" w:space="0" w:color="auto"/>
            </w:tcBorders>
            <w:vAlign w:val="center"/>
          </w:tcPr>
          <w:p w14:paraId="7D996C15" w14:textId="5AD9FDE7" w:rsidR="007001D2" w:rsidRPr="007001D2" w:rsidRDefault="007001D2" w:rsidP="00A15E19">
            <w:pPr>
              <w:jc w:val="both"/>
            </w:pPr>
            <w:r>
              <w:t>SSC</w:t>
            </w:r>
          </w:p>
        </w:tc>
        <w:tc>
          <w:tcPr>
            <w:tcW w:w="1921" w:type="dxa"/>
            <w:tcBorders>
              <w:top w:val="single" w:sz="6" w:space="0" w:color="auto"/>
              <w:left w:val="single" w:sz="6" w:space="0" w:color="auto"/>
              <w:bottom w:val="single" w:sz="6" w:space="0" w:color="auto"/>
              <w:right w:val="single" w:sz="6" w:space="0" w:color="auto"/>
            </w:tcBorders>
            <w:vAlign w:val="center"/>
          </w:tcPr>
          <w:p w14:paraId="01D45CD1" w14:textId="1269BCF7" w:rsidR="007001D2" w:rsidRPr="007001D2" w:rsidRDefault="007001D2" w:rsidP="00A15E19">
            <w:pPr>
              <w:jc w:val="both"/>
            </w:pPr>
            <w:r>
              <w:t>IS MCS</w:t>
            </w:r>
          </w:p>
        </w:tc>
      </w:tr>
      <w:tr w:rsidR="007001D2" w:rsidRPr="006C28D3" w14:paraId="5FDAB30D" w14:textId="77777777" w:rsidTr="007001D2">
        <w:tc>
          <w:tcPr>
            <w:tcW w:w="1600" w:type="dxa"/>
            <w:vMerge/>
            <w:tcBorders>
              <w:top w:val="single" w:sz="6" w:space="0" w:color="auto"/>
              <w:left w:val="single" w:sz="6" w:space="0" w:color="auto"/>
              <w:bottom w:val="single" w:sz="6" w:space="0" w:color="auto"/>
              <w:right w:val="single" w:sz="6" w:space="0" w:color="auto"/>
            </w:tcBorders>
            <w:vAlign w:val="center"/>
          </w:tcPr>
          <w:p w14:paraId="5C4CE770" w14:textId="77777777" w:rsidR="007001D2" w:rsidRPr="007001D2" w:rsidRDefault="007001D2" w:rsidP="00A15E19">
            <w:pPr>
              <w:jc w:val="both"/>
            </w:pPr>
          </w:p>
        </w:tc>
        <w:tc>
          <w:tcPr>
            <w:tcW w:w="2081" w:type="dxa"/>
            <w:tcBorders>
              <w:top w:val="single" w:sz="6" w:space="0" w:color="auto"/>
              <w:left w:val="single" w:sz="6" w:space="0" w:color="auto"/>
              <w:bottom w:val="single" w:sz="6" w:space="0" w:color="auto"/>
              <w:right w:val="single" w:sz="6" w:space="0" w:color="auto"/>
            </w:tcBorders>
            <w:vAlign w:val="center"/>
          </w:tcPr>
          <w:p w14:paraId="0D57A62E" w14:textId="28A87CB3" w:rsidR="007001D2" w:rsidRPr="007001D2" w:rsidRDefault="007001D2" w:rsidP="00A15E19">
            <w:pPr>
              <w:jc w:val="both"/>
            </w:pPr>
            <w:r>
              <w:t>Šírka cesty</w:t>
            </w:r>
          </w:p>
        </w:tc>
        <w:tc>
          <w:tcPr>
            <w:tcW w:w="1276" w:type="dxa"/>
            <w:tcBorders>
              <w:top w:val="single" w:sz="6" w:space="0" w:color="auto"/>
              <w:left w:val="single" w:sz="6" w:space="0" w:color="auto"/>
              <w:bottom w:val="single" w:sz="6" w:space="0" w:color="auto"/>
              <w:right w:val="single" w:sz="6" w:space="0" w:color="auto"/>
            </w:tcBorders>
            <w:vAlign w:val="center"/>
          </w:tcPr>
          <w:p w14:paraId="768EFB2A" w14:textId="2E4B8176" w:rsidR="007001D2" w:rsidRPr="007001D2" w:rsidRDefault="007001D2" w:rsidP="00A15E19">
            <w:pPr>
              <w:jc w:val="both"/>
            </w:pPr>
            <w:r>
              <w:t>ESRI GDB, csv</w:t>
            </w:r>
          </w:p>
        </w:tc>
        <w:tc>
          <w:tcPr>
            <w:tcW w:w="2184" w:type="dxa"/>
            <w:tcBorders>
              <w:top w:val="single" w:sz="6" w:space="0" w:color="auto"/>
              <w:left w:val="single" w:sz="6" w:space="0" w:color="auto"/>
              <w:bottom w:val="single" w:sz="6" w:space="0" w:color="auto"/>
              <w:right w:val="single" w:sz="6" w:space="0" w:color="auto"/>
            </w:tcBorders>
            <w:vAlign w:val="center"/>
          </w:tcPr>
          <w:p w14:paraId="66466CE5" w14:textId="534DE9ED" w:rsidR="007001D2" w:rsidRPr="007001D2" w:rsidRDefault="007001D2" w:rsidP="00A15E19">
            <w:pPr>
              <w:jc w:val="both"/>
            </w:pPr>
            <w:r>
              <w:t>SSC</w:t>
            </w:r>
          </w:p>
        </w:tc>
        <w:tc>
          <w:tcPr>
            <w:tcW w:w="1921" w:type="dxa"/>
            <w:tcBorders>
              <w:top w:val="single" w:sz="6" w:space="0" w:color="auto"/>
              <w:left w:val="single" w:sz="6" w:space="0" w:color="auto"/>
              <w:bottom w:val="single" w:sz="6" w:space="0" w:color="auto"/>
              <w:right w:val="single" w:sz="6" w:space="0" w:color="auto"/>
            </w:tcBorders>
            <w:vAlign w:val="center"/>
          </w:tcPr>
          <w:p w14:paraId="36CC8A19" w14:textId="6F03745F" w:rsidR="007001D2" w:rsidRPr="007001D2" w:rsidRDefault="007001D2" w:rsidP="00A15E19">
            <w:pPr>
              <w:jc w:val="both"/>
            </w:pPr>
            <w:r>
              <w:t>IS MCS</w:t>
            </w:r>
          </w:p>
        </w:tc>
      </w:tr>
      <w:tr w:rsidR="007001D2" w:rsidRPr="006C28D3" w14:paraId="5F6EA2F7" w14:textId="77777777" w:rsidTr="007001D2">
        <w:tc>
          <w:tcPr>
            <w:tcW w:w="1600" w:type="dxa"/>
            <w:vMerge/>
            <w:tcBorders>
              <w:top w:val="single" w:sz="6" w:space="0" w:color="auto"/>
              <w:left w:val="single" w:sz="6" w:space="0" w:color="auto"/>
              <w:bottom w:val="single" w:sz="6" w:space="0" w:color="auto"/>
              <w:right w:val="single" w:sz="6" w:space="0" w:color="auto"/>
            </w:tcBorders>
            <w:vAlign w:val="center"/>
          </w:tcPr>
          <w:p w14:paraId="6413EEFC" w14:textId="77777777" w:rsidR="007001D2" w:rsidRPr="007001D2" w:rsidRDefault="007001D2" w:rsidP="00A15E19">
            <w:pPr>
              <w:jc w:val="both"/>
            </w:pPr>
          </w:p>
        </w:tc>
        <w:tc>
          <w:tcPr>
            <w:tcW w:w="2081" w:type="dxa"/>
            <w:tcBorders>
              <w:top w:val="single" w:sz="6" w:space="0" w:color="auto"/>
              <w:left w:val="single" w:sz="6" w:space="0" w:color="auto"/>
              <w:bottom w:val="single" w:sz="6" w:space="0" w:color="auto"/>
              <w:right w:val="single" w:sz="6" w:space="0" w:color="auto"/>
            </w:tcBorders>
            <w:vAlign w:val="center"/>
          </w:tcPr>
          <w:p w14:paraId="6BC41DA6" w14:textId="4115A0D0" w:rsidR="007001D2" w:rsidRPr="007001D2" w:rsidRDefault="007001D2" w:rsidP="00A15E19">
            <w:pPr>
              <w:jc w:val="both"/>
            </w:pPr>
            <w:r>
              <w:t>Počet jazdných pruhov</w:t>
            </w:r>
          </w:p>
        </w:tc>
        <w:tc>
          <w:tcPr>
            <w:tcW w:w="1276" w:type="dxa"/>
            <w:tcBorders>
              <w:top w:val="single" w:sz="6" w:space="0" w:color="auto"/>
              <w:left w:val="single" w:sz="6" w:space="0" w:color="auto"/>
              <w:bottom w:val="single" w:sz="6" w:space="0" w:color="auto"/>
              <w:right w:val="single" w:sz="6" w:space="0" w:color="auto"/>
            </w:tcBorders>
            <w:vAlign w:val="center"/>
          </w:tcPr>
          <w:p w14:paraId="5DB25CEB" w14:textId="75CA1CE1" w:rsidR="007001D2" w:rsidRPr="007001D2" w:rsidRDefault="007001D2" w:rsidP="00A15E19">
            <w:pPr>
              <w:jc w:val="both"/>
            </w:pPr>
            <w:r>
              <w:t>ESRI GDB, csv</w:t>
            </w:r>
          </w:p>
        </w:tc>
        <w:tc>
          <w:tcPr>
            <w:tcW w:w="2184" w:type="dxa"/>
            <w:tcBorders>
              <w:top w:val="single" w:sz="6" w:space="0" w:color="auto"/>
              <w:left w:val="single" w:sz="6" w:space="0" w:color="auto"/>
              <w:bottom w:val="single" w:sz="6" w:space="0" w:color="auto"/>
              <w:right w:val="single" w:sz="6" w:space="0" w:color="auto"/>
            </w:tcBorders>
            <w:vAlign w:val="center"/>
          </w:tcPr>
          <w:p w14:paraId="1EA387B4" w14:textId="7D178FAE" w:rsidR="007001D2" w:rsidRPr="007001D2" w:rsidRDefault="007001D2" w:rsidP="00A15E19">
            <w:pPr>
              <w:jc w:val="both"/>
            </w:pPr>
            <w:r>
              <w:t>SSC</w:t>
            </w:r>
          </w:p>
        </w:tc>
        <w:tc>
          <w:tcPr>
            <w:tcW w:w="1921" w:type="dxa"/>
            <w:tcBorders>
              <w:top w:val="single" w:sz="6" w:space="0" w:color="auto"/>
              <w:left w:val="single" w:sz="6" w:space="0" w:color="auto"/>
              <w:bottom w:val="single" w:sz="6" w:space="0" w:color="auto"/>
              <w:right w:val="single" w:sz="6" w:space="0" w:color="auto"/>
            </w:tcBorders>
            <w:vAlign w:val="center"/>
          </w:tcPr>
          <w:p w14:paraId="0299C030" w14:textId="0F952077" w:rsidR="007001D2" w:rsidRPr="007001D2" w:rsidRDefault="007001D2" w:rsidP="00A15E19">
            <w:pPr>
              <w:jc w:val="both"/>
            </w:pPr>
            <w:r>
              <w:t>IS MCS</w:t>
            </w:r>
          </w:p>
        </w:tc>
      </w:tr>
      <w:tr w:rsidR="007001D2" w:rsidRPr="006C28D3" w14:paraId="7BF8055C" w14:textId="77777777" w:rsidTr="007001D2">
        <w:tc>
          <w:tcPr>
            <w:tcW w:w="1600" w:type="dxa"/>
            <w:vMerge/>
            <w:tcBorders>
              <w:top w:val="single" w:sz="6" w:space="0" w:color="auto"/>
              <w:left w:val="single" w:sz="6" w:space="0" w:color="auto"/>
              <w:bottom w:val="single" w:sz="6" w:space="0" w:color="auto"/>
              <w:right w:val="single" w:sz="6" w:space="0" w:color="auto"/>
            </w:tcBorders>
            <w:vAlign w:val="center"/>
          </w:tcPr>
          <w:p w14:paraId="326EBA0C" w14:textId="77777777" w:rsidR="007001D2" w:rsidRPr="007001D2" w:rsidRDefault="007001D2" w:rsidP="00A15E19">
            <w:pPr>
              <w:jc w:val="both"/>
            </w:pPr>
          </w:p>
        </w:tc>
        <w:tc>
          <w:tcPr>
            <w:tcW w:w="2081" w:type="dxa"/>
            <w:tcBorders>
              <w:top w:val="single" w:sz="6" w:space="0" w:color="auto"/>
              <w:left w:val="single" w:sz="6" w:space="0" w:color="auto"/>
              <w:bottom w:val="single" w:sz="6" w:space="0" w:color="auto"/>
              <w:right w:val="single" w:sz="6" w:space="0" w:color="auto"/>
            </w:tcBorders>
            <w:vAlign w:val="center"/>
          </w:tcPr>
          <w:p w14:paraId="5CE42072" w14:textId="34560035" w:rsidR="007001D2" w:rsidRPr="007001D2" w:rsidRDefault="007001D2" w:rsidP="00A15E19">
            <w:pPr>
              <w:jc w:val="both"/>
            </w:pPr>
            <w:r>
              <w:t>Sklony</w:t>
            </w:r>
          </w:p>
        </w:tc>
        <w:tc>
          <w:tcPr>
            <w:tcW w:w="1276" w:type="dxa"/>
            <w:tcBorders>
              <w:top w:val="single" w:sz="6" w:space="0" w:color="auto"/>
              <w:left w:val="single" w:sz="6" w:space="0" w:color="auto"/>
              <w:bottom w:val="single" w:sz="6" w:space="0" w:color="auto"/>
              <w:right w:val="single" w:sz="6" w:space="0" w:color="auto"/>
            </w:tcBorders>
            <w:vAlign w:val="center"/>
          </w:tcPr>
          <w:p w14:paraId="36BD9732" w14:textId="1D8286AD" w:rsidR="007001D2" w:rsidRPr="007001D2" w:rsidRDefault="007001D2" w:rsidP="00A15E19">
            <w:pPr>
              <w:jc w:val="both"/>
            </w:pPr>
            <w:r>
              <w:t>ESRI GDB, csv</w:t>
            </w:r>
          </w:p>
        </w:tc>
        <w:tc>
          <w:tcPr>
            <w:tcW w:w="2184" w:type="dxa"/>
            <w:tcBorders>
              <w:top w:val="single" w:sz="6" w:space="0" w:color="auto"/>
              <w:left w:val="single" w:sz="6" w:space="0" w:color="auto"/>
              <w:bottom w:val="single" w:sz="6" w:space="0" w:color="auto"/>
              <w:right w:val="single" w:sz="6" w:space="0" w:color="auto"/>
            </w:tcBorders>
            <w:vAlign w:val="center"/>
          </w:tcPr>
          <w:p w14:paraId="225E3494" w14:textId="77777777" w:rsidR="007001D2" w:rsidRPr="007001D2" w:rsidRDefault="007001D2" w:rsidP="00A15E19">
            <w:pPr>
              <w:jc w:val="both"/>
            </w:pPr>
          </w:p>
        </w:tc>
        <w:tc>
          <w:tcPr>
            <w:tcW w:w="1921" w:type="dxa"/>
            <w:tcBorders>
              <w:top w:val="single" w:sz="6" w:space="0" w:color="auto"/>
              <w:left w:val="single" w:sz="6" w:space="0" w:color="auto"/>
              <w:bottom w:val="single" w:sz="6" w:space="0" w:color="auto"/>
              <w:right w:val="single" w:sz="6" w:space="0" w:color="auto"/>
            </w:tcBorders>
            <w:vAlign w:val="center"/>
          </w:tcPr>
          <w:p w14:paraId="1313DC53" w14:textId="77777777" w:rsidR="007001D2" w:rsidRPr="007001D2" w:rsidRDefault="007001D2" w:rsidP="00A15E19">
            <w:pPr>
              <w:jc w:val="both"/>
            </w:pPr>
          </w:p>
        </w:tc>
      </w:tr>
      <w:tr w:rsidR="007001D2" w:rsidRPr="006C28D3" w14:paraId="6A36B161" w14:textId="77777777" w:rsidTr="007001D2">
        <w:tc>
          <w:tcPr>
            <w:tcW w:w="1600" w:type="dxa"/>
            <w:vMerge/>
            <w:tcBorders>
              <w:top w:val="single" w:sz="6" w:space="0" w:color="auto"/>
              <w:left w:val="single" w:sz="6" w:space="0" w:color="auto"/>
              <w:bottom w:val="single" w:sz="6" w:space="0" w:color="auto"/>
              <w:right w:val="single" w:sz="6" w:space="0" w:color="auto"/>
            </w:tcBorders>
            <w:vAlign w:val="center"/>
          </w:tcPr>
          <w:p w14:paraId="74F296E0" w14:textId="77777777" w:rsidR="007001D2" w:rsidRPr="007001D2" w:rsidRDefault="007001D2" w:rsidP="00A15E19">
            <w:pPr>
              <w:jc w:val="both"/>
            </w:pPr>
          </w:p>
        </w:tc>
        <w:tc>
          <w:tcPr>
            <w:tcW w:w="2081" w:type="dxa"/>
            <w:tcBorders>
              <w:top w:val="single" w:sz="6" w:space="0" w:color="auto"/>
              <w:left w:val="single" w:sz="6" w:space="0" w:color="auto"/>
              <w:bottom w:val="single" w:sz="6" w:space="0" w:color="auto"/>
              <w:right w:val="single" w:sz="6" w:space="0" w:color="auto"/>
            </w:tcBorders>
            <w:vAlign w:val="center"/>
          </w:tcPr>
          <w:p w14:paraId="19930457" w14:textId="3A808754" w:rsidR="007001D2" w:rsidRPr="007001D2" w:rsidRDefault="007001D2" w:rsidP="00A15E19">
            <w:pPr>
              <w:jc w:val="both"/>
            </w:pPr>
            <w:r>
              <w:t>križovatky</w:t>
            </w:r>
          </w:p>
        </w:tc>
        <w:tc>
          <w:tcPr>
            <w:tcW w:w="1276" w:type="dxa"/>
            <w:tcBorders>
              <w:top w:val="single" w:sz="6" w:space="0" w:color="auto"/>
              <w:left w:val="single" w:sz="6" w:space="0" w:color="auto"/>
              <w:bottom w:val="single" w:sz="6" w:space="0" w:color="auto"/>
              <w:right w:val="single" w:sz="6" w:space="0" w:color="auto"/>
            </w:tcBorders>
            <w:vAlign w:val="center"/>
          </w:tcPr>
          <w:p w14:paraId="381A45E9" w14:textId="77777777" w:rsidR="007001D2" w:rsidRPr="007001D2" w:rsidRDefault="007001D2" w:rsidP="00A15E19">
            <w:pPr>
              <w:jc w:val="both"/>
            </w:pPr>
          </w:p>
        </w:tc>
        <w:tc>
          <w:tcPr>
            <w:tcW w:w="2184" w:type="dxa"/>
            <w:tcBorders>
              <w:top w:val="single" w:sz="6" w:space="0" w:color="auto"/>
              <w:left w:val="single" w:sz="6" w:space="0" w:color="auto"/>
              <w:bottom w:val="single" w:sz="6" w:space="0" w:color="auto"/>
              <w:right w:val="single" w:sz="6" w:space="0" w:color="auto"/>
            </w:tcBorders>
            <w:vAlign w:val="center"/>
          </w:tcPr>
          <w:p w14:paraId="62F8E059" w14:textId="43DB1742" w:rsidR="007001D2" w:rsidRPr="007001D2" w:rsidRDefault="007001D2" w:rsidP="00A15E19">
            <w:pPr>
              <w:jc w:val="both"/>
            </w:pPr>
            <w:r>
              <w:t>SSC</w:t>
            </w:r>
          </w:p>
        </w:tc>
        <w:tc>
          <w:tcPr>
            <w:tcW w:w="1921" w:type="dxa"/>
            <w:tcBorders>
              <w:top w:val="single" w:sz="6" w:space="0" w:color="auto"/>
              <w:left w:val="single" w:sz="6" w:space="0" w:color="auto"/>
              <w:bottom w:val="single" w:sz="6" w:space="0" w:color="auto"/>
              <w:right w:val="single" w:sz="6" w:space="0" w:color="auto"/>
            </w:tcBorders>
            <w:vAlign w:val="center"/>
          </w:tcPr>
          <w:p w14:paraId="00C394F8" w14:textId="03B34DA2" w:rsidR="007001D2" w:rsidRPr="007001D2" w:rsidRDefault="007001D2" w:rsidP="00A15E19">
            <w:pPr>
              <w:jc w:val="both"/>
            </w:pPr>
            <w:r>
              <w:t>IS MCS</w:t>
            </w:r>
          </w:p>
        </w:tc>
      </w:tr>
      <w:tr w:rsidR="007001D2" w:rsidRPr="006C28D3" w14:paraId="58B7D573" w14:textId="77777777" w:rsidTr="007001D2">
        <w:tc>
          <w:tcPr>
            <w:tcW w:w="3681" w:type="dxa"/>
            <w:gridSpan w:val="2"/>
            <w:tcBorders>
              <w:top w:val="single" w:sz="6" w:space="0" w:color="auto"/>
              <w:left w:val="single" w:sz="6" w:space="0" w:color="auto"/>
              <w:bottom w:val="single" w:sz="6" w:space="0" w:color="auto"/>
              <w:right w:val="single" w:sz="6" w:space="0" w:color="auto"/>
            </w:tcBorders>
            <w:vAlign w:val="center"/>
          </w:tcPr>
          <w:p w14:paraId="4F3FB46C" w14:textId="317DD595" w:rsidR="007001D2" w:rsidRPr="007001D2" w:rsidRDefault="007001D2" w:rsidP="00A15E19">
            <w:pPr>
              <w:jc w:val="both"/>
            </w:pPr>
            <w:r>
              <w:t>Klasifikácia ciest</w:t>
            </w:r>
          </w:p>
        </w:tc>
        <w:tc>
          <w:tcPr>
            <w:tcW w:w="1276" w:type="dxa"/>
            <w:tcBorders>
              <w:top w:val="single" w:sz="6" w:space="0" w:color="auto"/>
              <w:left w:val="single" w:sz="6" w:space="0" w:color="auto"/>
              <w:bottom w:val="single" w:sz="6" w:space="0" w:color="auto"/>
              <w:right w:val="single" w:sz="6" w:space="0" w:color="auto"/>
            </w:tcBorders>
            <w:vAlign w:val="center"/>
          </w:tcPr>
          <w:p w14:paraId="59F984E6" w14:textId="77777777" w:rsidR="007001D2" w:rsidRPr="007001D2" w:rsidRDefault="007001D2" w:rsidP="00A15E19">
            <w:pPr>
              <w:jc w:val="both"/>
            </w:pPr>
          </w:p>
        </w:tc>
        <w:tc>
          <w:tcPr>
            <w:tcW w:w="2184" w:type="dxa"/>
            <w:tcBorders>
              <w:top w:val="single" w:sz="6" w:space="0" w:color="auto"/>
              <w:left w:val="single" w:sz="6" w:space="0" w:color="auto"/>
              <w:bottom w:val="single" w:sz="6" w:space="0" w:color="auto"/>
              <w:right w:val="single" w:sz="6" w:space="0" w:color="auto"/>
            </w:tcBorders>
            <w:vAlign w:val="center"/>
          </w:tcPr>
          <w:p w14:paraId="546C5A73" w14:textId="5B16A463" w:rsidR="007001D2" w:rsidRPr="007001D2" w:rsidRDefault="007001D2" w:rsidP="00A15E19">
            <w:pPr>
              <w:jc w:val="both"/>
            </w:pPr>
            <w:r>
              <w:t>SSC</w:t>
            </w:r>
          </w:p>
        </w:tc>
        <w:tc>
          <w:tcPr>
            <w:tcW w:w="1921" w:type="dxa"/>
            <w:tcBorders>
              <w:top w:val="single" w:sz="6" w:space="0" w:color="auto"/>
              <w:left w:val="single" w:sz="6" w:space="0" w:color="auto"/>
              <w:bottom w:val="single" w:sz="6" w:space="0" w:color="auto"/>
              <w:right w:val="single" w:sz="6" w:space="0" w:color="auto"/>
            </w:tcBorders>
            <w:vAlign w:val="center"/>
          </w:tcPr>
          <w:p w14:paraId="5BD6C105" w14:textId="2AAFA93F" w:rsidR="007001D2" w:rsidRPr="007001D2" w:rsidRDefault="007001D2" w:rsidP="00A15E19">
            <w:pPr>
              <w:jc w:val="both"/>
            </w:pPr>
            <w:r>
              <w:t>IS MCS</w:t>
            </w:r>
          </w:p>
        </w:tc>
      </w:tr>
      <w:tr w:rsidR="007001D2" w:rsidRPr="006C28D3" w14:paraId="73F0D915" w14:textId="77777777" w:rsidTr="007001D2">
        <w:tc>
          <w:tcPr>
            <w:tcW w:w="3681" w:type="dxa"/>
            <w:gridSpan w:val="2"/>
            <w:tcBorders>
              <w:top w:val="single" w:sz="6" w:space="0" w:color="auto"/>
              <w:left w:val="single" w:sz="6" w:space="0" w:color="auto"/>
              <w:bottom w:val="single" w:sz="6" w:space="0" w:color="auto"/>
              <w:right w:val="single" w:sz="6" w:space="0" w:color="auto"/>
            </w:tcBorders>
            <w:vAlign w:val="center"/>
          </w:tcPr>
          <w:p w14:paraId="1F84878D" w14:textId="0B13CE13" w:rsidR="007001D2" w:rsidRPr="007001D2" w:rsidRDefault="007001D2" w:rsidP="00A15E19">
            <w:pPr>
              <w:jc w:val="both"/>
            </w:pPr>
            <w:r>
              <w:t>Poloha mýtnych staníc</w:t>
            </w:r>
          </w:p>
        </w:tc>
        <w:tc>
          <w:tcPr>
            <w:tcW w:w="1276" w:type="dxa"/>
            <w:tcBorders>
              <w:top w:val="single" w:sz="6" w:space="0" w:color="auto"/>
              <w:left w:val="single" w:sz="6" w:space="0" w:color="auto"/>
              <w:bottom w:val="single" w:sz="6" w:space="0" w:color="auto"/>
              <w:right w:val="single" w:sz="6" w:space="0" w:color="auto"/>
            </w:tcBorders>
            <w:vAlign w:val="center"/>
          </w:tcPr>
          <w:p w14:paraId="3A50FFD8" w14:textId="77777777" w:rsidR="007001D2" w:rsidRPr="007001D2" w:rsidRDefault="007001D2" w:rsidP="00A15E19">
            <w:pPr>
              <w:jc w:val="both"/>
            </w:pPr>
          </w:p>
        </w:tc>
        <w:tc>
          <w:tcPr>
            <w:tcW w:w="2184" w:type="dxa"/>
            <w:tcBorders>
              <w:top w:val="single" w:sz="6" w:space="0" w:color="auto"/>
              <w:left w:val="single" w:sz="6" w:space="0" w:color="auto"/>
              <w:bottom w:val="single" w:sz="6" w:space="0" w:color="auto"/>
              <w:right w:val="single" w:sz="6" w:space="0" w:color="auto"/>
            </w:tcBorders>
            <w:vAlign w:val="center"/>
          </w:tcPr>
          <w:p w14:paraId="5073D038" w14:textId="77777777" w:rsidR="007001D2" w:rsidRPr="007001D2" w:rsidRDefault="007001D2" w:rsidP="00A15E19">
            <w:pPr>
              <w:jc w:val="both"/>
            </w:pPr>
          </w:p>
        </w:tc>
        <w:tc>
          <w:tcPr>
            <w:tcW w:w="1921" w:type="dxa"/>
            <w:tcBorders>
              <w:top w:val="single" w:sz="6" w:space="0" w:color="auto"/>
              <w:left w:val="single" w:sz="6" w:space="0" w:color="auto"/>
              <w:bottom w:val="single" w:sz="6" w:space="0" w:color="auto"/>
              <w:right w:val="single" w:sz="6" w:space="0" w:color="auto"/>
            </w:tcBorders>
            <w:vAlign w:val="center"/>
          </w:tcPr>
          <w:p w14:paraId="0607CA84" w14:textId="77777777" w:rsidR="007001D2" w:rsidRPr="007001D2" w:rsidRDefault="007001D2" w:rsidP="00A15E19">
            <w:pPr>
              <w:jc w:val="both"/>
            </w:pPr>
          </w:p>
        </w:tc>
      </w:tr>
      <w:tr w:rsidR="007001D2" w:rsidRPr="006C28D3" w14:paraId="23F3093D" w14:textId="77777777" w:rsidTr="007001D2">
        <w:tc>
          <w:tcPr>
            <w:tcW w:w="3681" w:type="dxa"/>
            <w:gridSpan w:val="2"/>
            <w:tcBorders>
              <w:top w:val="single" w:sz="6" w:space="0" w:color="auto"/>
              <w:left w:val="single" w:sz="6" w:space="0" w:color="auto"/>
              <w:bottom w:val="single" w:sz="6" w:space="0" w:color="auto"/>
              <w:right w:val="single" w:sz="6" w:space="0" w:color="auto"/>
            </w:tcBorders>
            <w:vAlign w:val="center"/>
          </w:tcPr>
          <w:p w14:paraId="79C4DE21" w14:textId="430C2AD3" w:rsidR="007001D2" w:rsidRPr="007001D2" w:rsidRDefault="007001D2" w:rsidP="00A15E19">
            <w:pPr>
              <w:jc w:val="both"/>
            </w:pPr>
            <w:r>
              <w:t>Poloha parkovísk so službami a odpočívadiel</w:t>
            </w:r>
          </w:p>
        </w:tc>
        <w:tc>
          <w:tcPr>
            <w:tcW w:w="1276" w:type="dxa"/>
            <w:tcBorders>
              <w:top w:val="single" w:sz="6" w:space="0" w:color="auto"/>
              <w:left w:val="single" w:sz="6" w:space="0" w:color="auto"/>
              <w:bottom w:val="single" w:sz="6" w:space="0" w:color="auto"/>
              <w:right w:val="single" w:sz="6" w:space="0" w:color="auto"/>
            </w:tcBorders>
            <w:vAlign w:val="center"/>
          </w:tcPr>
          <w:p w14:paraId="07675F50" w14:textId="77777777" w:rsidR="007001D2" w:rsidRPr="007001D2" w:rsidRDefault="007001D2" w:rsidP="00A15E19">
            <w:pPr>
              <w:pStyle w:val="Normlnywebov"/>
              <w:rPr>
                <w:sz w:val="16"/>
                <w:szCs w:val="16"/>
                <w:lang w:eastAsia="en-US"/>
              </w:rPr>
            </w:pPr>
            <w:r w:rsidRPr="007001D2">
              <w:rPr>
                <w:sz w:val="16"/>
                <w:szCs w:val="16"/>
                <w:lang w:eastAsia="en-US"/>
              </w:rPr>
              <w:t>ESRI GDB, csv</w:t>
            </w:r>
          </w:p>
          <w:p w14:paraId="313F5310" w14:textId="23C045AC" w:rsidR="007001D2" w:rsidRPr="007001D2" w:rsidRDefault="007001D2" w:rsidP="00A15E19">
            <w:pPr>
              <w:jc w:val="both"/>
            </w:pPr>
            <w:r>
              <w:t>JOSN</w:t>
            </w:r>
          </w:p>
        </w:tc>
        <w:tc>
          <w:tcPr>
            <w:tcW w:w="2184" w:type="dxa"/>
            <w:tcBorders>
              <w:top w:val="single" w:sz="6" w:space="0" w:color="auto"/>
              <w:left w:val="single" w:sz="6" w:space="0" w:color="auto"/>
              <w:bottom w:val="single" w:sz="6" w:space="0" w:color="auto"/>
              <w:right w:val="single" w:sz="6" w:space="0" w:color="auto"/>
            </w:tcBorders>
            <w:vAlign w:val="center"/>
          </w:tcPr>
          <w:p w14:paraId="324FFFC4" w14:textId="77777777" w:rsidR="007001D2" w:rsidRPr="007001D2" w:rsidRDefault="007001D2" w:rsidP="00A15E19">
            <w:pPr>
              <w:pStyle w:val="Normlnywebov"/>
              <w:rPr>
                <w:sz w:val="16"/>
                <w:szCs w:val="16"/>
                <w:lang w:eastAsia="en-US"/>
              </w:rPr>
            </w:pPr>
            <w:r w:rsidRPr="007001D2">
              <w:rPr>
                <w:sz w:val="16"/>
                <w:szCs w:val="16"/>
                <w:lang w:eastAsia="en-US"/>
              </w:rPr>
              <w:t>SSC (iba poloha)</w:t>
            </w:r>
          </w:p>
          <w:p w14:paraId="0BD4FD29" w14:textId="4213DE5D" w:rsidR="007001D2" w:rsidRPr="007001D2" w:rsidRDefault="007001D2" w:rsidP="00A15E19">
            <w:pPr>
              <w:jc w:val="both"/>
            </w:pPr>
            <w:r>
              <w:t>NDS</w:t>
            </w:r>
          </w:p>
        </w:tc>
        <w:tc>
          <w:tcPr>
            <w:tcW w:w="1921" w:type="dxa"/>
            <w:tcBorders>
              <w:top w:val="single" w:sz="6" w:space="0" w:color="auto"/>
              <w:left w:val="single" w:sz="6" w:space="0" w:color="auto"/>
              <w:bottom w:val="single" w:sz="6" w:space="0" w:color="auto"/>
              <w:right w:val="single" w:sz="6" w:space="0" w:color="auto"/>
            </w:tcBorders>
            <w:vAlign w:val="center"/>
          </w:tcPr>
          <w:p w14:paraId="1E9C4320" w14:textId="77777777" w:rsidR="007001D2" w:rsidRPr="007001D2" w:rsidRDefault="007001D2" w:rsidP="00A15E19">
            <w:pPr>
              <w:pStyle w:val="Normlnywebov"/>
              <w:rPr>
                <w:sz w:val="16"/>
                <w:szCs w:val="16"/>
                <w:lang w:eastAsia="en-US"/>
              </w:rPr>
            </w:pPr>
            <w:r w:rsidRPr="007001D2">
              <w:rPr>
                <w:sz w:val="16"/>
                <w:szCs w:val="16"/>
                <w:lang w:eastAsia="en-US"/>
              </w:rPr>
              <w:t>IS MCS</w:t>
            </w:r>
          </w:p>
          <w:p w14:paraId="0B1AF343" w14:textId="6BC7D619" w:rsidR="007001D2" w:rsidRPr="007001D2" w:rsidRDefault="007001D2" w:rsidP="00A15E19">
            <w:pPr>
              <w:jc w:val="both"/>
            </w:pPr>
            <w:r>
              <w:t>ViaRest aplikácia</w:t>
            </w:r>
          </w:p>
        </w:tc>
      </w:tr>
      <w:tr w:rsidR="007001D2" w:rsidRPr="006C28D3" w14:paraId="23805220" w14:textId="77777777" w:rsidTr="007001D2">
        <w:tc>
          <w:tcPr>
            <w:tcW w:w="3681" w:type="dxa"/>
            <w:gridSpan w:val="2"/>
            <w:tcBorders>
              <w:top w:val="single" w:sz="6" w:space="0" w:color="auto"/>
              <w:left w:val="single" w:sz="6" w:space="0" w:color="auto"/>
              <w:bottom w:val="single" w:sz="6" w:space="0" w:color="auto"/>
              <w:right w:val="single" w:sz="6" w:space="0" w:color="auto"/>
            </w:tcBorders>
            <w:vAlign w:val="center"/>
          </w:tcPr>
          <w:p w14:paraId="3DB62FF8" w14:textId="3E32D970" w:rsidR="007001D2" w:rsidRPr="007001D2" w:rsidRDefault="007001D2" w:rsidP="00A15E19">
            <w:pPr>
              <w:jc w:val="both"/>
            </w:pPr>
            <w:r>
              <w:t>Poloha nabíjacích bodov pre elektrické vozidlá a podmienky ich používania</w:t>
            </w:r>
          </w:p>
        </w:tc>
        <w:tc>
          <w:tcPr>
            <w:tcW w:w="1276" w:type="dxa"/>
            <w:tcBorders>
              <w:top w:val="single" w:sz="6" w:space="0" w:color="auto"/>
              <w:left w:val="single" w:sz="6" w:space="0" w:color="auto"/>
              <w:bottom w:val="single" w:sz="6" w:space="0" w:color="auto"/>
              <w:right w:val="single" w:sz="6" w:space="0" w:color="auto"/>
            </w:tcBorders>
            <w:vAlign w:val="center"/>
          </w:tcPr>
          <w:p w14:paraId="115B0986" w14:textId="226E4394" w:rsidR="007001D2" w:rsidRPr="007001D2" w:rsidRDefault="007001D2" w:rsidP="00A15E19">
            <w:pPr>
              <w:jc w:val="both"/>
            </w:pPr>
            <w:r>
              <w:t>JOSN</w:t>
            </w:r>
          </w:p>
        </w:tc>
        <w:tc>
          <w:tcPr>
            <w:tcW w:w="2184" w:type="dxa"/>
            <w:tcBorders>
              <w:top w:val="single" w:sz="6" w:space="0" w:color="auto"/>
              <w:left w:val="single" w:sz="6" w:space="0" w:color="auto"/>
              <w:bottom w:val="single" w:sz="6" w:space="0" w:color="auto"/>
              <w:right w:val="single" w:sz="6" w:space="0" w:color="auto"/>
            </w:tcBorders>
            <w:vAlign w:val="center"/>
          </w:tcPr>
          <w:p w14:paraId="6C8917A5" w14:textId="145C0FBA" w:rsidR="007001D2" w:rsidRPr="007001D2" w:rsidRDefault="007001D2" w:rsidP="00A15E19">
            <w:pPr>
              <w:jc w:val="both"/>
            </w:pPr>
            <w:r>
              <w:t>NDS</w:t>
            </w:r>
          </w:p>
        </w:tc>
        <w:tc>
          <w:tcPr>
            <w:tcW w:w="1921" w:type="dxa"/>
            <w:tcBorders>
              <w:top w:val="single" w:sz="6" w:space="0" w:color="auto"/>
              <w:left w:val="single" w:sz="6" w:space="0" w:color="auto"/>
              <w:bottom w:val="single" w:sz="6" w:space="0" w:color="auto"/>
              <w:right w:val="single" w:sz="6" w:space="0" w:color="auto"/>
            </w:tcBorders>
            <w:vAlign w:val="center"/>
          </w:tcPr>
          <w:p w14:paraId="625CF719" w14:textId="26F81DFE" w:rsidR="007001D2" w:rsidRPr="007001D2" w:rsidRDefault="007001D2" w:rsidP="00A15E19">
            <w:pPr>
              <w:jc w:val="both"/>
            </w:pPr>
            <w:r>
              <w:t>ViaRest aplikácia</w:t>
            </w:r>
          </w:p>
        </w:tc>
      </w:tr>
      <w:tr w:rsidR="007001D2" w:rsidRPr="006C28D3" w14:paraId="259CB0BD" w14:textId="77777777" w:rsidTr="007001D2">
        <w:tc>
          <w:tcPr>
            <w:tcW w:w="3681" w:type="dxa"/>
            <w:gridSpan w:val="2"/>
            <w:tcBorders>
              <w:top w:val="single" w:sz="6" w:space="0" w:color="auto"/>
              <w:left w:val="single" w:sz="6" w:space="0" w:color="auto"/>
              <w:bottom w:val="single" w:sz="6" w:space="0" w:color="auto"/>
              <w:right w:val="single" w:sz="6" w:space="0" w:color="auto"/>
            </w:tcBorders>
            <w:vAlign w:val="center"/>
          </w:tcPr>
          <w:p w14:paraId="0CDB5983" w14:textId="730E4204" w:rsidR="007001D2" w:rsidRPr="007001D2" w:rsidRDefault="007001D2" w:rsidP="00A15E19">
            <w:pPr>
              <w:jc w:val="both"/>
            </w:pPr>
            <w:r>
              <w:t>Poloha čerpacích staníc stlačeného zemného plynu, skvapalneného zemného plynu, skvapalneného ropného plynu</w:t>
            </w:r>
          </w:p>
        </w:tc>
        <w:tc>
          <w:tcPr>
            <w:tcW w:w="1276" w:type="dxa"/>
            <w:tcBorders>
              <w:top w:val="single" w:sz="6" w:space="0" w:color="auto"/>
              <w:left w:val="single" w:sz="6" w:space="0" w:color="auto"/>
              <w:bottom w:val="single" w:sz="6" w:space="0" w:color="auto"/>
              <w:right w:val="single" w:sz="6" w:space="0" w:color="auto"/>
            </w:tcBorders>
            <w:vAlign w:val="center"/>
          </w:tcPr>
          <w:p w14:paraId="5605BFCB" w14:textId="0E7368E3" w:rsidR="007001D2" w:rsidRPr="007001D2" w:rsidRDefault="007001D2" w:rsidP="00A15E19">
            <w:pPr>
              <w:jc w:val="both"/>
            </w:pPr>
            <w:r>
              <w:t>JOSN</w:t>
            </w:r>
          </w:p>
        </w:tc>
        <w:tc>
          <w:tcPr>
            <w:tcW w:w="2184" w:type="dxa"/>
            <w:tcBorders>
              <w:top w:val="single" w:sz="6" w:space="0" w:color="auto"/>
              <w:left w:val="single" w:sz="6" w:space="0" w:color="auto"/>
              <w:bottom w:val="single" w:sz="6" w:space="0" w:color="auto"/>
              <w:right w:val="single" w:sz="6" w:space="0" w:color="auto"/>
            </w:tcBorders>
            <w:vAlign w:val="center"/>
          </w:tcPr>
          <w:p w14:paraId="359BBA58" w14:textId="0D4542E9" w:rsidR="007001D2" w:rsidRPr="007001D2" w:rsidRDefault="007001D2" w:rsidP="00A15E19">
            <w:pPr>
              <w:jc w:val="both"/>
            </w:pPr>
            <w:r>
              <w:t>NDS</w:t>
            </w:r>
          </w:p>
        </w:tc>
        <w:tc>
          <w:tcPr>
            <w:tcW w:w="1921" w:type="dxa"/>
            <w:tcBorders>
              <w:top w:val="single" w:sz="6" w:space="0" w:color="auto"/>
              <w:left w:val="single" w:sz="6" w:space="0" w:color="auto"/>
              <w:bottom w:val="single" w:sz="6" w:space="0" w:color="auto"/>
              <w:right w:val="single" w:sz="6" w:space="0" w:color="auto"/>
            </w:tcBorders>
            <w:vAlign w:val="center"/>
          </w:tcPr>
          <w:p w14:paraId="32489584" w14:textId="570C7905" w:rsidR="007001D2" w:rsidRPr="007001D2" w:rsidRDefault="007001D2" w:rsidP="00A15E19">
            <w:pPr>
              <w:jc w:val="both"/>
            </w:pPr>
            <w:r>
              <w:t>ViaRest aplikácia</w:t>
            </w:r>
          </w:p>
        </w:tc>
      </w:tr>
      <w:tr w:rsidR="007001D2" w:rsidRPr="006C28D3" w14:paraId="10648E8C" w14:textId="77777777" w:rsidTr="007001D2">
        <w:tc>
          <w:tcPr>
            <w:tcW w:w="3681" w:type="dxa"/>
            <w:gridSpan w:val="2"/>
            <w:tcBorders>
              <w:top w:val="single" w:sz="6" w:space="0" w:color="auto"/>
              <w:left w:val="single" w:sz="6" w:space="0" w:color="auto"/>
              <w:bottom w:val="single" w:sz="6" w:space="0" w:color="auto"/>
              <w:right w:val="single" w:sz="6" w:space="0" w:color="auto"/>
            </w:tcBorders>
            <w:vAlign w:val="center"/>
          </w:tcPr>
          <w:p w14:paraId="0734F697" w14:textId="4B08FC64" w:rsidR="007001D2" w:rsidRPr="007001D2" w:rsidRDefault="007001D2" w:rsidP="00A15E19">
            <w:pPr>
              <w:jc w:val="both"/>
            </w:pPr>
            <w:r>
              <w:t>Poloha čerpacích miest a staníc pre všetky ostatné druhy paliva</w:t>
            </w:r>
          </w:p>
        </w:tc>
        <w:tc>
          <w:tcPr>
            <w:tcW w:w="1276" w:type="dxa"/>
            <w:tcBorders>
              <w:top w:val="single" w:sz="6" w:space="0" w:color="auto"/>
              <w:left w:val="single" w:sz="6" w:space="0" w:color="auto"/>
              <w:bottom w:val="single" w:sz="6" w:space="0" w:color="auto"/>
              <w:right w:val="single" w:sz="6" w:space="0" w:color="auto"/>
            </w:tcBorders>
            <w:vAlign w:val="center"/>
          </w:tcPr>
          <w:p w14:paraId="24DD2B01" w14:textId="77777777" w:rsidR="007001D2" w:rsidRPr="007001D2" w:rsidRDefault="007001D2" w:rsidP="00A15E19">
            <w:pPr>
              <w:pStyle w:val="Normlnywebov"/>
              <w:rPr>
                <w:sz w:val="16"/>
                <w:szCs w:val="16"/>
                <w:lang w:eastAsia="en-US"/>
              </w:rPr>
            </w:pPr>
            <w:r w:rsidRPr="007001D2">
              <w:rPr>
                <w:sz w:val="16"/>
                <w:szCs w:val="16"/>
                <w:lang w:eastAsia="en-US"/>
              </w:rPr>
              <w:t>ESRI GDB, csv</w:t>
            </w:r>
          </w:p>
          <w:p w14:paraId="00E520B4" w14:textId="53C78739" w:rsidR="007001D2" w:rsidRPr="007001D2" w:rsidRDefault="007001D2" w:rsidP="00A15E19">
            <w:pPr>
              <w:jc w:val="both"/>
            </w:pPr>
            <w:r>
              <w:t>JOSN</w:t>
            </w:r>
          </w:p>
        </w:tc>
        <w:tc>
          <w:tcPr>
            <w:tcW w:w="2184" w:type="dxa"/>
            <w:tcBorders>
              <w:top w:val="single" w:sz="6" w:space="0" w:color="auto"/>
              <w:left w:val="single" w:sz="6" w:space="0" w:color="auto"/>
              <w:bottom w:val="single" w:sz="6" w:space="0" w:color="auto"/>
              <w:right w:val="single" w:sz="6" w:space="0" w:color="auto"/>
            </w:tcBorders>
            <w:vAlign w:val="center"/>
          </w:tcPr>
          <w:p w14:paraId="7124437F" w14:textId="71E193B0" w:rsidR="007001D2" w:rsidRPr="007001D2" w:rsidRDefault="007001D2" w:rsidP="00A15E19">
            <w:pPr>
              <w:jc w:val="both"/>
            </w:pPr>
            <w:r>
              <w:t>SSC (bez rozlíšenia paliva) NDS</w:t>
            </w:r>
          </w:p>
        </w:tc>
        <w:tc>
          <w:tcPr>
            <w:tcW w:w="1921" w:type="dxa"/>
            <w:tcBorders>
              <w:top w:val="single" w:sz="6" w:space="0" w:color="auto"/>
              <w:left w:val="single" w:sz="6" w:space="0" w:color="auto"/>
              <w:bottom w:val="single" w:sz="6" w:space="0" w:color="auto"/>
              <w:right w:val="single" w:sz="6" w:space="0" w:color="auto"/>
            </w:tcBorders>
            <w:vAlign w:val="center"/>
          </w:tcPr>
          <w:p w14:paraId="6ECDFE12" w14:textId="77777777" w:rsidR="007001D2" w:rsidRPr="007001D2" w:rsidRDefault="007001D2" w:rsidP="00A15E19">
            <w:pPr>
              <w:pStyle w:val="Normlnywebov"/>
              <w:rPr>
                <w:sz w:val="16"/>
                <w:szCs w:val="16"/>
                <w:lang w:eastAsia="en-US"/>
              </w:rPr>
            </w:pPr>
            <w:r w:rsidRPr="007001D2">
              <w:rPr>
                <w:sz w:val="16"/>
                <w:szCs w:val="16"/>
                <w:lang w:eastAsia="en-US"/>
              </w:rPr>
              <w:t>IS MCS</w:t>
            </w:r>
          </w:p>
          <w:p w14:paraId="4F552475" w14:textId="6F98E628" w:rsidR="007001D2" w:rsidRPr="007001D2" w:rsidRDefault="007001D2" w:rsidP="00A15E19">
            <w:pPr>
              <w:jc w:val="both"/>
            </w:pPr>
            <w:r>
              <w:t>ViaRest aplikácia</w:t>
            </w:r>
          </w:p>
        </w:tc>
      </w:tr>
      <w:tr w:rsidR="007001D2" w:rsidRPr="006C28D3" w14:paraId="721C8F67" w14:textId="77777777" w:rsidTr="007001D2">
        <w:tc>
          <w:tcPr>
            <w:tcW w:w="3681" w:type="dxa"/>
            <w:gridSpan w:val="2"/>
            <w:tcBorders>
              <w:top w:val="single" w:sz="6" w:space="0" w:color="auto"/>
              <w:left w:val="single" w:sz="6" w:space="0" w:color="auto"/>
              <w:bottom w:val="single" w:sz="6" w:space="0" w:color="auto"/>
              <w:right w:val="single" w:sz="6" w:space="0" w:color="auto"/>
            </w:tcBorders>
            <w:vAlign w:val="center"/>
          </w:tcPr>
          <w:p w14:paraId="7CBD55DD" w14:textId="5C226B1D" w:rsidR="007001D2" w:rsidRPr="007001D2" w:rsidRDefault="007001D2" w:rsidP="00A15E19">
            <w:pPr>
              <w:jc w:val="both"/>
            </w:pPr>
            <w:r>
              <w:t>Poloha miest pre zásobovanie</w:t>
            </w:r>
          </w:p>
        </w:tc>
        <w:tc>
          <w:tcPr>
            <w:tcW w:w="1276" w:type="dxa"/>
            <w:tcBorders>
              <w:top w:val="single" w:sz="6" w:space="0" w:color="auto"/>
              <w:left w:val="single" w:sz="6" w:space="0" w:color="auto"/>
              <w:bottom w:val="single" w:sz="6" w:space="0" w:color="auto"/>
              <w:right w:val="single" w:sz="6" w:space="0" w:color="auto"/>
            </w:tcBorders>
            <w:vAlign w:val="center"/>
          </w:tcPr>
          <w:p w14:paraId="06940AA8" w14:textId="77777777" w:rsidR="007001D2" w:rsidRPr="007001D2" w:rsidRDefault="007001D2" w:rsidP="00A15E19">
            <w:pPr>
              <w:jc w:val="both"/>
            </w:pPr>
          </w:p>
        </w:tc>
        <w:tc>
          <w:tcPr>
            <w:tcW w:w="2184" w:type="dxa"/>
            <w:tcBorders>
              <w:top w:val="single" w:sz="6" w:space="0" w:color="auto"/>
              <w:left w:val="single" w:sz="6" w:space="0" w:color="auto"/>
              <w:bottom w:val="single" w:sz="6" w:space="0" w:color="auto"/>
              <w:right w:val="single" w:sz="6" w:space="0" w:color="auto"/>
            </w:tcBorders>
            <w:vAlign w:val="center"/>
          </w:tcPr>
          <w:p w14:paraId="78697CCF" w14:textId="77777777" w:rsidR="007001D2" w:rsidRPr="007001D2" w:rsidRDefault="007001D2" w:rsidP="00A15E19">
            <w:pPr>
              <w:jc w:val="both"/>
            </w:pPr>
          </w:p>
        </w:tc>
        <w:tc>
          <w:tcPr>
            <w:tcW w:w="1921" w:type="dxa"/>
            <w:tcBorders>
              <w:top w:val="single" w:sz="6" w:space="0" w:color="auto"/>
              <w:left w:val="single" w:sz="6" w:space="0" w:color="auto"/>
              <w:bottom w:val="single" w:sz="6" w:space="0" w:color="auto"/>
              <w:right w:val="single" w:sz="6" w:space="0" w:color="auto"/>
            </w:tcBorders>
            <w:vAlign w:val="center"/>
          </w:tcPr>
          <w:p w14:paraId="01E610BB" w14:textId="77777777" w:rsidR="007001D2" w:rsidRPr="007001D2" w:rsidRDefault="007001D2" w:rsidP="00A15E19">
            <w:pPr>
              <w:jc w:val="both"/>
            </w:pPr>
          </w:p>
        </w:tc>
      </w:tr>
    </w:tbl>
    <w:p w14:paraId="4CB64879" w14:textId="77777777" w:rsidR="00CA3AE6" w:rsidRPr="006C28D3" w:rsidRDefault="00CA3AE6" w:rsidP="00A15E19">
      <w:pPr>
        <w:jc w:val="both"/>
      </w:pPr>
    </w:p>
    <w:p w14:paraId="080723A6" w14:textId="77777777" w:rsidR="00CA3AE6" w:rsidRPr="006C28D3" w:rsidRDefault="00CA3AE6" w:rsidP="005E0CC3">
      <w:pPr>
        <w:pStyle w:val="Odsekzoznamu"/>
        <w:numPr>
          <w:ilvl w:val="0"/>
          <w:numId w:val="27"/>
        </w:numPr>
        <w:tabs>
          <w:tab w:val="clear" w:pos="851"/>
          <w:tab w:val="clear" w:pos="3119"/>
        </w:tabs>
        <w:spacing w:after="160" w:line="259" w:lineRule="auto"/>
        <w:jc w:val="both"/>
      </w:pPr>
      <w:r w:rsidRPr="006C28D3">
        <w:t>Kľúčové druhy údajov o predpisoch a obmedzeniach</w:t>
      </w:r>
    </w:p>
    <w:tbl>
      <w:tblPr>
        <w:tblStyle w:val="Mriekatabuky"/>
        <w:tblW w:w="9062" w:type="dxa"/>
        <w:tblInd w:w="-3" w:type="dxa"/>
        <w:tblLook w:val="04A0" w:firstRow="1" w:lastRow="0" w:firstColumn="1" w:lastColumn="0" w:noHBand="0" w:noVBand="1"/>
      </w:tblPr>
      <w:tblGrid>
        <w:gridCol w:w="1638"/>
        <w:gridCol w:w="2515"/>
        <w:gridCol w:w="1264"/>
        <w:gridCol w:w="1547"/>
        <w:gridCol w:w="2098"/>
      </w:tblGrid>
      <w:tr w:rsidR="007001D2" w:rsidRPr="006C28D3" w14:paraId="3272B74C" w14:textId="77777777" w:rsidTr="007001D2">
        <w:tc>
          <w:tcPr>
            <w:tcW w:w="4153" w:type="dxa"/>
            <w:gridSpan w:val="2"/>
            <w:tcBorders>
              <w:top w:val="single" w:sz="6" w:space="0" w:color="auto"/>
              <w:left w:val="single" w:sz="6" w:space="0" w:color="auto"/>
              <w:bottom w:val="single" w:sz="6" w:space="0" w:color="auto"/>
              <w:right w:val="single" w:sz="6" w:space="0" w:color="auto"/>
            </w:tcBorders>
            <w:vAlign w:val="center"/>
          </w:tcPr>
          <w:p w14:paraId="14EF5B0B" w14:textId="47D80456" w:rsidR="007001D2" w:rsidRPr="007001D2" w:rsidRDefault="007001D2" w:rsidP="00A15E19">
            <w:pPr>
              <w:jc w:val="both"/>
            </w:pPr>
            <w:r>
              <w:t>Druh údaju</w:t>
            </w:r>
          </w:p>
        </w:tc>
        <w:tc>
          <w:tcPr>
            <w:tcW w:w="1264" w:type="dxa"/>
            <w:tcBorders>
              <w:top w:val="single" w:sz="6" w:space="0" w:color="auto"/>
              <w:left w:val="single" w:sz="6" w:space="0" w:color="auto"/>
              <w:bottom w:val="single" w:sz="6" w:space="0" w:color="auto"/>
              <w:right w:val="single" w:sz="6" w:space="0" w:color="auto"/>
            </w:tcBorders>
            <w:vAlign w:val="center"/>
          </w:tcPr>
          <w:p w14:paraId="3D847044" w14:textId="27A4862B" w:rsidR="007001D2" w:rsidRPr="007001D2" w:rsidRDefault="007001D2" w:rsidP="00A15E19">
            <w:pPr>
              <w:jc w:val="both"/>
            </w:pPr>
            <w:r>
              <w:t>Formát</w:t>
            </w:r>
          </w:p>
        </w:tc>
        <w:tc>
          <w:tcPr>
            <w:tcW w:w="1547" w:type="dxa"/>
            <w:tcBorders>
              <w:top w:val="single" w:sz="6" w:space="0" w:color="auto"/>
              <w:left w:val="single" w:sz="6" w:space="0" w:color="auto"/>
              <w:bottom w:val="single" w:sz="6" w:space="0" w:color="auto"/>
              <w:right w:val="single" w:sz="6" w:space="0" w:color="auto"/>
            </w:tcBorders>
            <w:vAlign w:val="center"/>
          </w:tcPr>
          <w:p w14:paraId="5F219841" w14:textId="77777777" w:rsidR="007001D2" w:rsidRPr="007001D2" w:rsidRDefault="007001D2" w:rsidP="00A15E19">
            <w:pPr>
              <w:pStyle w:val="Normlnywebov"/>
              <w:rPr>
                <w:sz w:val="16"/>
                <w:szCs w:val="16"/>
                <w:lang w:eastAsia="en-US"/>
              </w:rPr>
            </w:pPr>
            <w:r w:rsidRPr="007001D2">
              <w:rPr>
                <w:sz w:val="16"/>
                <w:szCs w:val="16"/>
                <w:lang w:eastAsia="en-US"/>
              </w:rPr>
              <w:t>Vlastník</w:t>
            </w:r>
          </w:p>
          <w:p w14:paraId="7FCDED81" w14:textId="26DAD8E5" w:rsidR="007001D2" w:rsidRPr="007001D2" w:rsidRDefault="007001D2" w:rsidP="00A15E19">
            <w:pPr>
              <w:jc w:val="both"/>
            </w:pPr>
            <w:r>
              <w:t>(SSC/NDS)</w:t>
            </w:r>
          </w:p>
        </w:tc>
        <w:tc>
          <w:tcPr>
            <w:tcW w:w="2098" w:type="dxa"/>
            <w:tcBorders>
              <w:top w:val="single" w:sz="6" w:space="0" w:color="auto"/>
              <w:left w:val="single" w:sz="6" w:space="0" w:color="auto"/>
              <w:bottom w:val="single" w:sz="6" w:space="0" w:color="auto"/>
              <w:right w:val="single" w:sz="6" w:space="0" w:color="auto"/>
            </w:tcBorders>
            <w:vAlign w:val="center"/>
          </w:tcPr>
          <w:p w14:paraId="34FE312D" w14:textId="77777777" w:rsidR="007001D2" w:rsidRPr="007001D2" w:rsidRDefault="007001D2" w:rsidP="00A15E19">
            <w:pPr>
              <w:pStyle w:val="Normlnywebov"/>
              <w:rPr>
                <w:sz w:val="16"/>
                <w:szCs w:val="16"/>
                <w:lang w:eastAsia="en-US"/>
              </w:rPr>
            </w:pPr>
            <w:r w:rsidRPr="007001D2">
              <w:rPr>
                <w:sz w:val="16"/>
                <w:szCs w:val="16"/>
                <w:lang w:eastAsia="en-US"/>
              </w:rPr>
              <w:t>Dostupnosť</w:t>
            </w:r>
          </w:p>
          <w:p w14:paraId="746DC6DB" w14:textId="16B1626B" w:rsidR="007001D2" w:rsidRPr="007001D2" w:rsidRDefault="007001D2" w:rsidP="00A15E19">
            <w:pPr>
              <w:jc w:val="both"/>
            </w:pPr>
            <w:r>
              <w:t>(Informačný systém)</w:t>
            </w:r>
          </w:p>
        </w:tc>
      </w:tr>
      <w:tr w:rsidR="007001D2" w:rsidRPr="006C28D3" w14:paraId="3F80C913" w14:textId="77777777" w:rsidTr="007001D2">
        <w:tc>
          <w:tcPr>
            <w:tcW w:w="1638" w:type="dxa"/>
            <w:vMerge w:val="restart"/>
            <w:tcBorders>
              <w:top w:val="single" w:sz="6" w:space="0" w:color="auto"/>
              <w:left w:val="single" w:sz="6" w:space="0" w:color="auto"/>
              <w:bottom w:val="single" w:sz="6" w:space="0" w:color="auto"/>
              <w:right w:val="single" w:sz="6" w:space="0" w:color="auto"/>
            </w:tcBorders>
            <w:vAlign w:val="center"/>
          </w:tcPr>
          <w:p w14:paraId="75EE9C46" w14:textId="1D74219C" w:rsidR="007001D2" w:rsidRPr="007001D2" w:rsidRDefault="007001D2" w:rsidP="00A15E19">
            <w:pPr>
              <w:jc w:val="both"/>
            </w:pPr>
            <w:r>
              <w:t>Statické a dynamické dopravné predpisy, ak sa uplatňujú</w:t>
            </w:r>
          </w:p>
        </w:tc>
        <w:tc>
          <w:tcPr>
            <w:tcW w:w="2515" w:type="dxa"/>
            <w:tcBorders>
              <w:top w:val="single" w:sz="6" w:space="0" w:color="auto"/>
              <w:left w:val="single" w:sz="6" w:space="0" w:color="auto"/>
              <w:bottom w:val="single" w:sz="6" w:space="0" w:color="auto"/>
              <w:right w:val="single" w:sz="6" w:space="0" w:color="auto"/>
            </w:tcBorders>
            <w:vAlign w:val="center"/>
          </w:tcPr>
          <w:p w14:paraId="5DEE1613" w14:textId="4F9F1A3B" w:rsidR="007001D2" w:rsidRPr="007001D2" w:rsidRDefault="007001D2" w:rsidP="00A15E19">
            <w:pPr>
              <w:jc w:val="both"/>
            </w:pPr>
            <w:r>
              <w:t>Podmienky vjazdu do tunela</w:t>
            </w:r>
          </w:p>
        </w:tc>
        <w:tc>
          <w:tcPr>
            <w:tcW w:w="1264" w:type="dxa"/>
            <w:tcBorders>
              <w:top w:val="single" w:sz="6" w:space="0" w:color="auto"/>
              <w:left w:val="single" w:sz="6" w:space="0" w:color="auto"/>
              <w:bottom w:val="single" w:sz="6" w:space="0" w:color="auto"/>
              <w:right w:val="single" w:sz="6" w:space="0" w:color="auto"/>
            </w:tcBorders>
            <w:vAlign w:val="center"/>
          </w:tcPr>
          <w:p w14:paraId="25BE36E8" w14:textId="77777777" w:rsidR="007001D2" w:rsidRPr="007001D2" w:rsidRDefault="007001D2" w:rsidP="00A15E19">
            <w:pPr>
              <w:pStyle w:val="Normlnywebov"/>
              <w:rPr>
                <w:sz w:val="16"/>
                <w:szCs w:val="16"/>
                <w:lang w:eastAsia="en-US"/>
              </w:rPr>
            </w:pPr>
            <w:r w:rsidRPr="007001D2">
              <w:rPr>
                <w:sz w:val="16"/>
                <w:szCs w:val="16"/>
                <w:lang w:eastAsia="en-US"/>
              </w:rPr>
              <w:t>ESRI GDB, csv</w:t>
            </w:r>
          </w:p>
          <w:p w14:paraId="36A9A159" w14:textId="77777777" w:rsidR="007001D2" w:rsidRPr="007001D2" w:rsidRDefault="007001D2" w:rsidP="00A15E19">
            <w:pPr>
              <w:jc w:val="both"/>
            </w:pPr>
          </w:p>
        </w:tc>
        <w:tc>
          <w:tcPr>
            <w:tcW w:w="1547" w:type="dxa"/>
            <w:tcBorders>
              <w:top w:val="single" w:sz="6" w:space="0" w:color="auto"/>
              <w:left w:val="single" w:sz="6" w:space="0" w:color="auto"/>
              <w:bottom w:val="single" w:sz="6" w:space="0" w:color="auto"/>
              <w:right w:val="single" w:sz="6" w:space="0" w:color="auto"/>
            </w:tcBorders>
            <w:vAlign w:val="center"/>
          </w:tcPr>
          <w:p w14:paraId="63734C30" w14:textId="77777777" w:rsidR="007001D2" w:rsidRPr="007001D2" w:rsidRDefault="007001D2" w:rsidP="00A15E19">
            <w:pPr>
              <w:pStyle w:val="Normlnywebov"/>
              <w:rPr>
                <w:sz w:val="16"/>
                <w:szCs w:val="16"/>
                <w:lang w:eastAsia="en-US"/>
              </w:rPr>
            </w:pPr>
            <w:r w:rsidRPr="007001D2">
              <w:rPr>
                <w:sz w:val="16"/>
                <w:szCs w:val="16"/>
                <w:lang w:eastAsia="en-US"/>
              </w:rPr>
              <w:t>SSC (kategória tunela)</w:t>
            </w:r>
          </w:p>
          <w:p w14:paraId="1C61870E" w14:textId="593EB117" w:rsidR="007001D2" w:rsidRPr="007001D2" w:rsidRDefault="007001D2" w:rsidP="00A15E19">
            <w:pPr>
              <w:jc w:val="both"/>
            </w:pPr>
            <w:r>
              <w:t>NDS</w:t>
            </w:r>
          </w:p>
        </w:tc>
        <w:tc>
          <w:tcPr>
            <w:tcW w:w="2098" w:type="dxa"/>
            <w:tcBorders>
              <w:top w:val="single" w:sz="6" w:space="0" w:color="auto"/>
              <w:left w:val="single" w:sz="6" w:space="0" w:color="auto"/>
              <w:bottom w:val="single" w:sz="6" w:space="0" w:color="auto"/>
              <w:right w:val="single" w:sz="6" w:space="0" w:color="auto"/>
            </w:tcBorders>
            <w:vAlign w:val="center"/>
          </w:tcPr>
          <w:p w14:paraId="27B75691" w14:textId="76861B08" w:rsidR="007001D2" w:rsidRPr="007001D2" w:rsidRDefault="007001D2" w:rsidP="00A15E19">
            <w:pPr>
              <w:jc w:val="both"/>
            </w:pPr>
            <w:r>
              <w:t>Statické a dynamické dopravné predpisy, ak sa uplatňujú</w:t>
            </w:r>
          </w:p>
        </w:tc>
      </w:tr>
      <w:tr w:rsidR="007001D2" w:rsidRPr="006C28D3" w14:paraId="04D043AE" w14:textId="77777777" w:rsidTr="007001D2">
        <w:tc>
          <w:tcPr>
            <w:tcW w:w="1638" w:type="dxa"/>
            <w:vMerge/>
            <w:tcBorders>
              <w:top w:val="single" w:sz="6" w:space="0" w:color="auto"/>
              <w:left w:val="single" w:sz="6" w:space="0" w:color="auto"/>
              <w:bottom w:val="single" w:sz="6" w:space="0" w:color="auto"/>
              <w:right w:val="single" w:sz="6" w:space="0" w:color="auto"/>
            </w:tcBorders>
            <w:vAlign w:val="center"/>
          </w:tcPr>
          <w:p w14:paraId="4AAEB3EB" w14:textId="77777777" w:rsidR="007001D2" w:rsidRPr="007001D2" w:rsidRDefault="007001D2" w:rsidP="00A15E19">
            <w:pPr>
              <w:jc w:val="both"/>
            </w:pPr>
          </w:p>
        </w:tc>
        <w:tc>
          <w:tcPr>
            <w:tcW w:w="2515" w:type="dxa"/>
            <w:tcBorders>
              <w:top w:val="single" w:sz="6" w:space="0" w:color="auto"/>
              <w:left w:val="single" w:sz="6" w:space="0" w:color="auto"/>
              <w:bottom w:val="single" w:sz="6" w:space="0" w:color="auto"/>
              <w:right w:val="single" w:sz="6" w:space="0" w:color="auto"/>
            </w:tcBorders>
            <w:vAlign w:val="center"/>
          </w:tcPr>
          <w:p w14:paraId="2B392C4B" w14:textId="48867E4C" w:rsidR="007001D2" w:rsidRPr="007001D2" w:rsidRDefault="007001D2" w:rsidP="00A15E19">
            <w:pPr>
              <w:jc w:val="both"/>
            </w:pPr>
            <w:r>
              <w:t>Podmienky prejazdu po moste</w:t>
            </w:r>
          </w:p>
        </w:tc>
        <w:tc>
          <w:tcPr>
            <w:tcW w:w="1264" w:type="dxa"/>
            <w:tcBorders>
              <w:top w:val="single" w:sz="6" w:space="0" w:color="auto"/>
              <w:left w:val="single" w:sz="6" w:space="0" w:color="auto"/>
              <w:bottom w:val="single" w:sz="6" w:space="0" w:color="auto"/>
              <w:right w:val="single" w:sz="6" w:space="0" w:color="auto"/>
            </w:tcBorders>
            <w:vAlign w:val="center"/>
          </w:tcPr>
          <w:p w14:paraId="4B64FEA1" w14:textId="77777777" w:rsidR="007001D2" w:rsidRPr="007001D2" w:rsidRDefault="007001D2" w:rsidP="00A15E19">
            <w:pPr>
              <w:jc w:val="both"/>
            </w:pPr>
          </w:p>
        </w:tc>
        <w:tc>
          <w:tcPr>
            <w:tcW w:w="1547" w:type="dxa"/>
            <w:tcBorders>
              <w:top w:val="single" w:sz="6" w:space="0" w:color="auto"/>
              <w:left w:val="single" w:sz="6" w:space="0" w:color="auto"/>
              <w:bottom w:val="single" w:sz="6" w:space="0" w:color="auto"/>
              <w:right w:val="single" w:sz="6" w:space="0" w:color="auto"/>
            </w:tcBorders>
            <w:vAlign w:val="center"/>
          </w:tcPr>
          <w:p w14:paraId="7C8947F7" w14:textId="77777777" w:rsidR="007001D2" w:rsidRPr="007001D2" w:rsidRDefault="007001D2" w:rsidP="00A15E19">
            <w:pPr>
              <w:jc w:val="both"/>
            </w:pPr>
          </w:p>
        </w:tc>
        <w:tc>
          <w:tcPr>
            <w:tcW w:w="2098" w:type="dxa"/>
            <w:tcBorders>
              <w:top w:val="single" w:sz="6" w:space="0" w:color="auto"/>
              <w:left w:val="single" w:sz="6" w:space="0" w:color="auto"/>
              <w:bottom w:val="single" w:sz="6" w:space="0" w:color="auto"/>
              <w:right w:val="single" w:sz="6" w:space="0" w:color="auto"/>
            </w:tcBorders>
            <w:vAlign w:val="center"/>
          </w:tcPr>
          <w:p w14:paraId="399ADAFF" w14:textId="77777777" w:rsidR="007001D2" w:rsidRPr="007001D2" w:rsidRDefault="007001D2" w:rsidP="00A15E19">
            <w:pPr>
              <w:jc w:val="both"/>
            </w:pPr>
          </w:p>
        </w:tc>
      </w:tr>
      <w:tr w:rsidR="007001D2" w:rsidRPr="006C28D3" w14:paraId="4CDAA8A1" w14:textId="77777777" w:rsidTr="007001D2">
        <w:tc>
          <w:tcPr>
            <w:tcW w:w="1638" w:type="dxa"/>
            <w:vMerge/>
            <w:tcBorders>
              <w:top w:val="single" w:sz="6" w:space="0" w:color="auto"/>
              <w:left w:val="single" w:sz="6" w:space="0" w:color="auto"/>
              <w:bottom w:val="single" w:sz="6" w:space="0" w:color="auto"/>
              <w:right w:val="single" w:sz="6" w:space="0" w:color="auto"/>
            </w:tcBorders>
            <w:vAlign w:val="center"/>
          </w:tcPr>
          <w:p w14:paraId="44C111EC" w14:textId="77777777" w:rsidR="007001D2" w:rsidRPr="007001D2" w:rsidRDefault="007001D2" w:rsidP="00A15E19">
            <w:pPr>
              <w:jc w:val="both"/>
            </w:pPr>
          </w:p>
        </w:tc>
        <w:tc>
          <w:tcPr>
            <w:tcW w:w="2515" w:type="dxa"/>
            <w:tcBorders>
              <w:top w:val="single" w:sz="6" w:space="0" w:color="auto"/>
              <w:left w:val="single" w:sz="6" w:space="0" w:color="auto"/>
              <w:bottom w:val="single" w:sz="6" w:space="0" w:color="auto"/>
              <w:right w:val="single" w:sz="6" w:space="0" w:color="auto"/>
            </w:tcBorders>
            <w:vAlign w:val="center"/>
          </w:tcPr>
          <w:p w14:paraId="3DD96EEA" w14:textId="4A76A600" w:rsidR="007001D2" w:rsidRPr="007001D2" w:rsidRDefault="007001D2" w:rsidP="00A15E19">
            <w:pPr>
              <w:jc w:val="both"/>
            </w:pPr>
            <w:r>
              <w:t>Trvalé obmedzenia prístupu</w:t>
            </w:r>
          </w:p>
        </w:tc>
        <w:tc>
          <w:tcPr>
            <w:tcW w:w="1264" w:type="dxa"/>
            <w:tcBorders>
              <w:top w:val="single" w:sz="6" w:space="0" w:color="auto"/>
              <w:left w:val="single" w:sz="6" w:space="0" w:color="auto"/>
              <w:bottom w:val="single" w:sz="6" w:space="0" w:color="auto"/>
              <w:right w:val="single" w:sz="6" w:space="0" w:color="auto"/>
            </w:tcBorders>
            <w:vAlign w:val="center"/>
          </w:tcPr>
          <w:p w14:paraId="5980DB3A" w14:textId="77777777" w:rsidR="007001D2" w:rsidRPr="007001D2" w:rsidRDefault="007001D2" w:rsidP="00A15E19">
            <w:pPr>
              <w:jc w:val="both"/>
            </w:pPr>
          </w:p>
        </w:tc>
        <w:tc>
          <w:tcPr>
            <w:tcW w:w="1547" w:type="dxa"/>
            <w:tcBorders>
              <w:top w:val="single" w:sz="6" w:space="0" w:color="auto"/>
              <w:left w:val="single" w:sz="6" w:space="0" w:color="auto"/>
              <w:bottom w:val="single" w:sz="6" w:space="0" w:color="auto"/>
              <w:right w:val="single" w:sz="6" w:space="0" w:color="auto"/>
            </w:tcBorders>
            <w:vAlign w:val="center"/>
          </w:tcPr>
          <w:p w14:paraId="3F672034" w14:textId="425C626A" w:rsidR="007001D2" w:rsidRPr="007001D2" w:rsidRDefault="007001D2" w:rsidP="00A15E19">
            <w:pPr>
              <w:jc w:val="both"/>
            </w:pPr>
            <w:r>
              <w:t>NDS,</w:t>
            </w:r>
          </w:p>
        </w:tc>
        <w:tc>
          <w:tcPr>
            <w:tcW w:w="2098" w:type="dxa"/>
            <w:tcBorders>
              <w:top w:val="single" w:sz="6" w:space="0" w:color="auto"/>
              <w:left w:val="single" w:sz="6" w:space="0" w:color="auto"/>
              <w:bottom w:val="single" w:sz="6" w:space="0" w:color="auto"/>
              <w:right w:val="single" w:sz="6" w:space="0" w:color="auto"/>
            </w:tcBorders>
            <w:vAlign w:val="center"/>
          </w:tcPr>
          <w:p w14:paraId="724B4673" w14:textId="77777777" w:rsidR="007001D2" w:rsidRPr="007001D2" w:rsidRDefault="007001D2" w:rsidP="00A15E19">
            <w:pPr>
              <w:jc w:val="both"/>
            </w:pPr>
          </w:p>
        </w:tc>
      </w:tr>
      <w:tr w:rsidR="007001D2" w:rsidRPr="006C28D3" w14:paraId="7D3876EC" w14:textId="77777777" w:rsidTr="007001D2">
        <w:tc>
          <w:tcPr>
            <w:tcW w:w="1638" w:type="dxa"/>
            <w:vMerge/>
            <w:tcBorders>
              <w:top w:val="single" w:sz="6" w:space="0" w:color="auto"/>
              <w:left w:val="single" w:sz="6" w:space="0" w:color="auto"/>
              <w:bottom w:val="single" w:sz="6" w:space="0" w:color="auto"/>
              <w:right w:val="single" w:sz="6" w:space="0" w:color="auto"/>
            </w:tcBorders>
            <w:vAlign w:val="center"/>
          </w:tcPr>
          <w:p w14:paraId="7B841641" w14:textId="77777777" w:rsidR="007001D2" w:rsidRPr="007001D2" w:rsidRDefault="007001D2" w:rsidP="00A15E19">
            <w:pPr>
              <w:jc w:val="both"/>
            </w:pPr>
          </w:p>
        </w:tc>
        <w:tc>
          <w:tcPr>
            <w:tcW w:w="2515" w:type="dxa"/>
            <w:tcBorders>
              <w:top w:val="single" w:sz="6" w:space="0" w:color="auto"/>
              <w:left w:val="single" w:sz="6" w:space="0" w:color="auto"/>
              <w:bottom w:val="single" w:sz="6" w:space="0" w:color="auto"/>
              <w:right w:val="single" w:sz="6" w:space="0" w:color="auto"/>
            </w:tcBorders>
            <w:vAlign w:val="center"/>
          </w:tcPr>
          <w:p w14:paraId="1556BFCA" w14:textId="23CE7798" w:rsidR="007001D2" w:rsidRPr="007001D2" w:rsidRDefault="007001D2" w:rsidP="00A15E19">
            <w:pPr>
              <w:jc w:val="both"/>
            </w:pPr>
            <w:r>
              <w:t>Obmedzenia rýchlosti</w:t>
            </w:r>
          </w:p>
        </w:tc>
        <w:tc>
          <w:tcPr>
            <w:tcW w:w="1264" w:type="dxa"/>
            <w:tcBorders>
              <w:top w:val="single" w:sz="6" w:space="0" w:color="auto"/>
              <w:left w:val="single" w:sz="6" w:space="0" w:color="auto"/>
              <w:bottom w:val="single" w:sz="6" w:space="0" w:color="auto"/>
              <w:right w:val="single" w:sz="6" w:space="0" w:color="auto"/>
            </w:tcBorders>
            <w:vAlign w:val="center"/>
          </w:tcPr>
          <w:p w14:paraId="12929782" w14:textId="77777777" w:rsidR="007001D2" w:rsidRPr="007001D2" w:rsidRDefault="007001D2" w:rsidP="00A15E19">
            <w:pPr>
              <w:jc w:val="both"/>
            </w:pPr>
            <w:r w:rsidRPr="007001D2">
              <w:t>ESRI GDB, csv</w:t>
            </w:r>
          </w:p>
          <w:p w14:paraId="1CCB05F5" w14:textId="77777777" w:rsidR="007001D2" w:rsidRPr="007001D2" w:rsidRDefault="007001D2" w:rsidP="00A15E19">
            <w:pPr>
              <w:jc w:val="both"/>
            </w:pPr>
          </w:p>
          <w:p w14:paraId="4BA9C96E" w14:textId="33B05688" w:rsidR="007001D2" w:rsidRPr="007001D2" w:rsidRDefault="007001D2" w:rsidP="00A15E19">
            <w:pPr>
              <w:jc w:val="both"/>
            </w:pPr>
            <w:r>
              <w:t>JOSN</w:t>
            </w:r>
          </w:p>
        </w:tc>
        <w:tc>
          <w:tcPr>
            <w:tcW w:w="1547" w:type="dxa"/>
            <w:tcBorders>
              <w:top w:val="single" w:sz="6" w:space="0" w:color="auto"/>
              <w:left w:val="single" w:sz="6" w:space="0" w:color="auto"/>
              <w:bottom w:val="single" w:sz="6" w:space="0" w:color="auto"/>
              <w:right w:val="single" w:sz="6" w:space="0" w:color="auto"/>
            </w:tcBorders>
            <w:vAlign w:val="center"/>
          </w:tcPr>
          <w:p w14:paraId="502D61FA" w14:textId="77777777" w:rsidR="007001D2" w:rsidRPr="007001D2" w:rsidRDefault="007001D2" w:rsidP="00A15E19">
            <w:pPr>
              <w:jc w:val="both"/>
            </w:pPr>
            <w:r w:rsidRPr="007001D2">
              <w:t>SSC,</w:t>
            </w:r>
          </w:p>
          <w:p w14:paraId="78149633" w14:textId="77777777" w:rsidR="007001D2" w:rsidRPr="007001D2" w:rsidRDefault="007001D2" w:rsidP="00A15E19">
            <w:pPr>
              <w:jc w:val="both"/>
            </w:pPr>
          </w:p>
          <w:p w14:paraId="54C5F7D7" w14:textId="48D30F53" w:rsidR="007001D2" w:rsidRPr="007001D2" w:rsidRDefault="007001D2" w:rsidP="00A15E19">
            <w:pPr>
              <w:jc w:val="both"/>
            </w:pPr>
            <w:r>
              <w:t>NDS</w:t>
            </w:r>
          </w:p>
        </w:tc>
        <w:tc>
          <w:tcPr>
            <w:tcW w:w="2098" w:type="dxa"/>
            <w:tcBorders>
              <w:top w:val="single" w:sz="6" w:space="0" w:color="auto"/>
              <w:left w:val="single" w:sz="6" w:space="0" w:color="auto"/>
              <w:bottom w:val="single" w:sz="6" w:space="0" w:color="auto"/>
              <w:right w:val="single" w:sz="6" w:space="0" w:color="auto"/>
            </w:tcBorders>
            <w:vAlign w:val="center"/>
          </w:tcPr>
          <w:p w14:paraId="49C1E179" w14:textId="77777777" w:rsidR="007001D2" w:rsidRPr="007001D2" w:rsidRDefault="007001D2" w:rsidP="00A15E19">
            <w:pPr>
              <w:jc w:val="both"/>
            </w:pPr>
            <w:r w:rsidRPr="007001D2">
              <w:t>IS MCS, Dopravné informácie</w:t>
            </w:r>
          </w:p>
          <w:p w14:paraId="2DF3CE27" w14:textId="77777777" w:rsidR="007001D2" w:rsidRPr="007001D2" w:rsidRDefault="007001D2" w:rsidP="00A15E19">
            <w:pPr>
              <w:jc w:val="both"/>
            </w:pPr>
            <w:r w:rsidRPr="007001D2">
              <w:t>Interný DIS (SSÚ+COP)</w:t>
            </w:r>
          </w:p>
        </w:tc>
      </w:tr>
      <w:tr w:rsidR="007001D2" w:rsidRPr="006C28D3" w14:paraId="07F6CC2B" w14:textId="77777777" w:rsidTr="007001D2">
        <w:tc>
          <w:tcPr>
            <w:tcW w:w="1638" w:type="dxa"/>
            <w:vMerge/>
            <w:tcBorders>
              <w:top w:val="single" w:sz="6" w:space="0" w:color="auto"/>
              <w:left w:val="single" w:sz="6" w:space="0" w:color="auto"/>
              <w:bottom w:val="single" w:sz="6" w:space="0" w:color="auto"/>
              <w:right w:val="single" w:sz="6" w:space="0" w:color="auto"/>
            </w:tcBorders>
            <w:vAlign w:val="center"/>
          </w:tcPr>
          <w:p w14:paraId="7A3723E2" w14:textId="77777777" w:rsidR="007001D2" w:rsidRPr="007001D2" w:rsidRDefault="007001D2" w:rsidP="00A15E19">
            <w:pPr>
              <w:jc w:val="both"/>
            </w:pPr>
          </w:p>
        </w:tc>
        <w:tc>
          <w:tcPr>
            <w:tcW w:w="2515" w:type="dxa"/>
            <w:tcBorders>
              <w:top w:val="single" w:sz="6" w:space="0" w:color="auto"/>
              <w:left w:val="single" w:sz="6" w:space="0" w:color="auto"/>
              <w:bottom w:val="single" w:sz="6" w:space="0" w:color="auto"/>
              <w:right w:val="single" w:sz="6" w:space="0" w:color="auto"/>
            </w:tcBorders>
            <w:vAlign w:val="center"/>
          </w:tcPr>
          <w:p w14:paraId="30688186" w14:textId="6386BF04" w:rsidR="007001D2" w:rsidRPr="007001D2" w:rsidRDefault="007001D2" w:rsidP="00A15E19">
            <w:pPr>
              <w:jc w:val="both"/>
            </w:pPr>
            <w:r>
              <w:t>Predpisy pre nákladnú dopravu</w:t>
            </w:r>
          </w:p>
        </w:tc>
        <w:tc>
          <w:tcPr>
            <w:tcW w:w="1264" w:type="dxa"/>
            <w:tcBorders>
              <w:top w:val="single" w:sz="6" w:space="0" w:color="auto"/>
              <w:left w:val="single" w:sz="6" w:space="0" w:color="auto"/>
              <w:bottom w:val="single" w:sz="6" w:space="0" w:color="auto"/>
              <w:right w:val="single" w:sz="6" w:space="0" w:color="auto"/>
            </w:tcBorders>
            <w:vAlign w:val="center"/>
          </w:tcPr>
          <w:p w14:paraId="343DC53A" w14:textId="77777777" w:rsidR="007001D2" w:rsidRPr="007001D2" w:rsidRDefault="007001D2" w:rsidP="00A15E19">
            <w:pPr>
              <w:jc w:val="both"/>
            </w:pPr>
          </w:p>
        </w:tc>
        <w:tc>
          <w:tcPr>
            <w:tcW w:w="1547" w:type="dxa"/>
            <w:tcBorders>
              <w:top w:val="single" w:sz="6" w:space="0" w:color="auto"/>
              <w:left w:val="single" w:sz="6" w:space="0" w:color="auto"/>
              <w:bottom w:val="single" w:sz="6" w:space="0" w:color="auto"/>
              <w:right w:val="single" w:sz="6" w:space="0" w:color="auto"/>
            </w:tcBorders>
            <w:vAlign w:val="center"/>
          </w:tcPr>
          <w:p w14:paraId="40C409DA" w14:textId="77777777" w:rsidR="007001D2" w:rsidRPr="007001D2" w:rsidRDefault="007001D2" w:rsidP="00A15E19">
            <w:pPr>
              <w:jc w:val="both"/>
            </w:pPr>
          </w:p>
        </w:tc>
        <w:tc>
          <w:tcPr>
            <w:tcW w:w="2098" w:type="dxa"/>
            <w:tcBorders>
              <w:top w:val="single" w:sz="6" w:space="0" w:color="auto"/>
              <w:left w:val="single" w:sz="6" w:space="0" w:color="auto"/>
              <w:bottom w:val="single" w:sz="6" w:space="0" w:color="auto"/>
              <w:right w:val="single" w:sz="6" w:space="0" w:color="auto"/>
            </w:tcBorders>
            <w:vAlign w:val="center"/>
          </w:tcPr>
          <w:p w14:paraId="3BBACA7C" w14:textId="77777777" w:rsidR="007001D2" w:rsidRPr="007001D2" w:rsidRDefault="007001D2" w:rsidP="00A15E19">
            <w:pPr>
              <w:jc w:val="both"/>
            </w:pPr>
          </w:p>
        </w:tc>
      </w:tr>
      <w:tr w:rsidR="007001D2" w:rsidRPr="006C28D3" w14:paraId="0ABFFE94" w14:textId="77777777" w:rsidTr="007001D2">
        <w:tc>
          <w:tcPr>
            <w:tcW w:w="1638" w:type="dxa"/>
            <w:vMerge/>
            <w:tcBorders>
              <w:top w:val="single" w:sz="6" w:space="0" w:color="auto"/>
              <w:left w:val="single" w:sz="6" w:space="0" w:color="auto"/>
              <w:bottom w:val="single" w:sz="6" w:space="0" w:color="auto"/>
              <w:right w:val="single" w:sz="6" w:space="0" w:color="auto"/>
            </w:tcBorders>
            <w:vAlign w:val="center"/>
          </w:tcPr>
          <w:p w14:paraId="22034E49" w14:textId="77777777" w:rsidR="007001D2" w:rsidRPr="007001D2" w:rsidRDefault="007001D2" w:rsidP="00A15E19">
            <w:pPr>
              <w:jc w:val="both"/>
            </w:pPr>
          </w:p>
        </w:tc>
        <w:tc>
          <w:tcPr>
            <w:tcW w:w="2515" w:type="dxa"/>
            <w:tcBorders>
              <w:top w:val="single" w:sz="6" w:space="0" w:color="auto"/>
              <w:left w:val="single" w:sz="6" w:space="0" w:color="auto"/>
              <w:bottom w:val="single" w:sz="6" w:space="0" w:color="auto"/>
              <w:right w:val="single" w:sz="6" w:space="0" w:color="auto"/>
            </w:tcBorders>
            <w:vAlign w:val="center"/>
          </w:tcPr>
          <w:p w14:paraId="73DF16FD" w14:textId="0FD301CD" w:rsidR="007001D2" w:rsidRPr="007001D2" w:rsidRDefault="007001D2" w:rsidP="00A15E19">
            <w:pPr>
              <w:jc w:val="both"/>
            </w:pPr>
            <w:r>
              <w:t>Zákaz predchádzania pre ťažké nákladné vozidlá *</w:t>
            </w:r>
          </w:p>
        </w:tc>
        <w:tc>
          <w:tcPr>
            <w:tcW w:w="1264" w:type="dxa"/>
            <w:tcBorders>
              <w:top w:val="single" w:sz="6" w:space="0" w:color="auto"/>
              <w:left w:val="single" w:sz="6" w:space="0" w:color="auto"/>
              <w:bottom w:val="single" w:sz="6" w:space="0" w:color="auto"/>
              <w:right w:val="single" w:sz="6" w:space="0" w:color="auto"/>
            </w:tcBorders>
            <w:vAlign w:val="center"/>
          </w:tcPr>
          <w:p w14:paraId="5081EB42" w14:textId="5DD1F480" w:rsidR="007001D2" w:rsidRPr="007001D2" w:rsidRDefault="007001D2" w:rsidP="00A15E19">
            <w:pPr>
              <w:jc w:val="both"/>
            </w:pPr>
            <w:r>
              <w:t>ESRI GDB, csv</w:t>
            </w:r>
          </w:p>
        </w:tc>
        <w:tc>
          <w:tcPr>
            <w:tcW w:w="1547" w:type="dxa"/>
            <w:tcBorders>
              <w:top w:val="single" w:sz="6" w:space="0" w:color="auto"/>
              <w:left w:val="single" w:sz="6" w:space="0" w:color="auto"/>
              <w:bottom w:val="single" w:sz="6" w:space="0" w:color="auto"/>
              <w:right w:val="single" w:sz="6" w:space="0" w:color="auto"/>
            </w:tcBorders>
            <w:vAlign w:val="center"/>
          </w:tcPr>
          <w:p w14:paraId="232B2CDA" w14:textId="7227E664" w:rsidR="007001D2" w:rsidRPr="007001D2" w:rsidRDefault="007001D2" w:rsidP="00A15E19">
            <w:pPr>
              <w:jc w:val="both"/>
            </w:pPr>
            <w:r>
              <w:t>SSC</w:t>
            </w:r>
          </w:p>
        </w:tc>
        <w:tc>
          <w:tcPr>
            <w:tcW w:w="2098" w:type="dxa"/>
            <w:tcBorders>
              <w:top w:val="single" w:sz="6" w:space="0" w:color="auto"/>
              <w:left w:val="single" w:sz="6" w:space="0" w:color="auto"/>
              <w:bottom w:val="single" w:sz="6" w:space="0" w:color="auto"/>
              <w:right w:val="single" w:sz="6" w:space="0" w:color="auto"/>
            </w:tcBorders>
            <w:vAlign w:val="center"/>
          </w:tcPr>
          <w:p w14:paraId="4A6473EC" w14:textId="77777777" w:rsidR="007001D2" w:rsidRPr="007001D2" w:rsidRDefault="007001D2" w:rsidP="00A15E19">
            <w:pPr>
              <w:jc w:val="both"/>
            </w:pPr>
            <w:r w:rsidRPr="007001D2">
              <w:t>IS MCS</w:t>
            </w:r>
          </w:p>
        </w:tc>
      </w:tr>
      <w:tr w:rsidR="007001D2" w:rsidRPr="006C28D3" w14:paraId="5C3A5109" w14:textId="77777777" w:rsidTr="007001D2">
        <w:tc>
          <w:tcPr>
            <w:tcW w:w="1638" w:type="dxa"/>
            <w:vMerge/>
            <w:tcBorders>
              <w:top w:val="single" w:sz="6" w:space="0" w:color="auto"/>
              <w:left w:val="single" w:sz="6" w:space="0" w:color="auto"/>
              <w:bottom w:val="single" w:sz="6" w:space="0" w:color="auto"/>
              <w:right w:val="single" w:sz="6" w:space="0" w:color="auto"/>
            </w:tcBorders>
            <w:vAlign w:val="center"/>
          </w:tcPr>
          <w:p w14:paraId="02961F14" w14:textId="77777777" w:rsidR="007001D2" w:rsidRPr="007001D2" w:rsidRDefault="007001D2" w:rsidP="00A15E19">
            <w:pPr>
              <w:jc w:val="both"/>
            </w:pPr>
          </w:p>
        </w:tc>
        <w:tc>
          <w:tcPr>
            <w:tcW w:w="2515" w:type="dxa"/>
            <w:tcBorders>
              <w:top w:val="single" w:sz="6" w:space="0" w:color="auto"/>
              <w:left w:val="single" w:sz="6" w:space="0" w:color="auto"/>
              <w:bottom w:val="single" w:sz="6" w:space="0" w:color="auto"/>
              <w:right w:val="single" w:sz="6" w:space="0" w:color="auto"/>
            </w:tcBorders>
            <w:vAlign w:val="center"/>
          </w:tcPr>
          <w:p w14:paraId="5432F54A" w14:textId="4848FE05" w:rsidR="007001D2" w:rsidRPr="007001D2" w:rsidRDefault="007001D2" w:rsidP="00A15E19">
            <w:pPr>
              <w:jc w:val="both"/>
            </w:pPr>
            <w:r>
              <w:t>Obmedzenie hmotnosti/dĺžky/šírky/výšky*</w:t>
            </w:r>
          </w:p>
        </w:tc>
        <w:tc>
          <w:tcPr>
            <w:tcW w:w="1264" w:type="dxa"/>
            <w:tcBorders>
              <w:top w:val="single" w:sz="6" w:space="0" w:color="auto"/>
              <w:left w:val="single" w:sz="6" w:space="0" w:color="auto"/>
              <w:bottom w:val="single" w:sz="6" w:space="0" w:color="auto"/>
              <w:right w:val="single" w:sz="6" w:space="0" w:color="auto"/>
            </w:tcBorders>
            <w:vAlign w:val="center"/>
          </w:tcPr>
          <w:p w14:paraId="41F90C79" w14:textId="1B4E79F2" w:rsidR="007001D2" w:rsidRPr="007001D2" w:rsidRDefault="007001D2" w:rsidP="00A15E19">
            <w:pPr>
              <w:jc w:val="both"/>
            </w:pPr>
            <w:r>
              <w:t>ESRI GDB, csv</w:t>
            </w:r>
          </w:p>
        </w:tc>
        <w:tc>
          <w:tcPr>
            <w:tcW w:w="1547" w:type="dxa"/>
            <w:tcBorders>
              <w:top w:val="single" w:sz="6" w:space="0" w:color="auto"/>
              <w:left w:val="single" w:sz="6" w:space="0" w:color="auto"/>
              <w:bottom w:val="single" w:sz="6" w:space="0" w:color="auto"/>
              <w:right w:val="single" w:sz="6" w:space="0" w:color="auto"/>
            </w:tcBorders>
            <w:vAlign w:val="center"/>
          </w:tcPr>
          <w:p w14:paraId="0A6060B7" w14:textId="6AA0A60C" w:rsidR="007001D2" w:rsidRPr="007001D2" w:rsidRDefault="007001D2" w:rsidP="00A15E19">
            <w:pPr>
              <w:jc w:val="both"/>
            </w:pPr>
            <w:r>
              <w:t>SSC</w:t>
            </w:r>
          </w:p>
        </w:tc>
        <w:tc>
          <w:tcPr>
            <w:tcW w:w="2098" w:type="dxa"/>
            <w:tcBorders>
              <w:top w:val="single" w:sz="6" w:space="0" w:color="auto"/>
              <w:left w:val="single" w:sz="6" w:space="0" w:color="auto"/>
              <w:bottom w:val="single" w:sz="6" w:space="0" w:color="auto"/>
              <w:right w:val="single" w:sz="6" w:space="0" w:color="auto"/>
            </w:tcBorders>
            <w:vAlign w:val="center"/>
          </w:tcPr>
          <w:p w14:paraId="2E6B0F65" w14:textId="77777777" w:rsidR="007001D2" w:rsidRPr="007001D2" w:rsidRDefault="007001D2" w:rsidP="00A15E19">
            <w:pPr>
              <w:jc w:val="both"/>
            </w:pPr>
            <w:r w:rsidRPr="007001D2">
              <w:t>IS MCS</w:t>
            </w:r>
          </w:p>
        </w:tc>
      </w:tr>
      <w:tr w:rsidR="007001D2" w:rsidRPr="006C28D3" w14:paraId="3A17578E" w14:textId="77777777" w:rsidTr="007001D2">
        <w:tc>
          <w:tcPr>
            <w:tcW w:w="1638" w:type="dxa"/>
            <w:vMerge/>
            <w:tcBorders>
              <w:top w:val="single" w:sz="6" w:space="0" w:color="auto"/>
              <w:left w:val="single" w:sz="6" w:space="0" w:color="auto"/>
              <w:bottom w:val="single" w:sz="6" w:space="0" w:color="auto"/>
              <w:right w:val="single" w:sz="6" w:space="0" w:color="auto"/>
            </w:tcBorders>
            <w:vAlign w:val="center"/>
          </w:tcPr>
          <w:p w14:paraId="44439AB7" w14:textId="77777777" w:rsidR="007001D2" w:rsidRPr="007001D2" w:rsidRDefault="007001D2" w:rsidP="00A15E19">
            <w:pPr>
              <w:jc w:val="both"/>
            </w:pPr>
          </w:p>
        </w:tc>
        <w:tc>
          <w:tcPr>
            <w:tcW w:w="2515" w:type="dxa"/>
            <w:tcBorders>
              <w:top w:val="single" w:sz="6" w:space="0" w:color="auto"/>
              <w:left w:val="single" w:sz="6" w:space="0" w:color="auto"/>
              <w:bottom w:val="single" w:sz="6" w:space="0" w:color="auto"/>
              <w:right w:val="single" w:sz="6" w:space="0" w:color="auto"/>
            </w:tcBorders>
            <w:vAlign w:val="center"/>
          </w:tcPr>
          <w:p w14:paraId="70932D27" w14:textId="497311EC" w:rsidR="007001D2" w:rsidRPr="007001D2" w:rsidRDefault="007001D2" w:rsidP="00A15E19">
            <w:pPr>
              <w:jc w:val="both"/>
            </w:pPr>
            <w:r>
              <w:t>Jednosmerné ulice*</w:t>
            </w:r>
          </w:p>
        </w:tc>
        <w:tc>
          <w:tcPr>
            <w:tcW w:w="1264" w:type="dxa"/>
            <w:tcBorders>
              <w:top w:val="single" w:sz="6" w:space="0" w:color="auto"/>
              <w:left w:val="single" w:sz="6" w:space="0" w:color="auto"/>
              <w:bottom w:val="single" w:sz="6" w:space="0" w:color="auto"/>
              <w:right w:val="single" w:sz="6" w:space="0" w:color="auto"/>
            </w:tcBorders>
            <w:vAlign w:val="center"/>
          </w:tcPr>
          <w:p w14:paraId="593826BB" w14:textId="725CE592" w:rsidR="007001D2" w:rsidRPr="007001D2" w:rsidRDefault="007001D2" w:rsidP="00A15E19">
            <w:pPr>
              <w:jc w:val="both"/>
            </w:pPr>
            <w:r>
              <w:t>ESRI GDB, csv</w:t>
            </w:r>
          </w:p>
        </w:tc>
        <w:tc>
          <w:tcPr>
            <w:tcW w:w="1547" w:type="dxa"/>
            <w:tcBorders>
              <w:top w:val="single" w:sz="6" w:space="0" w:color="auto"/>
              <w:left w:val="single" w:sz="6" w:space="0" w:color="auto"/>
              <w:bottom w:val="single" w:sz="6" w:space="0" w:color="auto"/>
              <w:right w:val="single" w:sz="6" w:space="0" w:color="auto"/>
            </w:tcBorders>
            <w:vAlign w:val="center"/>
          </w:tcPr>
          <w:p w14:paraId="5A32AD9F" w14:textId="5DC4364E" w:rsidR="007001D2" w:rsidRPr="007001D2" w:rsidRDefault="007001D2" w:rsidP="00A15E19">
            <w:pPr>
              <w:jc w:val="both"/>
            </w:pPr>
            <w:r>
              <w:t>SSC</w:t>
            </w:r>
          </w:p>
        </w:tc>
        <w:tc>
          <w:tcPr>
            <w:tcW w:w="2098" w:type="dxa"/>
            <w:tcBorders>
              <w:top w:val="single" w:sz="6" w:space="0" w:color="auto"/>
              <w:left w:val="single" w:sz="6" w:space="0" w:color="auto"/>
              <w:bottom w:val="single" w:sz="6" w:space="0" w:color="auto"/>
              <w:right w:val="single" w:sz="6" w:space="0" w:color="auto"/>
            </w:tcBorders>
            <w:vAlign w:val="center"/>
          </w:tcPr>
          <w:p w14:paraId="653B96DC" w14:textId="77777777" w:rsidR="007001D2" w:rsidRPr="007001D2" w:rsidRDefault="007001D2" w:rsidP="00A15E19">
            <w:pPr>
              <w:jc w:val="both"/>
            </w:pPr>
            <w:r w:rsidRPr="007001D2">
              <w:t>IS MCS</w:t>
            </w:r>
          </w:p>
        </w:tc>
      </w:tr>
      <w:tr w:rsidR="007001D2" w:rsidRPr="006C28D3" w14:paraId="1DA5525B" w14:textId="77777777" w:rsidTr="007001D2">
        <w:tc>
          <w:tcPr>
            <w:tcW w:w="1638" w:type="dxa"/>
            <w:vMerge/>
            <w:tcBorders>
              <w:top w:val="single" w:sz="6" w:space="0" w:color="auto"/>
              <w:left w:val="single" w:sz="6" w:space="0" w:color="auto"/>
              <w:bottom w:val="single" w:sz="6" w:space="0" w:color="auto"/>
              <w:right w:val="single" w:sz="6" w:space="0" w:color="auto"/>
            </w:tcBorders>
            <w:vAlign w:val="center"/>
          </w:tcPr>
          <w:p w14:paraId="2C86B010" w14:textId="77777777" w:rsidR="007001D2" w:rsidRPr="007001D2" w:rsidRDefault="007001D2" w:rsidP="00A15E19">
            <w:pPr>
              <w:jc w:val="both"/>
            </w:pPr>
          </w:p>
        </w:tc>
        <w:tc>
          <w:tcPr>
            <w:tcW w:w="2515" w:type="dxa"/>
            <w:tcBorders>
              <w:top w:val="single" w:sz="6" w:space="0" w:color="auto"/>
              <w:left w:val="single" w:sz="6" w:space="0" w:color="auto"/>
              <w:bottom w:val="single" w:sz="6" w:space="0" w:color="auto"/>
              <w:right w:val="single" w:sz="6" w:space="0" w:color="auto"/>
            </w:tcBorders>
            <w:vAlign w:val="center"/>
          </w:tcPr>
          <w:p w14:paraId="461D289C" w14:textId="5F3A776E" w:rsidR="007001D2" w:rsidRPr="007001D2" w:rsidRDefault="007001D2" w:rsidP="00A15E19">
            <w:pPr>
              <w:jc w:val="both"/>
            </w:pPr>
            <w:r>
              <w:t>Hranice obmedzení, zákazov, alebo povinností s platnosťou v určitých zónach, súčasný stav prístupu*</w:t>
            </w:r>
          </w:p>
        </w:tc>
        <w:tc>
          <w:tcPr>
            <w:tcW w:w="1264" w:type="dxa"/>
            <w:tcBorders>
              <w:top w:val="single" w:sz="6" w:space="0" w:color="auto"/>
              <w:left w:val="single" w:sz="6" w:space="0" w:color="auto"/>
              <w:bottom w:val="single" w:sz="6" w:space="0" w:color="auto"/>
              <w:right w:val="single" w:sz="6" w:space="0" w:color="auto"/>
            </w:tcBorders>
            <w:vAlign w:val="center"/>
          </w:tcPr>
          <w:p w14:paraId="67ABB77F" w14:textId="06BB1F94" w:rsidR="007001D2" w:rsidRPr="007001D2" w:rsidRDefault="007001D2" w:rsidP="00A15E19">
            <w:pPr>
              <w:jc w:val="both"/>
            </w:pPr>
            <w:r>
              <w:t>ESRI GDB, csv</w:t>
            </w:r>
          </w:p>
        </w:tc>
        <w:tc>
          <w:tcPr>
            <w:tcW w:w="1547" w:type="dxa"/>
            <w:tcBorders>
              <w:top w:val="single" w:sz="6" w:space="0" w:color="auto"/>
              <w:left w:val="single" w:sz="6" w:space="0" w:color="auto"/>
              <w:bottom w:val="single" w:sz="6" w:space="0" w:color="auto"/>
              <w:right w:val="single" w:sz="6" w:space="0" w:color="auto"/>
            </w:tcBorders>
            <w:vAlign w:val="center"/>
          </w:tcPr>
          <w:p w14:paraId="41AB6046" w14:textId="36D60F17" w:rsidR="007001D2" w:rsidRPr="007001D2" w:rsidRDefault="007001D2" w:rsidP="00A15E19">
            <w:pPr>
              <w:jc w:val="both"/>
            </w:pPr>
            <w:r>
              <w:t>SSC</w:t>
            </w:r>
          </w:p>
        </w:tc>
        <w:tc>
          <w:tcPr>
            <w:tcW w:w="2098" w:type="dxa"/>
            <w:tcBorders>
              <w:top w:val="single" w:sz="6" w:space="0" w:color="auto"/>
              <w:left w:val="single" w:sz="6" w:space="0" w:color="auto"/>
              <w:bottom w:val="single" w:sz="6" w:space="0" w:color="auto"/>
              <w:right w:val="single" w:sz="6" w:space="0" w:color="auto"/>
            </w:tcBorders>
            <w:vAlign w:val="center"/>
          </w:tcPr>
          <w:p w14:paraId="66992ECD" w14:textId="77777777" w:rsidR="007001D2" w:rsidRPr="007001D2" w:rsidRDefault="007001D2" w:rsidP="00A15E19">
            <w:pPr>
              <w:jc w:val="both"/>
            </w:pPr>
            <w:r w:rsidRPr="007001D2">
              <w:t>IS MCS</w:t>
            </w:r>
          </w:p>
        </w:tc>
      </w:tr>
      <w:tr w:rsidR="007001D2" w:rsidRPr="006C28D3" w14:paraId="1A24ACC2" w14:textId="77777777" w:rsidTr="007001D2">
        <w:tc>
          <w:tcPr>
            <w:tcW w:w="1638" w:type="dxa"/>
            <w:vMerge/>
            <w:tcBorders>
              <w:top w:val="single" w:sz="6" w:space="0" w:color="auto"/>
              <w:left w:val="single" w:sz="6" w:space="0" w:color="auto"/>
              <w:bottom w:val="single" w:sz="6" w:space="0" w:color="auto"/>
              <w:right w:val="single" w:sz="6" w:space="0" w:color="auto"/>
            </w:tcBorders>
            <w:vAlign w:val="center"/>
          </w:tcPr>
          <w:p w14:paraId="6A552567" w14:textId="77777777" w:rsidR="007001D2" w:rsidRPr="007001D2" w:rsidRDefault="007001D2" w:rsidP="00A15E19">
            <w:pPr>
              <w:jc w:val="both"/>
            </w:pPr>
          </w:p>
        </w:tc>
        <w:tc>
          <w:tcPr>
            <w:tcW w:w="2515" w:type="dxa"/>
            <w:tcBorders>
              <w:top w:val="single" w:sz="6" w:space="0" w:color="auto"/>
              <w:left w:val="single" w:sz="6" w:space="0" w:color="auto"/>
              <w:bottom w:val="single" w:sz="6" w:space="0" w:color="auto"/>
              <w:right w:val="single" w:sz="6" w:space="0" w:color="auto"/>
            </w:tcBorders>
            <w:vAlign w:val="center"/>
          </w:tcPr>
          <w:p w14:paraId="5F88D109" w14:textId="207B94B9" w:rsidR="007001D2" w:rsidRPr="007001D2" w:rsidRDefault="007001D2" w:rsidP="00A15E19">
            <w:pPr>
              <w:jc w:val="both"/>
            </w:pPr>
            <w:r>
              <w:t>Smer jazdy v jazdných pruhoch pre oba smery*</w:t>
            </w:r>
          </w:p>
        </w:tc>
        <w:tc>
          <w:tcPr>
            <w:tcW w:w="1264" w:type="dxa"/>
            <w:tcBorders>
              <w:top w:val="single" w:sz="6" w:space="0" w:color="auto"/>
              <w:left w:val="single" w:sz="6" w:space="0" w:color="auto"/>
              <w:bottom w:val="single" w:sz="6" w:space="0" w:color="auto"/>
              <w:right w:val="single" w:sz="6" w:space="0" w:color="auto"/>
            </w:tcBorders>
            <w:vAlign w:val="center"/>
          </w:tcPr>
          <w:p w14:paraId="1EC82056" w14:textId="22ECF274" w:rsidR="007001D2" w:rsidRPr="007001D2" w:rsidRDefault="007001D2" w:rsidP="00A15E19">
            <w:pPr>
              <w:jc w:val="both"/>
            </w:pPr>
            <w:r>
              <w:t>ESRI GDB, csv</w:t>
            </w:r>
          </w:p>
        </w:tc>
        <w:tc>
          <w:tcPr>
            <w:tcW w:w="1547" w:type="dxa"/>
            <w:tcBorders>
              <w:top w:val="single" w:sz="6" w:space="0" w:color="auto"/>
              <w:left w:val="single" w:sz="6" w:space="0" w:color="auto"/>
              <w:bottom w:val="single" w:sz="6" w:space="0" w:color="auto"/>
              <w:right w:val="single" w:sz="6" w:space="0" w:color="auto"/>
            </w:tcBorders>
            <w:vAlign w:val="center"/>
          </w:tcPr>
          <w:p w14:paraId="7E8D4374" w14:textId="58D234CE" w:rsidR="007001D2" w:rsidRPr="007001D2" w:rsidRDefault="007001D2" w:rsidP="00A15E19">
            <w:pPr>
              <w:jc w:val="both"/>
            </w:pPr>
            <w:r>
              <w:t>SSC</w:t>
            </w:r>
          </w:p>
        </w:tc>
        <w:tc>
          <w:tcPr>
            <w:tcW w:w="2098" w:type="dxa"/>
            <w:tcBorders>
              <w:top w:val="single" w:sz="6" w:space="0" w:color="auto"/>
              <w:left w:val="single" w:sz="6" w:space="0" w:color="auto"/>
              <w:bottom w:val="single" w:sz="6" w:space="0" w:color="auto"/>
              <w:right w:val="single" w:sz="6" w:space="0" w:color="auto"/>
            </w:tcBorders>
            <w:vAlign w:val="center"/>
          </w:tcPr>
          <w:p w14:paraId="0C61AC89" w14:textId="77777777" w:rsidR="007001D2" w:rsidRPr="007001D2" w:rsidRDefault="007001D2" w:rsidP="00A15E19">
            <w:pPr>
              <w:jc w:val="both"/>
            </w:pPr>
            <w:r w:rsidRPr="007001D2">
              <w:t>IS MCS</w:t>
            </w:r>
          </w:p>
        </w:tc>
      </w:tr>
      <w:tr w:rsidR="007001D2" w:rsidRPr="006C28D3" w14:paraId="7BD1476C" w14:textId="77777777" w:rsidTr="007001D2">
        <w:tc>
          <w:tcPr>
            <w:tcW w:w="4153" w:type="dxa"/>
            <w:gridSpan w:val="2"/>
            <w:tcBorders>
              <w:top w:val="single" w:sz="6" w:space="0" w:color="auto"/>
              <w:left w:val="single" w:sz="6" w:space="0" w:color="auto"/>
              <w:bottom w:val="single" w:sz="6" w:space="0" w:color="auto"/>
              <w:right w:val="single" w:sz="6" w:space="0" w:color="auto"/>
            </w:tcBorders>
            <w:vAlign w:val="center"/>
          </w:tcPr>
          <w:p w14:paraId="0C044FAB" w14:textId="330650A8" w:rsidR="007001D2" w:rsidRPr="007001D2" w:rsidRDefault="007001D2" w:rsidP="00A15E19">
            <w:pPr>
              <w:jc w:val="both"/>
            </w:pPr>
            <w:r>
              <w:t>Plány organizácie dopravy</w:t>
            </w:r>
          </w:p>
        </w:tc>
        <w:tc>
          <w:tcPr>
            <w:tcW w:w="1264" w:type="dxa"/>
            <w:tcBorders>
              <w:top w:val="single" w:sz="6" w:space="0" w:color="auto"/>
              <w:left w:val="single" w:sz="6" w:space="0" w:color="auto"/>
              <w:bottom w:val="single" w:sz="6" w:space="0" w:color="auto"/>
              <w:right w:val="single" w:sz="6" w:space="0" w:color="auto"/>
            </w:tcBorders>
            <w:vAlign w:val="center"/>
          </w:tcPr>
          <w:p w14:paraId="1C7107A6" w14:textId="77777777" w:rsidR="007001D2" w:rsidRPr="007001D2" w:rsidRDefault="007001D2" w:rsidP="00A15E19">
            <w:pPr>
              <w:jc w:val="both"/>
            </w:pPr>
          </w:p>
        </w:tc>
        <w:tc>
          <w:tcPr>
            <w:tcW w:w="1547" w:type="dxa"/>
            <w:tcBorders>
              <w:top w:val="single" w:sz="6" w:space="0" w:color="auto"/>
              <w:left w:val="single" w:sz="6" w:space="0" w:color="auto"/>
              <w:bottom w:val="single" w:sz="6" w:space="0" w:color="auto"/>
              <w:right w:val="single" w:sz="6" w:space="0" w:color="auto"/>
            </w:tcBorders>
            <w:vAlign w:val="center"/>
          </w:tcPr>
          <w:p w14:paraId="373F2B72" w14:textId="030D1B89" w:rsidR="007001D2" w:rsidRPr="007001D2" w:rsidRDefault="007001D2" w:rsidP="00A15E19">
            <w:pPr>
              <w:jc w:val="both"/>
            </w:pPr>
            <w:r>
              <w:t>?</w:t>
            </w:r>
          </w:p>
        </w:tc>
        <w:tc>
          <w:tcPr>
            <w:tcW w:w="2098" w:type="dxa"/>
            <w:tcBorders>
              <w:top w:val="single" w:sz="6" w:space="0" w:color="auto"/>
              <w:left w:val="single" w:sz="6" w:space="0" w:color="auto"/>
              <w:bottom w:val="single" w:sz="6" w:space="0" w:color="auto"/>
              <w:right w:val="single" w:sz="6" w:space="0" w:color="auto"/>
            </w:tcBorders>
            <w:vAlign w:val="center"/>
          </w:tcPr>
          <w:p w14:paraId="0D727A7A" w14:textId="1DB65275" w:rsidR="007001D2" w:rsidRPr="007001D2" w:rsidRDefault="007001D2" w:rsidP="00A15E19">
            <w:pPr>
              <w:jc w:val="both"/>
            </w:pPr>
            <w:r>
              <w:t>?</w:t>
            </w:r>
          </w:p>
        </w:tc>
      </w:tr>
    </w:tbl>
    <w:p w14:paraId="26AE07C7" w14:textId="2731D1E6" w:rsidR="00CA3AE6" w:rsidRPr="006C28D3" w:rsidRDefault="00FC74F2" w:rsidP="00FC74F2">
      <w:pPr>
        <w:pStyle w:val="Odsekzoznamu"/>
        <w:tabs>
          <w:tab w:val="clear" w:pos="851"/>
          <w:tab w:val="clear" w:pos="3119"/>
        </w:tabs>
        <w:spacing w:after="160" w:line="259" w:lineRule="auto"/>
        <w:jc w:val="both"/>
      </w:pPr>
      <w:r>
        <w:t xml:space="preserve">* </w:t>
      </w:r>
      <w:r w:rsidR="00CA3AE6" w:rsidRPr="006C28D3">
        <w:t xml:space="preserve">Údaje sú evidované ako zvislé dopravné značky </w:t>
      </w:r>
    </w:p>
    <w:p w14:paraId="7D6D1569" w14:textId="77777777" w:rsidR="00CA3AE6" w:rsidRPr="006C28D3" w:rsidRDefault="00CA3AE6" w:rsidP="00A15E19">
      <w:pPr>
        <w:pStyle w:val="Odsekzoznamu"/>
        <w:jc w:val="both"/>
      </w:pPr>
    </w:p>
    <w:p w14:paraId="5CDB5F38" w14:textId="77777777" w:rsidR="00CA3AE6" w:rsidRPr="006C28D3" w:rsidRDefault="00CA3AE6" w:rsidP="005E0CC3">
      <w:pPr>
        <w:pStyle w:val="Odsekzoznamu"/>
        <w:numPr>
          <w:ilvl w:val="0"/>
          <w:numId w:val="27"/>
        </w:numPr>
        <w:tabs>
          <w:tab w:val="clear" w:pos="851"/>
          <w:tab w:val="clear" w:pos="3119"/>
        </w:tabs>
        <w:spacing w:after="160" w:line="259" w:lineRule="auto"/>
        <w:jc w:val="both"/>
      </w:pPr>
      <w:r w:rsidRPr="006C28D3">
        <w:t>Iné druhy údajov o predpisoch a obmedzeniach</w:t>
      </w:r>
    </w:p>
    <w:tbl>
      <w:tblPr>
        <w:tblStyle w:val="Mriekatabuky"/>
        <w:tblW w:w="0" w:type="auto"/>
        <w:tblLook w:val="04A0" w:firstRow="1" w:lastRow="0" w:firstColumn="1" w:lastColumn="0" w:noHBand="0" w:noVBand="1"/>
      </w:tblPr>
      <w:tblGrid>
        <w:gridCol w:w="1413"/>
        <w:gridCol w:w="2126"/>
        <w:gridCol w:w="1418"/>
        <w:gridCol w:w="1842"/>
        <w:gridCol w:w="2263"/>
      </w:tblGrid>
      <w:tr w:rsidR="006C28D3" w:rsidRPr="006C28D3" w14:paraId="6BC52FC8" w14:textId="77777777" w:rsidTr="00313B21">
        <w:tc>
          <w:tcPr>
            <w:tcW w:w="3539" w:type="dxa"/>
            <w:gridSpan w:val="2"/>
          </w:tcPr>
          <w:p w14:paraId="66E0CDC5" w14:textId="77777777" w:rsidR="00CA3AE6" w:rsidRPr="00B05FBB" w:rsidRDefault="00CA3AE6" w:rsidP="00A15E19">
            <w:pPr>
              <w:jc w:val="both"/>
              <w:rPr>
                <w:szCs w:val="18"/>
              </w:rPr>
            </w:pPr>
            <w:r w:rsidRPr="00B05FBB">
              <w:rPr>
                <w:szCs w:val="18"/>
              </w:rPr>
              <w:t>Druh údaju</w:t>
            </w:r>
          </w:p>
        </w:tc>
        <w:tc>
          <w:tcPr>
            <w:tcW w:w="1418" w:type="dxa"/>
          </w:tcPr>
          <w:p w14:paraId="5942E405" w14:textId="77777777" w:rsidR="00CA3AE6" w:rsidRPr="00B05FBB" w:rsidRDefault="00CA3AE6" w:rsidP="00A15E19">
            <w:pPr>
              <w:jc w:val="both"/>
              <w:rPr>
                <w:szCs w:val="18"/>
              </w:rPr>
            </w:pPr>
            <w:r w:rsidRPr="00B05FBB">
              <w:rPr>
                <w:szCs w:val="18"/>
              </w:rPr>
              <w:t>Formát</w:t>
            </w:r>
          </w:p>
        </w:tc>
        <w:tc>
          <w:tcPr>
            <w:tcW w:w="1842" w:type="dxa"/>
          </w:tcPr>
          <w:p w14:paraId="76326B68" w14:textId="77777777" w:rsidR="00CA3AE6" w:rsidRPr="00B05FBB" w:rsidRDefault="00CA3AE6" w:rsidP="00A15E19">
            <w:pPr>
              <w:jc w:val="both"/>
              <w:rPr>
                <w:szCs w:val="18"/>
              </w:rPr>
            </w:pPr>
            <w:r w:rsidRPr="00B05FBB">
              <w:rPr>
                <w:szCs w:val="18"/>
              </w:rPr>
              <w:t>Vlastník</w:t>
            </w:r>
          </w:p>
          <w:p w14:paraId="074F5B96" w14:textId="77777777" w:rsidR="00CA3AE6" w:rsidRPr="00B05FBB" w:rsidRDefault="00CA3AE6" w:rsidP="00A15E19">
            <w:pPr>
              <w:jc w:val="both"/>
              <w:rPr>
                <w:szCs w:val="18"/>
              </w:rPr>
            </w:pPr>
            <w:r w:rsidRPr="00B05FBB">
              <w:rPr>
                <w:szCs w:val="18"/>
              </w:rPr>
              <w:t>(SSC/NDS)</w:t>
            </w:r>
          </w:p>
        </w:tc>
        <w:tc>
          <w:tcPr>
            <w:tcW w:w="2263" w:type="dxa"/>
          </w:tcPr>
          <w:p w14:paraId="0A794510" w14:textId="77777777" w:rsidR="00CA3AE6" w:rsidRPr="00B05FBB" w:rsidRDefault="00CA3AE6" w:rsidP="00A15E19">
            <w:pPr>
              <w:jc w:val="both"/>
              <w:rPr>
                <w:szCs w:val="18"/>
              </w:rPr>
            </w:pPr>
            <w:r w:rsidRPr="00B05FBB">
              <w:rPr>
                <w:szCs w:val="18"/>
              </w:rPr>
              <w:t>Dostupnosť</w:t>
            </w:r>
          </w:p>
          <w:p w14:paraId="695B39CC" w14:textId="77777777" w:rsidR="00CA3AE6" w:rsidRPr="00B05FBB" w:rsidRDefault="00CA3AE6" w:rsidP="00A15E19">
            <w:pPr>
              <w:jc w:val="both"/>
              <w:rPr>
                <w:szCs w:val="18"/>
              </w:rPr>
            </w:pPr>
            <w:r w:rsidRPr="00B05FBB">
              <w:rPr>
                <w:szCs w:val="18"/>
              </w:rPr>
              <w:t>(informačný systém)</w:t>
            </w:r>
          </w:p>
        </w:tc>
      </w:tr>
      <w:tr w:rsidR="006C28D3" w:rsidRPr="006C28D3" w14:paraId="51244E8F" w14:textId="77777777" w:rsidTr="00313B21">
        <w:tc>
          <w:tcPr>
            <w:tcW w:w="1413" w:type="dxa"/>
            <w:vMerge w:val="restart"/>
          </w:tcPr>
          <w:p w14:paraId="06C70259" w14:textId="77777777" w:rsidR="00CA3AE6" w:rsidRPr="00B05FBB" w:rsidRDefault="00CA3AE6" w:rsidP="00A15E19">
            <w:pPr>
              <w:jc w:val="both"/>
              <w:rPr>
                <w:szCs w:val="18"/>
              </w:rPr>
            </w:pPr>
            <w:r w:rsidRPr="00B05FBB">
              <w:rPr>
                <w:szCs w:val="18"/>
              </w:rPr>
              <w:t>Poloha a označenie dopravných značiek, ktoré odrážajú dopravné predpisy a identifikujú nebezpečenstvá</w:t>
            </w:r>
          </w:p>
        </w:tc>
        <w:tc>
          <w:tcPr>
            <w:tcW w:w="2126" w:type="dxa"/>
          </w:tcPr>
          <w:p w14:paraId="1BB1B905" w14:textId="77777777" w:rsidR="00CA3AE6" w:rsidRPr="00B05FBB" w:rsidRDefault="00CA3AE6" w:rsidP="00A15E19">
            <w:pPr>
              <w:jc w:val="both"/>
              <w:rPr>
                <w:szCs w:val="18"/>
              </w:rPr>
            </w:pPr>
            <w:r w:rsidRPr="00B05FBB">
              <w:rPr>
                <w:szCs w:val="18"/>
              </w:rPr>
              <w:t>Podmienky vjazdu do tunela</w:t>
            </w:r>
          </w:p>
        </w:tc>
        <w:tc>
          <w:tcPr>
            <w:tcW w:w="1418" w:type="dxa"/>
          </w:tcPr>
          <w:p w14:paraId="0C13C07F" w14:textId="77777777" w:rsidR="00CA3AE6" w:rsidRPr="00B05FBB" w:rsidRDefault="00CA3AE6" w:rsidP="00A15E19">
            <w:pPr>
              <w:jc w:val="both"/>
              <w:rPr>
                <w:szCs w:val="18"/>
              </w:rPr>
            </w:pPr>
          </w:p>
        </w:tc>
        <w:tc>
          <w:tcPr>
            <w:tcW w:w="1842" w:type="dxa"/>
          </w:tcPr>
          <w:p w14:paraId="6CCC8D25" w14:textId="77777777" w:rsidR="00CA3AE6" w:rsidRPr="00B05FBB" w:rsidRDefault="00CA3AE6" w:rsidP="00A15E19">
            <w:pPr>
              <w:jc w:val="both"/>
              <w:rPr>
                <w:szCs w:val="18"/>
              </w:rPr>
            </w:pPr>
            <w:r w:rsidRPr="00B05FBB">
              <w:rPr>
                <w:szCs w:val="18"/>
              </w:rPr>
              <w:t>NDS</w:t>
            </w:r>
          </w:p>
        </w:tc>
        <w:tc>
          <w:tcPr>
            <w:tcW w:w="2263" w:type="dxa"/>
          </w:tcPr>
          <w:p w14:paraId="7E4FA971" w14:textId="77777777" w:rsidR="00CA3AE6" w:rsidRPr="00B05FBB" w:rsidRDefault="00CA3AE6" w:rsidP="00A15E19">
            <w:pPr>
              <w:jc w:val="both"/>
              <w:rPr>
                <w:szCs w:val="18"/>
              </w:rPr>
            </w:pPr>
            <w:r w:rsidRPr="00B05FBB">
              <w:rPr>
                <w:szCs w:val="18"/>
              </w:rPr>
              <w:t>IS MCS a cestná databanka</w:t>
            </w:r>
          </w:p>
        </w:tc>
      </w:tr>
      <w:tr w:rsidR="006C28D3" w:rsidRPr="006C28D3" w14:paraId="736EEA2A" w14:textId="77777777" w:rsidTr="00313B21">
        <w:tc>
          <w:tcPr>
            <w:tcW w:w="1413" w:type="dxa"/>
            <w:vMerge/>
          </w:tcPr>
          <w:p w14:paraId="78E69D30" w14:textId="77777777" w:rsidR="00CA3AE6" w:rsidRPr="00B05FBB" w:rsidRDefault="00CA3AE6" w:rsidP="00A15E19">
            <w:pPr>
              <w:jc w:val="both"/>
              <w:rPr>
                <w:szCs w:val="18"/>
              </w:rPr>
            </w:pPr>
          </w:p>
        </w:tc>
        <w:tc>
          <w:tcPr>
            <w:tcW w:w="2126" w:type="dxa"/>
          </w:tcPr>
          <w:p w14:paraId="42292117" w14:textId="77777777" w:rsidR="00CA3AE6" w:rsidRPr="00B05FBB" w:rsidRDefault="00CA3AE6" w:rsidP="00A15E19">
            <w:pPr>
              <w:jc w:val="both"/>
              <w:rPr>
                <w:szCs w:val="18"/>
              </w:rPr>
            </w:pPr>
            <w:r w:rsidRPr="00B05FBB">
              <w:rPr>
                <w:szCs w:val="18"/>
              </w:rPr>
              <w:t>Podmienky prejazdu po moste</w:t>
            </w:r>
          </w:p>
        </w:tc>
        <w:tc>
          <w:tcPr>
            <w:tcW w:w="1418" w:type="dxa"/>
          </w:tcPr>
          <w:p w14:paraId="3EE74380" w14:textId="77777777" w:rsidR="00CA3AE6" w:rsidRPr="00B05FBB" w:rsidRDefault="00CA3AE6" w:rsidP="00A15E19">
            <w:pPr>
              <w:jc w:val="both"/>
              <w:rPr>
                <w:szCs w:val="18"/>
              </w:rPr>
            </w:pPr>
          </w:p>
        </w:tc>
        <w:tc>
          <w:tcPr>
            <w:tcW w:w="1842" w:type="dxa"/>
          </w:tcPr>
          <w:p w14:paraId="49155EAA" w14:textId="77777777" w:rsidR="00CA3AE6" w:rsidRPr="00B05FBB" w:rsidRDefault="00CA3AE6" w:rsidP="00A15E19">
            <w:pPr>
              <w:jc w:val="both"/>
              <w:rPr>
                <w:szCs w:val="18"/>
              </w:rPr>
            </w:pPr>
          </w:p>
        </w:tc>
        <w:tc>
          <w:tcPr>
            <w:tcW w:w="2263" w:type="dxa"/>
          </w:tcPr>
          <w:p w14:paraId="53DD7F71" w14:textId="77777777" w:rsidR="00CA3AE6" w:rsidRPr="00B05FBB" w:rsidRDefault="00CA3AE6" w:rsidP="00A15E19">
            <w:pPr>
              <w:jc w:val="both"/>
              <w:rPr>
                <w:szCs w:val="18"/>
              </w:rPr>
            </w:pPr>
          </w:p>
        </w:tc>
      </w:tr>
      <w:tr w:rsidR="006C28D3" w:rsidRPr="006C28D3" w14:paraId="2E9E2E9A" w14:textId="77777777" w:rsidTr="00313B21">
        <w:tc>
          <w:tcPr>
            <w:tcW w:w="1413" w:type="dxa"/>
            <w:vMerge/>
          </w:tcPr>
          <w:p w14:paraId="011A3E7B" w14:textId="77777777" w:rsidR="00CA3AE6" w:rsidRPr="00B05FBB" w:rsidRDefault="00CA3AE6" w:rsidP="00A15E19">
            <w:pPr>
              <w:jc w:val="both"/>
              <w:rPr>
                <w:szCs w:val="18"/>
              </w:rPr>
            </w:pPr>
          </w:p>
        </w:tc>
        <w:tc>
          <w:tcPr>
            <w:tcW w:w="2126" w:type="dxa"/>
          </w:tcPr>
          <w:p w14:paraId="66DB937A" w14:textId="77777777" w:rsidR="00CA3AE6" w:rsidRPr="00B05FBB" w:rsidRDefault="00CA3AE6" w:rsidP="00A15E19">
            <w:pPr>
              <w:jc w:val="both"/>
              <w:rPr>
                <w:szCs w:val="18"/>
              </w:rPr>
            </w:pPr>
            <w:r w:rsidRPr="00B05FBB">
              <w:rPr>
                <w:szCs w:val="18"/>
              </w:rPr>
              <w:t>Trvalé obmedzenia prístupu</w:t>
            </w:r>
          </w:p>
        </w:tc>
        <w:tc>
          <w:tcPr>
            <w:tcW w:w="1418" w:type="dxa"/>
          </w:tcPr>
          <w:p w14:paraId="10B5A244" w14:textId="77777777" w:rsidR="00CA3AE6" w:rsidRPr="00B05FBB" w:rsidRDefault="00CA3AE6" w:rsidP="00A15E19">
            <w:pPr>
              <w:jc w:val="both"/>
              <w:rPr>
                <w:szCs w:val="18"/>
              </w:rPr>
            </w:pPr>
          </w:p>
        </w:tc>
        <w:tc>
          <w:tcPr>
            <w:tcW w:w="1842" w:type="dxa"/>
          </w:tcPr>
          <w:p w14:paraId="231EBBB5" w14:textId="77777777" w:rsidR="00CA3AE6" w:rsidRPr="00B05FBB" w:rsidRDefault="00CA3AE6" w:rsidP="00A15E19">
            <w:pPr>
              <w:jc w:val="both"/>
              <w:rPr>
                <w:szCs w:val="18"/>
              </w:rPr>
            </w:pPr>
          </w:p>
        </w:tc>
        <w:tc>
          <w:tcPr>
            <w:tcW w:w="2263" w:type="dxa"/>
          </w:tcPr>
          <w:p w14:paraId="6D13E0A6" w14:textId="77777777" w:rsidR="00CA3AE6" w:rsidRPr="00B05FBB" w:rsidRDefault="00CA3AE6" w:rsidP="00A15E19">
            <w:pPr>
              <w:jc w:val="both"/>
              <w:rPr>
                <w:szCs w:val="18"/>
              </w:rPr>
            </w:pPr>
          </w:p>
        </w:tc>
      </w:tr>
      <w:tr w:rsidR="006C28D3" w:rsidRPr="006C28D3" w14:paraId="6F21F9EA" w14:textId="77777777" w:rsidTr="00313B21">
        <w:tc>
          <w:tcPr>
            <w:tcW w:w="1413" w:type="dxa"/>
            <w:vMerge/>
          </w:tcPr>
          <w:p w14:paraId="056E8BD0" w14:textId="77777777" w:rsidR="00CA3AE6" w:rsidRPr="00B05FBB" w:rsidRDefault="00CA3AE6" w:rsidP="00A15E19">
            <w:pPr>
              <w:jc w:val="both"/>
              <w:rPr>
                <w:szCs w:val="18"/>
              </w:rPr>
            </w:pPr>
          </w:p>
        </w:tc>
        <w:tc>
          <w:tcPr>
            <w:tcW w:w="2126" w:type="dxa"/>
          </w:tcPr>
          <w:p w14:paraId="7CF65112" w14:textId="77777777" w:rsidR="00CA3AE6" w:rsidRPr="00B05FBB" w:rsidRDefault="00CA3AE6" w:rsidP="00A15E19">
            <w:pPr>
              <w:jc w:val="both"/>
              <w:rPr>
                <w:szCs w:val="18"/>
              </w:rPr>
            </w:pPr>
            <w:r w:rsidRPr="00B05FBB">
              <w:rPr>
                <w:szCs w:val="18"/>
              </w:rPr>
              <w:t>Iné dopravné značky v zmysle dopravných predpisov</w:t>
            </w:r>
          </w:p>
        </w:tc>
        <w:tc>
          <w:tcPr>
            <w:tcW w:w="1418" w:type="dxa"/>
          </w:tcPr>
          <w:p w14:paraId="10912DAE" w14:textId="77777777" w:rsidR="00CA3AE6" w:rsidRPr="00B05FBB" w:rsidRDefault="00CA3AE6" w:rsidP="00A15E19">
            <w:pPr>
              <w:jc w:val="both"/>
              <w:rPr>
                <w:szCs w:val="18"/>
              </w:rPr>
            </w:pPr>
          </w:p>
        </w:tc>
        <w:tc>
          <w:tcPr>
            <w:tcW w:w="1842" w:type="dxa"/>
          </w:tcPr>
          <w:p w14:paraId="2C9235B8" w14:textId="77777777" w:rsidR="00CA3AE6" w:rsidRPr="00B05FBB" w:rsidRDefault="00CA3AE6" w:rsidP="00A15E19">
            <w:pPr>
              <w:jc w:val="both"/>
              <w:rPr>
                <w:szCs w:val="18"/>
              </w:rPr>
            </w:pPr>
            <w:r w:rsidRPr="00B05FBB">
              <w:rPr>
                <w:szCs w:val="18"/>
              </w:rPr>
              <w:t>NDS</w:t>
            </w:r>
          </w:p>
        </w:tc>
        <w:tc>
          <w:tcPr>
            <w:tcW w:w="2263" w:type="dxa"/>
          </w:tcPr>
          <w:p w14:paraId="00238E97" w14:textId="77777777" w:rsidR="00CA3AE6" w:rsidRPr="00B05FBB" w:rsidRDefault="00CA3AE6" w:rsidP="00A15E19">
            <w:pPr>
              <w:jc w:val="both"/>
              <w:rPr>
                <w:szCs w:val="18"/>
              </w:rPr>
            </w:pPr>
            <w:r w:rsidRPr="00B05FBB">
              <w:rPr>
                <w:szCs w:val="18"/>
              </w:rPr>
              <w:t>Dopravné informácie NDS</w:t>
            </w:r>
          </w:p>
        </w:tc>
      </w:tr>
      <w:tr w:rsidR="006C28D3" w:rsidRPr="006C28D3" w14:paraId="4EF0D52B" w14:textId="77777777" w:rsidTr="00313B21">
        <w:tc>
          <w:tcPr>
            <w:tcW w:w="3539" w:type="dxa"/>
            <w:gridSpan w:val="2"/>
          </w:tcPr>
          <w:p w14:paraId="057D75A8" w14:textId="77777777" w:rsidR="00CA3AE6" w:rsidRPr="00B05FBB" w:rsidRDefault="00CA3AE6" w:rsidP="00A15E19">
            <w:pPr>
              <w:jc w:val="both"/>
              <w:rPr>
                <w:szCs w:val="18"/>
              </w:rPr>
            </w:pPr>
            <w:r w:rsidRPr="00B05FBB">
              <w:rPr>
                <w:szCs w:val="18"/>
              </w:rPr>
              <w:t>Statické a dynamické dopravné predpisy, ak sa uplatňujú, ktoré sú iné ako dopravné predpisy uvedené v bode 2</w:t>
            </w:r>
          </w:p>
        </w:tc>
        <w:tc>
          <w:tcPr>
            <w:tcW w:w="1418" w:type="dxa"/>
          </w:tcPr>
          <w:p w14:paraId="39176242" w14:textId="77777777" w:rsidR="00CA3AE6" w:rsidRPr="00B05FBB" w:rsidRDefault="00CA3AE6" w:rsidP="00A15E19">
            <w:pPr>
              <w:jc w:val="both"/>
              <w:rPr>
                <w:szCs w:val="18"/>
              </w:rPr>
            </w:pPr>
          </w:p>
        </w:tc>
        <w:tc>
          <w:tcPr>
            <w:tcW w:w="1842" w:type="dxa"/>
          </w:tcPr>
          <w:p w14:paraId="5121489B" w14:textId="77777777" w:rsidR="00CA3AE6" w:rsidRPr="00B05FBB" w:rsidRDefault="00CA3AE6" w:rsidP="00A15E19">
            <w:pPr>
              <w:jc w:val="both"/>
              <w:rPr>
                <w:szCs w:val="18"/>
              </w:rPr>
            </w:pPr>
          </w:p>
        </w:tc>
        <w:tc>
          <w:tcPr>
            <w:tcW w:w="2263" w:type="dxa"/>
          </w:tcPr>
          <w:p w14:paraId="04EB38DB" w14:textId="77777777" w:rsidR="00CA3AE6" w:rsidRPr="00B05FBB" w:rsidRDefault="00CA3AE6" w:rsidP="00A15E19">
            <w:pPr>
              <w:jc w:val="both"/>
              <w:rPr>
                <w:szCs w:val="18"/>
              </w:rPr>
            </w:pPr>
          </w:p>
        </w:tc>
      </w:tr>
      <w:tr w:rsidR="006C28D3" w:rsidRPr="006C28D3" w14:paraId="27DAA108" w14:textId="77777777" w:rsidTr="00313B21">
        <w:tc>
          <w:tcPr>
            <w:tcW w:w="3539" w:type="dxa"/>
            <w:gridSpan w:val="2"/>
          </w:tcPr>
          <w:p w14:paraId="082EA186" w14:textId="77777777" w:rsidR="00CA3AE6" w:rsidRPr="00B05FBB" w:rsidRDefault="00CA3AE6" w:rsidP="00A15E19">
            <w:pPr>
              <w:jc w:val="both"/>
              <w:rPr>
                <w:szCs w:val="18"/>
              </w:rPr>
            </w:pPr>
            <w:r w:rsidRPr="00B05FBB">
              <w:rPr>
                <w:szCs w:val="18"/>
              </w:rPr>
              <w:t>Označenie ciest spoplatnených mýtom, uplatniteľné stanovené poplatky pre užívateľov a dostupné platobné metódy</w:t>
            </w:r>
          </w:p>
        </w:tc>
        <w:tc>
          <w:tcPr>
            <w:tcW w:w="1418" w:type="dxa"/>
          </w:tcPr>
          <w:p w14:paraId="7FF74F6B" w14:textId="77777777" w:rsidR="00CA3AE6" w:rsidRPr="00B05FBB" w:rsidRDefault="00CA3AE6" w:rsidP="00A15E19">
            <w:pPr>
              <w:jc w:val="both"/>
              <w:rPr>
                <w:szCs w:val="18"/>
              </w:rPr>
            </w:pPr>
          </w:p>
        </w:tc>
        <w:tc>
          <w:tcPr>
            <w:tcW w:w="1842" w:type="dxa"/>
          </w:tcPr>
          <w:p w14:paraId="4DAEAF7C" w14:textId="77777777" w:rsidR="00CA3AE6" w:rsidRPr="00B05FBB" w:rsidRDefault="00CA3AE6" w:rsidP="00A15E19">
            <w:pPr>
              <w:jc w:val="both"/>
              <w:rPr>
                <w:szCs w:val="18"/>
              </w:rPr>
            </w:pPr>
            <w:r w:rsidRPr="00B05FBB">
              <w:rPr>
                <w:szCs w:val="18"/>
              </w:rPr>
              <w:t>SSC</w:t>
            </w:r>
          </w:p>
        </w:tc>
        <w:tc>
          <w:tcPr>
            <w:tcW w:w="2263" w:type="dxa"/>
          </w:tcPr>
          <w:p w14:paraId="418F0C60" w14:textId="77777777" w:rsidR="00CA3AE6" w:rsidRPr="00B05FBB" w:rsidRDefault="00CA3AE6" w:rsidP="00A15E19">
            <w:pPr>
              <w:jc w:val="both"/>
              <w:rPr>
                <w:szCs w:val="18"/>
              </w:rPr>
            </w:pPr>
            <w:r w:rsidRPr="00B05FBB">
              <w:rPr>
                <w:szCs w:val="18"/>
              </w:rPr>
              <w:t>IS MCS</w:t>
            </w:r>
          </w:p>
        </w:tc>
      </w:tr>
      <w:tr w:rsidR="00CA3AE6" w:rsidRPr="006C28D3" w14:paraId="729ABD09" w14:textId="77777777" w:rsidTr="00313B21">
        <w:tc>
          <w:tcPr>
            <w:tcW w:w="3539" w:type="dxa"/>
            <w:gridSpan w:val="2"/>
          </w:tcPr>
          <w:p w14:paraId="096087CD" w14:textId="77777777" w:rsidR="00CA3AE6" w:rsidRPr="00B05FBB" w:rsidRDefault="00CA3AE6" w:rsidP="00A15E19">
            <w:pPr>
              <w:jc w:val="both"/>
              <w:rPr>
                <w:szCs w:val="18"/>
              </w:rPr>
            </w:pPr>
            <w:r w:rsidRPr="00B05FBB">
              <w:rPr>
                <w:szCs w:val="18"/>
              </w:rPr>
              <w:t xml:space="preserve">Variabilné poplatky za používanie ciest a dostupné platobné metódy vrátane maloobchodných kanálov a metód plnenia </w:t>
            </w:r>
          </w:p>
        </w:tc>
        <w:tc>
          <w:tcPr>
            <w:tcW w:w="1418" w:type="dxa"/>
          </w:tcPr>
          <w:p w14:paraId="5746796C" w14:textId="77777777" w:rsidR="00CA3AE6" w:rsidRPr="00B05FBB" w:rsidRDefault="00CA3AE6" w:rsidP="00A15E19">
            <w:pPr>
              <w:jc w:val="both"/>
              <w:rPr>
                <w:szCs w:val="18"/>
              </w:rPr>
            </w:pPr>
          </w:p>
        </w:tc>
        <w:tc>
          <w:tcPr>
            <w:tcW w:w="1842" w:type="dxa"/>
          </w:tcPr>
          <w:p w14:paraId="45ACF5AE" w14:textId="77777777" w:rsidR="00CA3AE6" w:rsidRPr="00B05FBB" w:rsidRDefault="00CA3AE6" w:rsidP="00A15E19">
            <w:pPr>
              <w:jc w:val="both"/>
              <w:rPr>
                <w:szCs w:val="18"/>
              </w:rPr>
            </w:pPr>
            <w:r w:rsidRPr="00B05FBB">
              <w:rPr>
                <w:szCs w:val="18"/>
              </w:rPr>
              <w:t>NDS</w:t>
            </w:r>
          </w:p>
        </w:tc>
        <w:tc>
          <w:tcPr>
            <w:tcW w:w="2263" w:type="dxa"/>
          </w:tcPr>
          <w:p w14:paraId="1759FF10" w14:textId="77777777" w:rsidR="00CA3AE6" w:rsidRPr="00B05FBB" w:rsidRDefault="00CA3AE6" w:rsidP="00A15E19">
            <w:pPr>
              <w:jc w:val="both"/>
              <w:rPr>
                <w:szCs w:val="18"/>
              </w:rPr>
            </w:pPr>
            <w:r w:rsidRPr="00B05FBB">
              <w:rPr>
                <w:szCs w:val="18"/>
              </w:rPr>
              <w:t>Portál NDS</w:t>
            </w:r>
          </w:p>
        </w:tc>
      </w:tr>
    </w:tbl>
    <w:p w14:paraId="3552F343" w14:textId="77777777" w:rsidR="00CA3AE6" w:rsidRPr="006C28D3" w:rsidRDefault="00CA3AE6" w:rsidP="00A15E19">
      <w:pPr>
        <w:jc w:val="both"/>
      </w:pPr>
    </w:p>
    <w:p w14:paraId="4A4B27E2" w14:textId="77777777" w:rsidR="00CA3AE6" w:rsidRPr="006C28D3" w:rsidRDefault="00CA3AE6" w:rsidP="005E0CC3">
      <w:pPr>
        <w:pStyle w:val="Odsekzoznamu"/>
        <w:numPr>
          <w:ilvl w:val="0"/>
          <w:numId w:val="27"/>
        </w:numPr>
        <w:tabs>
          <w:tab w:val="clear" w:pos="851"/>
          <w:tab w:val="clear" w:pos="3119"/>
        </w:tabs>
        <w:spacing w:after="160" w:line="259" w:lineRule="auto"/>
        <w:jc w:val="both"/>
      </w:pPr>
      <w:r w:rsidRPr="006C28D3">
        <w:t>Kľúčové druhy údajov o stave siete</w:t>
      </w:r>
    </w:p>
    <w:tbl>
      <w:tblPr>
        <w:tblStyle w:val="Mriekatabuky"/>
        <w:tblW w:w="0" w:type="auto"/>
        <w:tblLook w:val="04A0" w:firstRow="1" w:lastRow="0" w:firstColumn="1" w:lastColumn="0" w:noHBand="0" w:noVBand="1"/>
      </w:tblPr>
      <w:tblGrid>
        <w:gridCol w:w="2547"/>
        <w:gridCol w:w="1983"/>
        <w:gridCol w:w="2266"/>
        <w:gridCol w:w="2266"/>
      </w:tblGrid>
      <w:tr w:rsidR="006C28D3" w:rsidRPr="006C28D3" w14:paraId="32BC31A4" w14:textId="77777777" w:rsidTr="00313B21">
        <w:tc>
          <w:tcPr>
            <w:tcW w:w="2547" w:type="dxa"/>
          </w:tcPr>
          <w:p w14:paraId="4045DB13" w14:textId="77777777" w:rsidR="00CA3AE6" w:rsidRPr="00B05FBB" w:rsidRDefault="00CA3AE6" w:rsidP="00A15E19">
            <w:pPr>
              <w:jc w:val="both"/>
              <w:rPr>
                <w:szCs w:val="18"/>
              </w:rPr>
            </w:pPr>
            <w:r w:rsidRPr="00B05FBB">
              <w:rPr>
                <w:szCs w:val="18"/>
              </w:rPr>
              <w:t>Druh údaju</w:t>
            </w:r>
          </w:p>
        </w:tc>
        <w:tc>
          <w:tcPr>
            <w:tcW w:w="1983" w:type="dxa"/>
          </w:tcPr>
          <w:p w14:paraId="52F236CD" w14:textId="77777777" w:rsidR="00CA3AE6" w:rsidRPr="00B05FBB" w:rsidRDefault="00CA3AE6" w:rsidP="00A15E19">
            <w:pPr>
              <w:jc w:val="both"/>
              <w:rPr>
                <w:szCs w:val="18"/>
              </w:rPr>
            </w:pPr>
            <w:r w:rsidRPr="00B05FBB">
              <w:rPr>
                <w:szCs w:val="18"/>
              </w:rPr>
              <w:t>Formát</w:t>
            </w:r>
          </w:p>
        </w:tc>
        <w:tc>
          <w:tcPr>
            <w:tcW w:w="2266" w:type="dxa"/>
          </w:tcPr>
          <w:p w14:paraId="312D3A94" w14:textId="77777777" w:rsidR="00CA3AE6" w:rsidRPr="00B05FBB" w:rsidRDefault="00CA3AE6" w:rsidP="00A15E19">
            <w:pPr>
              <w:jc w:val="both"/>
              <w:rPr>
                <w:szCs w:val="18"/>
              </w:rPr>
            </w:pPr>
            <w:r w:rsidRPr="00B05FBB">
              <w:rPr>
                <w:szCs w:val="18"/>
              </w:rPr>
              <w:t>Vlastník</w:t>
            </w:r>
          </w:p>
          <w:p w14:paraId="2F2D0D05" w14:textId="77777777" w:rsidR="00CA3AE6" w:rsidRPr="00B05FBB" w:rsidRDefault="00CA3AE6" w:rsidP="00A15E19">
            <w:pPr>
              <w:jc w:val="both"/>
              <w:rPr>
                <w:szCs w:val="18"/>
              </w:rPr>
            </w:pPr>
            <w:r w:rsidRPr="00B05FBB">
              <w:rPr>
                <w:szCs w:val="18"/>
              </w:rPr>
              <w:t>(SSC/NDS)</w:t>
            </w:r>
          </w:p>
        </w:tc>
        <w:tc>
          <w:tcPr>
            <w:tcW w:w="2266" w:type="dxa"/>
          </w:tcPr>
          <w:p w14:paraId="6E5936B4" w14:textId="77777777" w:rsidR="00CA3AE6" w:rsidRPr="00B05FBB" w:rsidRDefault="00CA3AE6" w:rsidP="00A15E19">
            <w:pPr>
              <w:jc w:val="both"/>
              <w:rPr>
                <w:szCs w:val="18"/>
              </w:rPr>
            </w:pPr>
            <w:r w:rsidRPr="00B05FBB">
              <w:rPr>
                <w:szCs w:val="18"/>
              </w:rPr>
              <w:t>Dostupnosť</w:t>
            </w:r>
          </w:p>
          <w:p w14:paraId="6F9498F0" w14:textId="77777777" w:rsidR="00CA3AE6" w:rsidRPr="00B05FBB" w:rsidRDefault="00CA3AE6" w:rsidP="00A15E19">
            <w:pPr>
              <w:jc w:val="both"/>
              <w:rPr>
                <w:szCs w:val="18"/>
              </w:rPr>
            </w:pPr>
            <w:r w:rsidRPr="00B05FBB">
              <w:rPr>
                <w:szCs w:val="18"/>
              </w:rPr>
              <w:t>(informačný systém)</w:t>
            </w:r>
          </w:p>
        </w:tc>
      </w:tr>
      <w:tr w:rsidR="006C28D3" w:rsidRPr="006C28D3" w14:paraId="5A178D2C" w14:textId="77777777" w:rsidTr="00313B21">
        <w:tc>
          <w:tcPr>
            <w:tcW w:w="2547" w:type="dxa"/>
          </w:tcPr>
          <w:p w14:paraId="78C91D31" w14:textId="77777777" w:rsidR="00CA3AE6" w:rsidRPr="00B05FBB" w:rsidRDefault="00CA3AE6" w:rsidP="00A15E19">
            <w:pPr>
              <w:jc w:val="both"/>
              <w:rPr>
                <w:szCs w:val="18"/>
              </w:rPr>
            </w:pPr>
            <w:r w:rsidRPr="00B05FBB">
              <w:rPr>
                <w:szCs w:val="18"/>
              </w:rPr>
              <w:t>Uzávierky cesty</w:t>
            </w:r>
          </w:p>
        </w:tc>
        <w:tc>
          <w:tcPr>
            <w:tcW w:w="1983" w:type="dxa"/>
          </w:tcPr>
          <w:p w14:paraId="5671DEFB" w14:textId="77777777" w:rsidR="00CA3AE6" w:rsidRPr="00B05FBB" w:rsidRDefault="00CA3AE6" w:rsidP="00A15E19">
            <w:pPr>
              <w:jc w:val="both"/>
              <w:rPr>
                <w:szCs w:val="18"/>
              </w:rPr>
            </w:pPr>
            <w:r w:rsidRPr="00B05FBB">
              <w:rPr>
                <w:szCs w:val="18"/>
              </w:rPr>
              <w:t>DATEX II</w:t>
            </w:r>
          </w:p>
          <w:p w14:paraId="69841886" w14:textId="77777777" w:rsidR="00CA3AE6" w:rsidRPr="00B05FBB" w:rsidRDefault="00CA3AE6" w:rsidP="00A15E19">
            <w:pPr>
              <w:jc w:val="both"/>
              <w:rPr>
                <w:szCs w:val="18"/>
              </w:rPr>
            </w:pPr>
            <w:r w:rsidRPr="00B05FBB">
              <w:rPr>
                <w:szCs w:val="18"/>
              </w:rPr>
              <w:t>JOSN</w:t>
            </w:r>
          </w:p>
        </w:tc>
        <w:tc>
          <w:tcPr>
            <w:tcW w:w="2266" w:type="dxa"/>
          </w:tcPr>
          <w:p w14:paraId="0BADC89D" w14:textId="77777777" w:rsidR="00CA3AE6" w:rsidRPr="00B05FBB" w:rsidRDefault="00CA3AE6" w:rsidP="00A15E19">
            <w:pPr>
              <w:jc w:val="both"/>
              <w:rPr>
                <w:szCs w:val="18"/>
              </w:rPr>
            </w:pPr>
            <w:r w:rsidRPr="00B05FBB">
              <w:rPr>
                <w:szCs w:val="18"/>
              </w:rPr>
              <w:t>SSC</w:t>
            </w:r>
          </w:p>
          <w:p w14:paraId="24F5F326" w14:textId="77777777" w:rsidR="00CA3AE6" w:rsidRPr="00B05FBB" w:rsidRDefault="00CA3AE6" w:rsidP="00A15E19">
            <w:pPr>
              <w:jc w:val="both"/>
              <w:rPr>
                <w:szCs w:val="18"/>
              </w:rPr>
            </w:pPr>
            <w:r w:rsidRPr="00B05FBB">
              <w:rPr>
                <w:szCs w:val="18"/>
              </w:rPr>
              <w:t>NDS</w:t>
            </w:r>
          </w:p>
        </w:tc>
        <w:tc>
          <w:tcPr>
            <w:tcW w:w="2266" w:type="dxa"/>
          </w:tcPr>
          <w:p w14:paraId="0A7DB08E" w14:textId="77777777" w:rsidR="00CA3AE6" w:rsidRPr="00B05FBB" w:rsidRDefault="00CA3AE6" w:rsidP="00A15E19">
            <w:pPr>
              <w:jc w:val="both"/>
              <w:rPr>
                <w:szCs w:val="18"/>
              </w:rPr>
            </w:pPr>
            <w:r w:rsidRPr="00B05FBB">
              <w:rPr>
                <w:szCs w:val="18"/>
              </w:rPr>
              <w:t>IS DSS</w:t>
            </w:r>
          </w:p>
          <w:p w14:paraId="12EAF076" w14:textId="77777777" w:rsidR="00CA3AE6" w:rsidRPr="00B05FBB" w:rsidRDefault="00CA3AE6" w:rsidP="00A15E19">
            <w:pPr>
              <w:jc w:val="both"/>
              <w:rPr>
                <w:szCs w:val="18"/>
              </w:rPr>
            </w:pPr>
            <w:r w:rsidRPr="00B05FBB">
              <w:rPr>
                <w:szCs w:val="18"/>
              </w:rPr>
              <w:t>Interný DIS (SSÚ+COP)</w:t>
            </w:r>
          </w:p>
        </w:tc>
      </w:tr>
      <w:tr w:rsidR="006C28D3" w:rsidRPr="006C28D3" w14:paraId="71E61DB7" w14:textId="77777777" w:rsidTr="00313B21">
        <w:tc>
          <w:tcPr>
            <w:tcW w:w="2547" w:type="dxa"/>
          </w:tcPr>
          <w:p w14:paraId="548FB490" w14:textId="77777777" w:rsidR="00CA3AE6" w:rsidRPr="00B05FBB" w:rsidRDefault="00CA3AE6" w:rsidP="00A15E19">
            <w:pPr>
              <w:jc w:val="both"/>
              <w:rPr>
                <w:szCs w:val="18"/>
              </w:rPr>
            </w:pPr>
            <w:r w:rsidRPr="00B05FBB">
              <w:rPr>
                <w:szCs w:val="18"/>
              </w:rPr>
              <w:t>Uzávierky jazdného pruhu</w:t>
            </w:r>
          </w:p>
        </w:tc>
        <w:tc>
          <w:tcPr>
            <w:tcW w:w="1983" w:type="dxa"/>
          </w:tcPr>
          <w:p w14:paraId="280EE183" w14:textId="77777777" w:rsidR="00CA3AE6" w:rsidRPr="00B05FBB" w:rsidRDefault="00CA3AE6" w:rsidP="00A15E19">
            <w:pPr>
              <w:jc w:val="both"/>
              <w:rPr>
                <w:szCs w:val="18"/>
              </w:rPr>
            </w:pPr>
            <w:r w:rsidRPr="00B05FBB">
              <w:rPr>
                <w:szCs w:val="18"/>
              </w:rPr>
              <w:t>DATEX II</w:t>
            </w:r>
          </w:p>
          <w:p w14:paraId="5DEE3954" w14:textId="77777777" w:rsidR="00CA3AE6" w:rsidRPr="00B05FBB" w:rsidRDefault="00CA3AE6" w:rsidP="00A15E19">
            <w:pPr>
              <w:jc w:val="both"/>
              <w:rPr>
                <w:szCs w:val="18"/>
              </w:rPr>
            </w:pPr>
            <w:r w:rsidRPr="00B05FBB">
              <w:rPr>
                <w:szCs w:val="18"/>
              </w:rPr>
              <w:t>JOSN</w:t>
            </w:r>
          </w:p>
        </w:tc>
        <w:tc>
          <w:tcPr>
            <w:tcW w:w="2266" w:type="dxa"/>
          </w:tcPr>
          <w:p w14:paraId="171A2415" w14:textId="77777777" w:rsidR="00CA3AE6" w:rsidRPr="00B05FBB" w:rsidRDefault="00CA3AE6" w:rsidP="00A15E19">
            <w:pPr>
              <w:jc w:val="both"/>
              <w:rPr>
                <w:szCs w:val="18"/>
              </w:rPr>
            </w:pPr>
            <w:r w:rsidRPr="00B05FBB">
              <w:rPr>
                <w:szCs w:val="18"/>
              </w:rPr>
              <w:t>SSC</w:t>
            </w:r>
          </w:p>
          <w:p w14:paraId="60E707ED" w14:textId="77777777" w:rsidR="00CA3AE6" w:rsidRPr="00B05FBB" w:rsidRDefault="00CA3AE6" w:rsidP="00A15E19">
            <w:pPr>
              <w:jc w:val="both"/>
              <w:rPr>
                <w:szCs w:val="18"/>
              </w:rPr>
            </w:pPr>
            <w:r w:rsidRPr="00B05FBB">
              <w:rPr>
                <w:szCs w:val="18"/>
              </w:rPr>
              <w:t>NDS</w:t>
            </w:r>
          </w:p>
        </w:tc>
        <w:tc>
          <w:tcPr>
            <w:tcW w:w="2266" w:type="dxa"/>
          </w:tcPr>
          <w:p w14:paraId="1A28082F" w14:textId="77777777" w:rsidR="00CA3AE6" w:rsidRPr="00B05FBB" w:rsidRDefault="00CA3AE6" w:rsidP="00A15E19">
            <w:pPr>
              <w:jc w:val="both"/>
              <w:rPr>
                <w:szCs w:val="18"/>
              </w:rPr>
            </w:pPr>
            <w:r w:rsidRPr="00B05FBB">
              <w:rPr>
                <w:szCs w:val="18"/>
              </w:rPr>
              <w:t>IS DSS</w:t>
            </w:r>
          </w:p>
          <w:p w14:paraId="0CCEBAEF" w14:textId="77777777" w:rsidR="00CA3AE6" w:rsidRPr="00B05FBB" w:rsidRDefault="00CA3AE6" w:rsidP="00A15E19">
            <w:pPr>
              <w:jc w:val="both"/>
              <w:rPr>
                <w:szCs w:val="18"/>
              </w:rPr>
            </w:pPr>
            <w:r w:rsidRPr="00B05FBB">
              <w:rPr>
                <w:szCs w:val="18"/>
              </w:rPr>
              <w:t>Interný DIS (SSÚ+COP)</w:t>
            </w:r>
          </w:p>
        </w:tc>
      </w:tr>
      <w:tr w:rsidR="006C28D3" w:rsidRPr="006C28D3" w14:paraId="7FED563A" w14:textId="77777777" w:rsidTr="00313B21">
        <w:tc>
          <w:tcPr>
            <w:tcW w:w="2547" w:type="dxa"/>
          </w:tcPr>
          <w:p w14:paraId="240EECD8" w14:textId="77777777" w:rsidR="00CA3AE6" w:rsidRPr="00B05FBB" w:rsidRDefault="00CA3AE6" w:rsidP="00A15E19">
            <w:pPr>
              <w:jc w:val="both"/>
              <w:rPr>
                <w:szCs w:val="18"/>
              </w:rPr>
            </w:pPr>
            <w:r w:rsidRPr="00B05FBB">
              <w:rPr>
                <w:szCs w:val="18"/>
              </w:rPr>
              <w:t xml:space="preserve">Práce na ceste </w:t>
            </w:r>
          </w:p>
        </w:tc>
        <w:tc>
          <w:tcPr>
            <w:tcW w:w="1983" w:type="dxa"/>
          </w:tcPr>
          <w:p w14:paraId="6BA0DB94" w14:textId="77777777" w:rsidR="00CA3AE6" w:rsidRPr="00B05FBB" w:rsidRDefault="00CA3AE6" w:rsidP="00A15E19">
            <w:pPr>
              <w:jc w:val="both"/>
              <w:rPr>
                <w:szCs w:val="18"/>
              </w:rPr>
            </w:pPr>
            <w:r w:rsidRPr="00B05FBB">
              <w:rPr>
                <w:szCs w:val="18"/>
              </w:rPr>
              <w:t>JOSN</w:t>
            </w:r>
          </w:p>
        </w:tc>
        <w:tc>
          <w:tcPr>
            <w:tcW w:w="2266" w:type="dxa"/>
          </w:tcPr>
          <w:p w14:paraId="1514B70D" w14:textId="77777777" w:rsidR="00CA3AE6" w:rsidRPr="00B05FBB" w:rsidRDefault="00CA3AE6" w:rsidP="00A15E19">
            <w:pPr>
              <w:jc w:val="both"/>
              <w:rPr>
                <w:szCs w:val="18"/>
              </w:rPr>
            </w:pPr>
            <w:r w:rsidRPr="00B05FBB">
              <w:rPr>
                <w:szCs w:val="18"/>
              </w:rPr>
              <w:t>NDS</w:t>
            </w:r>
          </w:p>
        </w:tc>
        <w:tc>
          <w:tcPr>
            <w:tcW w:w="2266" w:type="dxa"/>
          </w:tcPr>
          <w:p w14:paraId="56BF31FB" w14:textId="77777777" w:rsidR="00CA3AE6" w:rsidRPr="00B05FBB" w:rsidRDefault="00CA3AE6" w:rsidP="00A15E19">
            <w:pPr>
              <w:jc w:val="both"/>
              <w:rPr>
                <w:szCs w:val="18"/>
              </w:rPr>
            </w:pPr>
            <w:r w:rsidRPr="00B05FBB">
              <w:rPr>
                <w:szCs w:val="18"/>
              </w:rPr>
              <w:t>Interný DIS (SSÚ+COP)</w:t>
            </w:r>
          </w:p>
        </w:tc>
      </w:tr>
      <w:tr w:rsidR="00CA3AE6" w:rsidRPr="006C28D3" w14:paraId="086A2908" w14:textId="77777777" w:rsidTr="00313B21">
        <w:tc>
          <w:tcPr>
            <w:tcW w:w="2547" w:type="dxa"/>
          </w:tcPr>
          <w:p w14:paraId="4F11EC6D" w14:textId="77777777" w:rsidR="00CA3AE6" w:rsidRPr="00B05FBB" w:rsidRDefault="00CA3AE6" w:rsidP="00A15E19">
            <w:pPr>
              <w:jc w:val="both"/>
              <w:rPr>
                <w:szCs w:val="18"/>
              </w:rPr>
            </w:pPr>
            <w:r w:rsidRPr="00B05FBB">
              <w:rPr>
                <w:szCs w:val="18"/>
              </w:rPr>
              <w:t xml:space="preserve">Dočasné opatrenia v oblasti riadenia dopravy </w:t>
            </w:r>
          </w:p>
        </w:tc>
        <w:tc>
          <w:tcPr>
            <w:tcW w:w="1983" w:type="dxa"/>
          </w:tcPr>
          <w:p w14:paraId="7DA7E716" w14:textId="77777777" w:rsidR="00CA3AE6" w:rsidRPr="00B05FBB" w:rsidRDefault="00CA3AE6" w:rsidP="00A15E19">
            <w:pPr>
              <w:jc w:val="both"/>
              <w:rPr>
                <w:szCs w:val="18"/>
              </w:rPr>
            </w:pPr>
            <w:r w:rsidRPr="00B05FBB">
              <w:rPr>
                <w:szCs w:val="18"/>
              </w:rPr>
              <w:t>JOSN</w:t>
            </w:r>
          </w:p>
        </w:tc>
        <w:tc>
          <w:tcPr>
            <w:tcW w:w="2266" w:type="dxa"/>
          </w:tcPr>
          <w:p w14:paraId="2D5940DD" w14:textId="77777777" w:rsidR="00CA3AE6" w:rsidRPr="00B05FBB" w:rsidRDefault="00CA3AE6" w:rsidP="00A15E19">
            <w:pPr>
              <w:jc w:val="both"/>
              <w:rPr>
                <w:szCs w:val="18"/>
              </w:rPr>
            </w:pPr>
            <w:r w:rsidRPr="00B05FBB">
              <w:rPr>
                <w:szCs w:val="18"/>
              </w:rPr>
              <w:t>NDS</w:t>
            </w:r>
          </w:p>
        </w:tc>
        <w:tc>
          <w:tcPr>
            <w:tcW w:w="2266" w:type="dxa"/>
          </w:tcPr>
          <w:p w14:paraId="541A1A27" w14:textId="77777777" w:rsidR="00CA3AE6" w:rsidRPr="00B05FBB" w:rsidRDefault="00CA3AE6" w:rsidP="00A15E19">
            <w:pPr>
              <w:jc w:val="both"/>
              <w:rPr>
                <w:szCs w:val="18"/>
              </w:rPr>
            </w:pPr>
            <w:r w:rsidRPr="00B05FBB">
              <w:rPr>
                <w:szCs w:val="18"/>
              </w:rPr>
              <w:t>Interný DIS (SSÚ+COP)</w:t>
            </w:r>
          </w:p>
        </w:tc>
      </w:tr>
    </w:tbl>
    <w:p w14:paraId="6BB4C9BB" w14:textId="77777777" w:rsidR="00CA3AE6" w:rsidRPr="006C28D3" w:rsidRDefault="00CA3AE6" w:rsidP="00A15E19">
      <w:pPr>
        <w:jc w:val="both"/>
      </w:pPr>
    </w:p>
    <w:p w14:paraId="11AC031F" w14:textId="77777777" w:rsidR="00CA3AE6" w:rsidRPr="006C28D3" w:rsidRDefault="00CA3AE6" w:rsidP="005E0CC3">
      <w:pPr>
        <w:pStyle w:val="Odsekzoznamu"/>
        <w:numPr>
          <w:ilvl w:val="0"/>
          <w:numId w:val="27"/>
        </w:numPr>
        <w:tabs>
          <w:tab w:val="clear" w:pos="851"/>
          <w:tab w:val="clear" w:pos="3119"/>
        </w:tabs>
        <w:spacing w:after="160" w:line="259" w:lineRule="auto"/>
        <w:jc w:val="both"/>
      </w:pPr>
      <w:r w:rsidRPr="006C28D3">
        <w:t>Iné druhy údajov o stave siete</w:t>
      </w:r>
    </w:p>
    <w:tbl>
      <w:tblPr>
        <w:tblStyle w:val="Mriekatabuky"/>
        <w:tblW w:w="0" w:type="auto"/>
        <w:tblLook w:val="04A0" w:firstRow="1" w:lastRow="0" w:firstColumn="1" w:lastColumn="0" w:noHBand="0" w:noVBand="1"/>
      </w:tblPr>
      <w:tblGrid>
        <w:gridCol w:w="2265"/>
        <w:gridCol w:w="2265"/>
        <w:gridCol w:w="2266"/>
        <w:gridCol w:w="2266"/>
      </w:tblGrid>
      <w:tr w:rsidR="006C28D3" w:rsidRPr="006C28D3" w14:paraId="316F9D82" w14:textId="77777777" w:rsidTr="00313B21">
        <w:tc>
          <w:tcPr>
            <w:tcW w:w="2265" w:type="dxa"/>
          </w:tcPr>
          <w:p w14:paraId="0F007D3A" w14:textId="77777777" w:rsidR="00CA3AE6" w:rsidRPr="00B05FBB" w:rsidRDefault="00CA3AE6" w:rsidP="00A15E19">
            <w:pPr>
              <w:jc w:val="both"/>
              <w:rPr>
                <w:szCs w:val="18"/>
              </w:rPr>
            </w:pPr>
            <w:r w:rsidRPr="00B05FBB">
              <w:rPr>
                <w:szCs w:val="18"/>
              </w:rPr>
              <w:t>Druh údaju</w:t>
            </w:r>
          </w:p>
        </w:tc>
        <w:tc>
          <w:tcPr>
            <w:tcW w:w="2265" w:type="dxa"/>
          </w:tcPr>
          <w:p w14:paraId="20D0E00E" w14:textId="77777777" w:rsidR="00CA3AE6" w:rsidRPr="00B05FBB" w:rsidRDefault="00CA3AE6" w:rsidP="00A15E19">
            <w:pPr>
              <w:jc w:val="both"/>
              <w:rPr>
                <w:szCs w:val="18"/>
              </w:rPr>
            </w:pPr>
            <w:r w:rsidRPr="00B05FBB">
              <w:rPr>
                <w:szCs w:val="18"/>
              </w:rPr>
              <w:t>Formát</w:t>
            </w:r>
          </w:p>
        </w:tc>
        <w:tc>
          <w:tcPr>
            <w:tcW w:w="2266" w:type="dxa"/>
          </w:tcPr>
          <w:p w14:paraId="08304597" w14:textId="77777777" w:rsidR="00CA3AE6" w:rsidRPr="00B05FBB" w:rsidRDefault="00CA3AE6" w:rsidP="00A15E19">
            <w:pPr>
              <w:jc w:val="both"/>
              <w:rPr>
                <w:szCs w:val="18"/>
              </w:rPr>
            </w:pPr>
            <w:r w:rsidRPr="00B05FBB">
              <w:rPr>
                <w:szCs w:val="18"/>
              </w:rPr>
              <w:t>Vlastník</w:t>
            </w:r>
          </w:p>
          <w:p w14:paraId="3EEA76CA" w14:textId="77777777" w:rsidR="00CA3AE6" w:rsidRPr="00B05FBB" w:rsidRDefault="00CA3AE6" w:rsidP="00A15E19">
            <w:pPr>
              <w:jc w:val="both"/>
              <w:rPr>
                <w:szCs w:val="18"/>
              </w:rPr>
            </w:pPr>
            <w:r w:rsidRPr="00B05FBB">
              <w:rPr>
                <w:szCs w:val="18"/>
              </w:rPr>
              <w:t>(SSC/NDS)</w:t>
            </w:r>
          </w:p>
        </w:tc>
        <w:tc>
          <w:tcPr>
            <w:tcW w:w="2266" w:type="dxa"/>
          </w:tcPr>
          <w:p w14:paraId="43DC016B" w14:textId="77777777" w:rsidR="00CA3AE6" w:rsidRPr="00B05FBB" w:rsidRDefault="00CA3AE6" w:rsidP="00A15E19">
            <w:pPr>
              <w:jc w:val="both"/>
              <w:rPr>
                <w:szCs w:val="18"/>
              </w:rPr>
            </w:pPr>
            <w:r w:rsidRPr="00B05FBB">
              <w:rPr>
                <w:szCs w:val="18"/>
              </w:rPr>
              <w:t>Dostupnosť</w:t>
            </w:r>
          </w:p>
          <w:p w14:paraId="6A2F3E22" w14:textId="77777777" w:rsidR="00CA3AE6" w:rsidRPr="00B05FBB" w:rsidRDefault="00CA3AE6" w:rsidP="00A15E19">
            <w:pPr>
              <w:jc w:val="both"/>
              <w:rPr>
                <w:szCs w:val="18"/>
              </w:rPr>
            </w:pPr>
            <w:r w:rsidRPr="00B05FBB">
              <w:rPr>
                <w:szCs w:val="18"/>
              </w:rPr>
              <w:t>(informačný systém)</w:t>
            </w:r>
          </w:p>
        </w:tc>
      </w:tr>
      <w:tr w:rsidR="006C28D3" w:rsidRPr="006C28D3" w14:paraId="770E5DC6" w14:textId="77777777" w:rsidTr="00313B21">
        <w:tc>
          <w:tcPr>
            <w:tcW w:w="2265" w:type="dxa"/>
          </w:tcPr>
          <w:p w14:paraId="21FA4112" w14:textId="77777777" w:rsidR="00CA3AE6" w:rsidRPr="00B05FBB" w:rsidRDefault="00CA3AE6" w:rsidP="00A15E19">
            <w:pPr>
              <w:jc w:val="both"/>
              <w:rPr>
                <w:szCs w:val="18"/>
              </w:rPr>
            </w:pPr>
            <w:r w:rsidRPr="00B05FBB">
              <w:rPr>
                <w:szCs w:val="18"/>
              </w:rPr>
              <w:t>Uzávierky mosta</w:t>
            </w:r>
          </w:p>
        </w:tc>
        <w:tc>
          <w:tcPr>
            <w:tcW w:w="2265" w:type="dxa"/>
          </w:tcPr>
          <w:p w14:paraId="189F15E6" w14:textId="77777777" w:rsidR="00CA3AE6" w:rsidRPr="00B05FBB" w:rsidRDefault="00CA3AE6" w:rsidP="00A15E19">
            <w:pPr>
              <w:jc w:val="both"/>
              <w:rPr>
                <w:szCs w:val="18"/>
              </w:rPr>
            </w:pPr>
            <w:r w:rsidRPr="00B05FBB">
              <w:rPr>
                <w:szCs w:val="18"/>
              </w:rPr>
              <w:t>DATEX II</w:t>
            </w:r>
          </w:p>
        </w:tc>
        <w:tc>
          <w:tcPr>
            <w:tcW w:w="2266" w:type="dxa"/>
          </w:tcPr>
          <w:p w14:paraId="2A17E189" w14:textId="77777777" w:rsidR="00CA3AE6" w:rsidRPr="00B05FBB" w:rsidRDefault="00CA3AE6" w:rsidP="00A15E19">
            <w:pPr>
              <w:jc w:val="both"/>
              <w:rPr>
                <w:szCs w:val="18"/>
              </w:rPr>
            </w:pPr>
            <w:r w:rsidRPr="00B05FBB">
              <w:rPr>
                <w:szCs w:val="18"/>
              </w:rPr>
              <w:t>SSC</w:t>
            </w:r>
          </w:p>
        </w:tc>
        <w:tc>
          <w:tcPr>
            <w:tcW w:w="2266" w:type="dxa"/>
          </w:tcPr>
          <w:p w14:paraId="71341B75" w14:textId="77777777" w:rsidR="00CA3AE6" w:rsidRPr="00B05FBB" w:rsidRDefault="00CA3AE6" w:rsidP="00A15E19">
            <w:pPr>
              <w:jc w:val="both"/>
              <w:rPr>
                <w:szCs w:val="18"/>
              </w:rPr>
            </w:pPr>
            <w:r w:rsidRPr="00B05FBB">
              <w:rPr>
                <w:szCs w:val="18"/>
              </w:rPr>
              <w:t>IS DSS</w:t>
            </w:r>
          </w:p>
        </w:tc>
      </w:tr>
      <w:tr w:rsidR="006C28D3" w:rsidRPr="006C28D3" w14:paraId="09FFF917" w14:textId="77777777" w:rsidTr="00313B21">
        <w:tc>
          <w:tcPr>
            <w:tcW w:w="2265" w:type="dxa"/>
          </w:tcPr>
          <w:p w14:paraId="7D3061F2" w14:textId="77777777" w:rsidR="00CA3AE6" w:rsidRPr="00B05FBB" w:rsidRDefault="00CA3AE6" w:rsidP="00A15E19">
            <w:pPr>
              <w:jc w:val="both"/>
              <w:rPr>
                <w:szCs w:val="18"/>
              </w:rPr>
            </w:pPr>
            <w:r w:rsidRPr="00B05FBB">
              <w:rPr>
                <w:szCs w:val="18"/>
              </w:rPr>
              <w:t>Nehody a mimoriadne udalosti</w:t>
            </w:r>
          </w:p>
        </w:tc>
        <w:tc>
          <w:tcPr>
            <w:tcW w:w="2265" w:type="dxa"/>
          </w:tcPr>
          <w:p w14:paraId="442A8C35" w14:textId="77777777" w:rsidR="00CA3AE6" w:rsidRPr="00B05FBB" w:rsidRDefault="00CA3AE6" w:rsidP="00A15E19">
            <w:pPr>
              <w:jc w:val="both"/>
              <w:rPr>
                <w:szCs w:val="18"/>
              </w:rPr>
            </w:pPr>
          </w:p>
        </w:tc>
        <w:tc>
          <w:tcPr>
            <w:tcW w:w="2266" w:type="dxa"/>
          </w:tcPr>
          <w:p w14:paraId="2F519A82" w14:textId="77777777" w:rsidR="00CA3AE6" w:rsidRPr="00B05FBB" w:rsidRDefault="00CA3AE6" w:rsidP="00A15E19">
            <w:pPr>
              <w:jc w:val="both"/>
              <w:rPr>
                <w:szCs w:val="18"/>
              </w:rPr>
            </w:pPr>
            <w:r w:rsidRPr="00B05FBB">
              <w:rPr>
                <w:szCs w:val="18"/>
              </w:rPr>
              <w:t>NDS</w:t>
            </w:r>
          </w:p>
        </w:tc>
        <w:tc>
          <w:tcPr>
            <w:tcW w:w="2266" w:type="dxa"/>
          </w:tcPr>
          <w:p w14:paraId="68A12B1D" w14:textId="77777777" w:rsidR="00CA3AE6" w:rsidRPr="00B05FBB" w:rsidRDefault="00CA3AE6" w:rsidP="00A15E19">
            <w:pPr>
              <w:jc w:val="both"/>
              <w:rPr>
                <w:szCs w:val="18"/>
              </w:rPr>
            </w:pPr>
            <w:r w:rsidRPr="00B05FBB">
              <w:rPr>
                <w:szCs w:val="18"/>
              </w:rPr>
              <w:t>COP</w:t>
            </w:r>
          </w:p>
        </w:tc>
      </w:tr>
      <w:tr w:rsidR="006C28D3" w:rsidRPr="006C28D3" w14:paraId="0FEF8F0A" w14:textId="77777777" w:rsidTr="00313B21">
        <w:tc>
          <w:tcPr>
            <w:tcW w:w="2265" w:type="dxa"/>
          </w:tcPr>
          <w:p w14:paraId="3C039D01" w14:textId="77777777" w:rsidR="00CA3AE6" w:rsidRPr="00B05FBB" w:rsidRDefault="00CA3AE6" w:rsidP="00A15E19">
            <w:pPr>
              <w:jc w:val="both"/>
              <w:rPr>
                <w:szCs w:val="18"/>
              </w:rPr>
            </w:pPr>
            <w:r w:rsidRPr="00B05FBB">
              <w:rPr>
                <w:szCs w:val="18"/>
              </w:rPr>
              <w:t>Zlý stav vozovky</w:t>
            </w:r>
          </w:p>
        </w:tc>
        <w:tc>
          <w:tcPr>
            <w:tcW w:w="2265" w:type="dxa"/>
          </w:tcPr>
          <w:p w14:paraId="71AB0B4C" w14:textId="77777777" w:rsidR="00CA3AE6" w:rsidRPr="00B05FBB" w:rsidRDefault="00CA3AE6" w:rsidP="00A15E19">
            <w:pPr>
              <w:jc w:val="both"/>
              <w:rPr>
                <w:szCs w:val="18"/>
              </w:rPr>
            </w:pPr>
          </w:p>
        </w:tc>
        <w:tc>
          <w:tcPr>
            <w:tcW w:w="2266" w:type="dxa"/>
          </w:tcPr>
          <w:p w14:paraId="49DD5DF1" w14:textId="77777777" w:rsidR="00CA3AE6" w:rsidRPr="00B05FBB" w:rsidRDefault="00CA3AE6" w:rsidP="00A15E19">
            <w:pPr>
              <w:jc w:val="both"/>
              <w:rPr>
                <w:szCs w:val="18"/>
              </w:rPr>
            </w:pPr>
          </w:p>
        </w:tc>
        <w:tc>
          <w:tcPr>
            <w:tcW w:w="2266" w:type="dxa"/>
          </w:tcPr>
          <w:p w14:paraId="4C69BFCA" w14:textId="77777777" w:rsidR="00CA3AE6" w:rsidRPr="00B05FBB" w:rsidRDefault="00CA3AE6" w:rsidP="00A15E19">
            <w:pPr>
              <w:jc w:val="both"/>
              <w:rPr>
                <w:szCs w:val="18"/>
              </w:rPr>
            </w:pPr>
          </w:p>
        </w:tc>
      </w:tr>
      <w:tr w:rsidR="00CA3AE6" w:rsidRPr="006C28D3" w14:paraId="59C610ED" w14:textId="77777777" w:rsidTr="00313B21">
        <w:tc>
          <w:tcPr>
            <w:tcW w:w="2265" w:type="dxa"/>
          </w:tcPr>
          <w:p w14:paraId="744F2043" w14:textId="77777777" w:rsidR="00CA3AE6" w:rsidRPr="00B05FBB" w:rsidRDefault="00CA3AE6" w:rsidP="00A15E19">
            <w:pPr>
              <w:jc w:val="both"/>
              <w:rPr>
                <w:szCs w:val="18"/>
              </w:rPr>
            </w:pPr>
            <w:r w:rsidRPr="00B05FBB">
              <w:rPr>
                <w:szCs w:val="18"/>
              </w:rPr>
              <w:t>Poveternostné podmienky, ktoré majú vplyv na povrch vozovky a viditeľnosť</w:t>
            </w:r>
          </w:p>
        </w:tc>
        <w:tc>
          <w:tcPr>
            <w:tcW w:w="2265" w:type="dxa"/>
          </w:tcPr>
          <w:p w14:paraId="1A959BEF" w14:textId="77777777" w:rsidR="00CA3AE6" w:rsidRPr="00B05FBB" w:rsidRDefault="00CA3AE6" w:rsidP="00A15E19">
            <w:pPr>
              <w:jc w:val="both"/>
              <w:rPr>
                <w:szCs w:val="18"/>
              </w:rPr>
            </w:pPr>
          </w:p>
        </w:tc>
        <w:tc>
          <w:tcPr>
            <w:tcW w:w="2266" w:type="dxa"/>
          </w:tcPr>
          <w:p w14:paraId="788BE162" w14:textId="77777777" w:rsidR="00CA3AE6" w:rsidRPr="00B05FBB" w:rsidRDefault="00CA3AE6" w:rsidP="00A15E19">
            <w:pPr>
              <w:jc w:val="both"/>
              <w:rPr>
                <w:szCs w:val="18"/>
              </w:rPr>
            </w:pPr>
            <w:r w:rsidRPr="00B05FBB">
              <w:rPr>
                <w:szCs w:val="18"/>
              </w:rPr>
              <w:t>NDS</w:t>
            </w:r>
          </w:p>
        </w:tc>
        <w:tc>
          <w:tcPr>
            <w:tcW w:w="2266" w:type="dxa"/>
          </w:tcPr>
          <w:p w14:paraId="29526A55" w14:textId="77777777" w:rsidR="00CA3AE6" w:rsidRPr="00B05FBB" w:rsidRDefault="00CA3AE6" w:rsidP="00A15E19">
            <w:pPr>
              <w:jc w:val="both"/>
              <w:rPr>
                <w:szCs w:val="18"/>
              </w:rPr>
            </w:pPr>
            <w:r w:rsidRPr="00B05FBB">
              <w:rPr>
                <w:szCs w:val="18"/>
              </w:rPr>
              <w:t>BORMAWEB</w:t>
            </w:r>
          </w:p>
        </w:tc>
      </w:tr>
    </w:tbl>
    <w:p w14:paraId="1E8429F8" w14:textId="77777777" w:rsidR="00CA3AE6" w:rsidRPr="006C28D3" w:rsidRDefault="00CA3AE6" w:rsidP="00A15E19">
      <w:pPr>
        <w:jc w:val="both"/>
      </w:pPr>
    </w:p>
    <w:p w14:paraId="4F4AC8B7" w14:textId="77777777" w:rsidR="00CA3AE6" w:rsidRPr="006C28D3" w:rsidRDefault="00CA3AE6" w:rsidP="005E0CC3">
      <w:pPr>
        <w:pStyle w:val="Odsekzoznamu"/>
        <w:numPr>
          <w:ilvl w:val="0"/>
          <w:numId w:val="27"/>
        </w:numPr>
        <w:tabs>
          <w:tab w:val="clear" w:pos="851"/>
          <w:tab w:val="clear" w:pos="3119"/>
        </w:tabs>
        <w:spacing w:after="160" w:line="259" w:lineRule="auto"/>
        <w:jc w:val="both"/>
      </w:pPr>
      <w:r w:rsidRPr="006C28D3">
        <w:t>Druhy údajov o používaní siete v reálnom čase</w:t>
      </w:r>
    </w:p>
    <w:tbl>
      <w:tblPr>
        <w:tblStyle w:val="Mriekatabuky"/>
        <w:tblW w:w="0" w:type="auto"/>
        <w:tblLook w:val="04A0" w:firstRow="1" w:lastRow="0" w:firstColumn="1" w:lastColumn="0" w:noHBand="0" w:noVBand="1"/>
      </w:tblPr>
      <w:tblGrid>
        <w:gridCol w:w="2265"/>
        <w:gridCol w:w="2265"/>
        <w:gridCol w:w="2266"/>
        <w:gridCol w:w="2266"/>
      </w:tblGrid>
      <w:tr w:rsidR="006C28D3" w:rsidRPr="006C28D3" w14:paraId="17A6C354" w14:textId="77777777" w:rsidTr="00313B21">
        <w:tc>
          <w:tcPr>
            <w:tcW w:w="2265" w:type="dxa"/>
          </w:tcPr>
          <w:p w14:paraId="0302E21C" w14:textId="77777777" w:rsidR="00CA3AE6" w:rsidRPr="00B05FBB" w:rsidRDefault="00CA3AE6" w:rsidP="00A15E19">
            <w:pPr>
              <w:jc w:val="both"/>
              <w:rPr>
                <w:szCs w:val="18"/>
              </w:rPr>
            </w:pPr>
            <w:r w:rsidRPr="00B05FBB">
              <w:rPr>
                <w:szCs w:val="18"/>
              </w:rPr>
              <w:t>Druh údaju</w:t>
            </w:r>
          </w:p>
        </w:tc>
        <w:tc>
          <w:tcPr>
            <w:tcW w:w="2265" w:type="dxa"/>
          </w:tcPr>
          <w:p w14:paraId="20A9068B" w14:textId="77777777" w:rsidR="00CA3AE6" w:rsidRPr="00B05FBB" w:rsidRDefault="00CA3AE6" w:rsidP="00A15E19">
            <w:pPr>
              <w:jc w:val="both"/>
              <w:rPr>
                <w:szCs w:val="18"/>
              </w:rPr>
            </w:pPr>
            <w:r w:rsidRPr="00B05FBB">
              <w:rPr>
                <w:szCs w:val="18"/>
              </w:rPr>
              <w:t>Formát</w:t>
            </w:r>
          </w:p>
        </w:tc>
        <w:tc>
          <w:tcPr>
            <w:tcW w:w="2266" w:type="dxa"/>
          </w:tcPr>
          <w:p w14:paraId="0F6CC916" w14:textId="77777777" w:rsidR="00CA3AE6" w:rsidRPr="00B05FBB" w:rsidRDefault="00CA3AE6" w:rsidP="00A15E19">
            <w:pPr>
              <w:jc w:val="both"/>
              <w:rPr>
                <w:szCs w:val="18"/>
              </w:rPr>
            </w:pPr>
            <w:r w:rsidRPr="00B05FBB">
              <w:rPr>
                <w:szCs w:val="18"/>
              </w:rPr>
              <w:t>Vlastník</w:t>
            </w:r>
          </w:p>
          <w:p w14:paraId="5B6AF927" w14:textId="77777777" w:rsidR="00CA3AE6" w:rsidRPr="00B05FBB" w:rsidRDefault="00CA3AE6" w:rsidP="00A15E19">
            <w:pPr>
              <w:jc w:val="both"/>
              <w:rPr>
                <w:szCs w:val="18"/>
              </w:rPr>
            </w:pPr>
            <w:r w:rsidRPr="00B05FBB">
              <w:rPr>
                <w:szCs w:val="18"/>
              </w:rPr>
              <w:t>(SSC/NDS)</w:t>
            </w:r>
          </w:p>
        </w:tc>
        <w:tc>
          <w:tcPr>
            <w:tcW w:w="2266" w:type="dxa"/>
          </w:tcPr>
          <w:p w14:paraId="31E534CC" w14:textId="77777777" w:rsidR="00CA3AE6" w:rsidRPr="00B05FBB" w:rsidRDefault="00CA3AE6" w:rsidP="00A15E19">
            <w:pPr>
              <w:jc w:val="both"/>
              <w:rPr>
                <w:szCs w:val="18"/>
              </w:rPr>
            </w:pPr>
            <w:r w:rsidRPr="00B05FBB">
              <w:rPr>
                <w:szCs w:val="18"/>
              </w:rPr>
              <w:t>Dostupnosť</w:t>
            </w:r>
          </w:p>
          <w:p w14:paraId="4127319A" w14:textId="77777777" w:rsidR="00CA3AE6" w:rsidRPr="00B05FBB" w:rsidRDefault="00CA3AE6" w:rsidP="00A15E19">
            <w:pPr>
              <w:jc w:val="both"/>
              <w:rPr>
                <w:szCs w:val="18"/>
              </w:rPr>
            </w:pPr>
            <w:r w:rsidRPr="00B05FBB">
              <w:rPr>
                <w:szCs w:val="18"/>
              </w:rPr>
              <w:t>(informačný systém)</w:t>
            </w:r>
          </w:p>
        </w:tc>
      </w:tr>
      <w:tr w:rsidR="006C28D3" w:rsidRPr="006C28D3" w14:paraId="5D50B24F" w14:textId="77777777" w:rsidTr="00313B21">
        <w:tc>
          <w:tcPr>
            <w:tcW w:w="2265" w:type="dxa"/>
          </w:tcPr>
          <w:p w14:paraId="73A033F2" w14:textId="77777777" w:rsidR="00CA3AE6" w:rsidRPr="00B05FBB" w:rsidRDefault="00CA3AE6" w:rsidP="00A15E19">
            <w:pPr>
              <w:jc w:val="both"/>
              <w:rPr>
                <w:szCs w:val="18"/>
              </w:rPr>
            </w:pPr>
            <w:r w:rsidRPr="00B05FBB">
              <w:rPr>
                <w:szCs w:val="18"/>
              </w:rPr>
              <w:t>Objem dopravy</w:t>
            </w:r>
          </w:p>
        </w:tc>
        <w:tc>
          <w:tcPr>
            <w:tcW w:w="2265" w:type="dxa"/>
          </w:tcPr>
          <w:p w14:paraId="63F5C139" w14:textId="77777777" w:rsidR="00CA3AE6" w:rsidRPr="00B05FBB" w:rsidRDefault="00CA3AE6" w:rsidP="00A15E19">
            <w:pPr>
              <w:jc w:val="both"/>
              <w:rPr>
                <w:szCs w:val="18"/>
              </w:rPr>
            </w:pPr>
            <w:r w:rsidRPr="00B05FBB">
              <w:rPr>
                <w:szCs w:val="18"/>
              </w:rPr>
              <w:t>XML, JOSN</w:t>
            </w:r>
          </w:p>
        </w:tc>
        <w:tc>
          <w:tcPr>
            <w:tcW w:w="2266" w:type="dxa"/>
          </w:tcPr>
          <w:p w14:paraId="6602A0B7" w14:textId="77777777" w:rsidR="00CA3AE6" w:rsidRPr="00B05FBB" w:rsidRDefault="00CA3AE6" w:rsidP="00A15E19">
            <w:pPr>
              <w:jc w:val="both"/>
              <w:rPr>
                <w:szCs w:val="18"/>
              </w:rPr>
            </w:pPr>
            <w:r w:rsidRPr="00B05FBB">
              <w:rPr>
                <w:szCs w:val="18"/>
              </w:rPr>
              <w:t>NDS</w:t>
            </w:r>
          </w:p>
        </w:tc>
        <w:tc>
          <w:tcPr>
            <w:tcW w:w="2266" w:type="dxa"/>
          </w:tcPr>
          <w:p w14:paraId="0DDC73BC" w14:textId="77777777" w:rsidR="00CA3AE6" w:rsidRPr="00B05FBB" w:rsidRDefault="00CA3AE6" w:rsidP="00A15E19">
            <w:pPr>
              <w:jc w:val="both"/>
              <w:rPr>
                <w:szCs w:val="18"/>
              </w:rPr>
            </w:pPr>
            <w:r w:rsidRPr="00B05FBB">
              <w:rPr>
                <w:szCs w:val="18"/>
              </w:rPr>
              <w:t>Sčítače dopravy</w:t>
            </w:r>
          </w:p>
        </w:tc>
      </w:tr>
      <w:tr w:rsidR="006C28D3" w:rsidRPr="006C28D3" w14:paraId="17DE6BCB" w14:textId="77777777" w:rsidTr="00313B21">
        <w:tc>
          <w:tcPr>
            <w:tcW w:w="2265" w:type="dxa"/>
          </w:tcPr>
          <w:p w14:paraId="7BD577AF" w14:textId="77777777" w:rsidR="00CA3AE6" w:rsidRPr="00B05FBB" w:rsidRDefault="00CA3AE6" w:rsidP="00A15E19">
            <w:pPr>
              <w:jc w:val="both"/>
              <w:rPr>
                <w:szCs w:val="18"/>
              </w:rPr>
            </w:pPr>
            <w:r w:rsidRPr="00B05FBB">
              <w:rPr>
                <w:szCs w:val="18"/>
              </w:rPr>
              <w:t>Rýchlosť premávky</w:t>
            </w:r>
          </w:p>
        </w:tc>
        <w:tc>
          <w:tcPr>
            <w:tcW w:w="2265" w:type="dxa"/>
          </w:tcPr>
          <w:p w14:paraId="475D5F7F" w14:textId="77777777" w:rsidR="00CA3AE6" w:rsidRPr="00B05FBB" w:rsidRDefault="00CA3AE6" w:rsidP="00A15E19">
            <w:pPr>
              <w:jc w:val="both"/>
              <w:rPr>
                <w:szCs w:val="18"/>
              </w:rPr>
            </w:pPr>
          </w:p>
        </w:tc>
        <w:tc>
          <w:tcPr>
            <w:tcW w:w="2266" w:type="dxa"/>
          </w:tcPr>
          <w:p w14:paraId="64256CC4" w14:textId="77777777" w:rsidR="00CA3AE6" w:rsidRPr="00B05FBB" w:rsidRDefault="00CA3AE6" w:rsidP="00A15E19">
            <w:pPr>
              <w:jc w:val="both"/>
              <w:rPr>
                <w:szCs w:val="18"/>
              </w:rPr>
            </w:pPr>
          </w:p>
        </w:tc>
        <w:tc>
          <w:tcPr>
            <w:tcW w:w="2266" w:type="dxa"/>
          </w:tcPr>
          <w:p w14:paraId="0ACA8F0C" w14:textId="77777777" w:rsidR="00CA3AE6" w:rsidRPr="00B05FBB" w:rsidRDefault="00CA3AE6" w:rsidP="00A15E19">
            <w:pPr>
              <w:jc w:val="both"/>
              <w:rPr>
                <w:szCs w:val="18"/>
              </w:rPr>
            </w:pPr>
          </w:p>
        </w:tc>
      </w:tr>
      <w:tr w:rsidR="006C28D3" w:rsidRPr="006C28D3" w14:paraId="2088DBEB" w14:textId="77777777" w:rsidTr="00313B21">
        <w:tc>
          <w:tcPr>
            <w:tcW w:w="2265" w:type="dxa"/>
          </w:tcPr>
          <w:p w14:paraId="4ADA1992" w14:textId="77777777" w:rsidR="00CA3AE6" w:rsidRPr="00B05FBB" w:rsidRDefault="00CA3AE6" w:rsidP="00A15E19">
            <w:pPr>
              <w:jc w:val="both"/>
              <w:rPr>
                <w:szCs w:val="18"/>
              </w:rPr>
            </w:pPr>
            <w:r w:rsidRPr="00B05FBB">
              <w:rPr>
                <w:szCs w:val="18"/>
              </w:rPr>
              <w:t>Poloha dĺžka kolón vozidiel</w:t>
            </w:r>
          </w:p>
        </w:tc>
        <w:tc>
          <w:tcPr>
            <w:tcW w:w="2265" w:type="dxa"/>
          </w:tcPr>
          <w:p w14:paraId="2C13D32D" w14:textId="77777777" w:rsidR="00CA3AE6" w:rsidRPr="00B05FBB" w:rsidRDefault="00CA3AE6" w:rsidP="00A15E19">
            <w:pPr>
              <w:jc w:val="both"/>
              <w:rPr>
                <w:szCs w:val="18"/>
              </w:rPr>
            </w:pPr>
          </w:p>
        </w:tc>
        <w:tc>
          <w:tcPr>
            <w:tcW w:w="2266" w:type="dxa"/>
          </w:tcPr>
          <w:p w14:paraId="0F9936B9" w14:textId="77777777" w:rsidR="00CA3AE6" w:rsidRPr="00B05FBB" w:rsidRDefault="00CA3AE6" w:rsidP="00A15E19">
            <w:pPr>
              <w:jc w:val="both"/>
              <w:rPr>
                <w:szCs w:val="18"/>
              </w:rPr>
            </w:pPr>
          </w:p>
        </w:tc>
        <w:tc>
          <w:tcPr>
            <w:tcW w:w="2266" w:type="dxa"/>
          </w:tcPr>
          <w:p w14:paraId="03D514BA" w14:textId="77777777" w:rsidR="00CA3AE6" w:rsidRPr="00B05FBB" w:rsidRDefault="00CA3AE6" w:rsidP="00A15E19">
            <w:pPr>
              <w:jc w:val="both"/>
              <w:rPr>
                <w:szCs w:val="18"/>
              </w:rPr>
            </w:pPr>
          </w:p>
        </w:tc>
      </w:tr>
      <w:tr w:rsidR="006C28D3" w:rsidRPr="006C28D3" w14:paraId="1216D809" w14:textId="77777777" w:rsidTr="00313B21">
        <w:tc>
          <w:tcPr>
            <w:tcW w:w="2265" w:type="dxa"/>
          </w:tcPr>
          <w:p w14:paraId="3D6990A0" w14:textId="77777777" w:rsidR="00CA3AE6" w:rsidRPr="00B05FBB" w:rsidRDefault="00CA3AE6" w:rsidP="00A15E19">
            <w:pPr>
              <w:jc w:val="both"/>
              <w:rPr>
                <w:szCs w:val="18"/>
              </w:rPr>
            </w:pPr>
            <w:r w:rsidRPr="00B05FBB">
              <w:rPr>
                <w:szCs w:val="18"/>
              </w:rPr>
              <w:t>Čas cestovania</w:t>
            </w:r>
          </w:p>
        </w:tc>
        <w:tc>
          <w:tcPr>
            <w:tcW w:w="2265" w:type="dxa"/>
          </w:tcPr>
          <w:p w14:paraId="15DE2431" w14:textId="77777777" w:rsidR="00CA3AE6" w:rsidRPr="00B05FBB" w:rsidRDefault="00CA3AE6" w:rsidP="00A15E19">
            <w:pPr>
              <w:jc w:val="both"/>
              <w:rPr>
                <w:szCs w:val="18"/>
              </w:rPr>
            </w:pPr>
          </w:p>
        </w:tc>
        <w:tc>
          <w:tcPr>
            <w:tcW w:w="2266" w:type="dxa"/>
          </w:tcPr>
          <w:p w14:paraId="061F2C05" w14:textId="77777777" w:rsidR="00CA3AE6" w:rsidRPr="00B05FBB" w:rsidRDefault="00CA3AE6" w:rsidP="00A15E19">
            <w:pPr>
              <w:jc w:val="both"/>
              <w:rPr>
                <w:szCs w:val="18"/>
              </w:rPr>
            </w:pPr>
          </w:p>
        </w:tc>
        <w:tc>
          <w:tcPr>
            <w:tcW w:w="2266" w:type="dxa"/>
          </w:tcPr>
          <w:p w14:paraId="74E8627A" w14:textId="77777777" w:rsidR="00CA3AE6" w:rsidRPr="00B05FBB" w:rsidRDefault="00CA3AE6" w:rsidP="00A15E19">
            <w:pPr>
              <w:jc w:val="both"/>
              <w:rPr>
                <w:szCs w:val="18"/>
              </w:rPr>
            </w:pPr>
          </w:p>
        </w:tc>
      </w:tr>
      <w:tr w:rsidR="006C28D3" w:rsidRPr="006C28D3" w14:paraId="56AE5387" w14:textId="77777777" w:rsidTr="00313B21">
        <w:tc>
          <w:tcPr>
            <w:tcW w:w="2265" w:type="dxa"/>
          </w:tcPr>
          <w:p w14:paraId="116A9289" w14:textId="77777777" w:rsidR="00CA3AE6" w:rsidRPr="00B05FBB" w:rsidRDefault="00CA3AE6" w:rsidP="00A15E19">
            <w:pPr>
              <w:jc w:val="both"/>
              <w:rPr>
                <w:szCs w:val="18"/>
              </w:rPr>
            </w:pPr>
            <w:r w:rsidRPr="00B05FBB">
              <w:rPr>
                <w:szCs w:val="18"/>
              </w:rPr>
              <w:lastRenderedPageBreak/>
              <w:t>Čas čakania na hraničných priechodoch</w:t>
            </w:r>
          </w:p>
        </w:tc>
        <w:tc>
          <w:tcPr>
            <w:tcW w:w="2265" w:type="dxa"/>
          </w:tcPr>
          <w:p w14:paraId="40844D43" w14:textId="77777777" w:rsidR="00CA3AE6" w:rsidRPr="00B05FBB" w:rsidRDefault="00CA3AE6" w:rsidP="00A15E19">
            <w:pPr>
              <w:jc w:val="both"/>
              <w:rPr>
                <w:szCs w:val="18"/>
              </w:rPr>
            </w:pPr>
          </w:p>
        </w:tc>
        <w:tc>
          <w:tcPr>
            <w:tcW w:w="2266" w:type="dxa"/>
          </w:tcPr>
          <w:p w14:paraId="2E94E5B9" w14:textId="77777777" w:rsidR="00CA3AE6" w:rsidRPr="00B05FBB" w:rsidRDefault="00CA3AE6" w:rsidP="00A15E19">
            <w:pPr>
              <w:jc w:val="both"/>
              <w:rPr>
                <w:szCs w:val="18"/>
              </w:rPr>
            </w:pPr>
          </w:p>
        </w:tc>
        <w:tc>
          <w:tcPr>
            <w:tcW w:w="2266" w:type="dxa"/>
          </w:tcPr>
          <w:p w14:paraId="213DB0A4" w14:textId="77777777" w:rsidR="00CA3AE6" w:rsidRPr="00B05FBB" w:rsidRDefault="00CA3AE6" w:rsidP="00A15E19">
            <w:pPr>
              <w:jc w:val="both"/>
              <w:rPr>
                <w:szCs w:val="18"/>
              </w:rPr>
            </w:pPr>
          </w:p>
        </w:tc>
      </w:tr>
      <w:tr w:rsidR="006C28D3" w:rsidRPr="006C28D3" w14:paraId="6CA8EF4D" w14:textId="77777777" w:rsidTr="00313B21">
        <w:tc>
          <w:tcPr>
            <w:tcW w:w="2265" w:type="dxa"/>
          </w:tcPr>
          <w:p w14:paraId="78C7349C" w14:textId="77777777" w:rsidR="00CA3AE6" w:rsidRPr="00B05FBB" w:rsidRDefault="00CA3AE6" w:rsidP="00A15E19">
            <w:pPr>
              <w:jc w:val="both"/>
              <w:rPr>
                <w:szCs w:val="18"/>
              </w:rPr>
            </w:pPr>
            <w:r w:rsidRPr="00B05FBB">
              <w:rPr>
                <w:szCs w:val="18"/>
              </w:rPr>
              <w:t>Dostupnosť miest pre zásobovanie</w:t>
            </w:r>
          </w:p>
        </w:tc>
        <w:tc>
          <w:tcPr>
            <w:tcW w:w="2265" w:type="dxa"/>
          </w:tcPr>
          <w:p w14:paraId="0D3A4B52" w14:textId="77777777" w:rsidR="00CA3AE6" w:rsidRPr="00B05FBB" w:rsidRDefault="00CA3AE6" w:rsidP="00A15E19">
            <w:pPr>
              <w:jc w:val="both"/>
              <w:rPr>
                <w:szCs w:val="18"/>
              </w:rPr>
            </w:pPr>
          </w:p>
        </w:tc>
        <w:tc>
          <w:tcPr>
            <w:tcW w:w="2266" w:type="dxa"/>
          </w:tcPr>
          <w:p w14:paraId="10684C01" w14:textId="77777777" w:rsidR="00CA3AE6" w:rsidRPr="00B05FBB" w:rsidRDefault="00CA3AE6" w:rsidP="00A15E19">
            <w:pPr>
              <w:jc w:val="both"/>
              <w:rPr>
                <w:szCs w:val="18"/>
              </w:rPr>
            </w:pPr>
          </w:p>
        </w:tc>
        <w:tc>
          <w:tcPr>
            <w:tcW w:w="2266" w:type="dxa"/>
          </w:tcPr>
          <w:p w14:paraId="0C387338" w14:textId="77777777" w:rsidR="00CA3AE6" w:rsidRPr="00B05FBB" w:rsidRDefault="00CA3AE6" w:rsidP="00A15E19">
            <w:pPr>
              <w:jc w:val="both"/>
              <w:rPr>
                <w:szCs w:val="18"/>
              </w:rPr>
            </w:pPr>
          </w:p>
        </w:tc>
      </w:tr>
      <w:tr w:rsidR="006C28D3" w:rsidRPr="006C28D3" w14:paraId="7C9054FB" w14:textId="77777777" w:rsidTr="00313B21">
        <w:tc>
          <w:tcPr>
            <w:tcW w:w="2265" w:type="dxa"/>
          </w:tcPr>
          <w:p w14:paraId="27F15383" w14:textId="77777777" w:rsidR="00CA3AE6" w:rsidRPr="00B05FBB" w:rsidRDefault="00CA3AE6" w:rsidP="00A15E19">
            <w:pPr>
              <w:jc w:val="both"/>
              <w:rPr>
                <w:szCs w:val="18"/>
              </w:rPr>
            </w:pPr>
            <w:r w:rsidRPr="00B05FBB">
              <w:rPr>
                <w:szCs w:val="18"/>
              </w:rPr>
              <w:t>Dostupnosť nabíjacích bodov a staníc pre elektrické vozidlá</w:t>
            </w:r>
          </w:p>
        </w:tc>
        <w:tc>
          <w:tcPr>
            <w:tcW w:w="2265" w:type="dxa"/>
          </w:tcPr>
          <w:p w14:paraId="701D89DA" w14:textId="77777777" w:rsidR="00CA3AE6" w:rsidRPr="00B05FBB" w:rsidRDefault="00CA3AE6" w:rsidP="00A15E19">
            <w:pPr>
              <w:jc w:val="both"/>
              <w:rPr>
                <w:szCs w:val="18"/>
              </w:rPr>
            </w:pPr>
          </w:p>
        </w:tc>
        <w:tc>
          <w:tcPr>
            <w:tcW w:w="2266" w:type="dxa"/>
          </w:tcPr>
          <w:p w14:paraId="383E520D" w14:textId="77777777" w:rsidR="00CA3AE6" w:rsidRPr="00B05FBB" w:rsidRDefault="00CA3AE6" w:rsidP="00A15E19">
            <w:pPr>
              <w:jc w:val="both"/>
              <w:rPr>
                <w:szCs w:val="18"/>
              </w:rPr>
            </w:pPr>
          </w:p>
        </w:tc>
        <w:tc>
          <w:tcPr>
            <w:tcW w:w="2266" w:type="dxa"/>
          </w:tcPr>
          <w:p w14:paraId="49DE9F41" w14:textId="77777777" w:rsidR="00CA3AE6" w:rsidRPr="00B05FBB" w:rsidRDefault="00CA3AE6" w:rsidP="00A15E19">
            <w:pPr>
              <w:jc w:val="both"/>
              <w:rPr>
                <w:szCs w:val="18"/>
              </w:rPr>
            </w:pPr>
          </w:p>
        </w:tc>
      </w:tr>
      <w:tr w:rsidR="006C28D3" w:rsidRPr="006C28D3" w14:paraId="7E681E6D" w14:textId="77777777" w:rsidTr="00313B21">
        <w:tc>
          <w:tcPr>
            <w:tcW w:w="2265" w:type="dxa"/>
          </w:tcPr>
          <w:p w14:paraId="48190F41" w14:textId="77777777" w:rsidR="00CA3AE6" w:rsidRPr="00B05FBB" w:rsidRDefault="00CA3AE6" w:rsidP="00A15E19">
            <w:pPr>
              <w:jc w:val="both"/>
              <w:rPr>
                <w:szCs w:val="18"/>
              </w:rPr>
            </w:pPr>
            <w:r w:rsidRPr="00B05FBB">
              <w:rPr>
                <w:szCs w:val="18"/>
              </w:rPr>
              <w:t>Dostupnosť čerpacích miest a staníc pre alternatívne druhy paliva</w:t>
            </w:r>
          </w:p>
        </w:tc>
        <w:tc>
          <w:tcPr>
            <w:tcW w:w="2265" w:type="dxa"/>
          </w:tcPr>
          <w:p w14:paraId="046B0403" w14:textId="77777777" w:rsidR="00CA3AE6" w:rsidRPr="00B05FBB" w:rsidRDefault="00CA3AE6" w:rsidP="00A15E19">
            <w:pPr>
              <w:jc w:val="both"/>
              <w:rPr>
                <w:szCs w:val="18"/>
              </w:rPr>
            </w:pPr>
          </w:p>
        </w:tc>
        <w:tc>
          <w:tcPr>
            <w:tcW w:w="2266" w:type="dxa"/>
          </w:tcPr>
          <w:p w14:paraId="1885A0F0" w14:textId="77777777" w:rsidR="00CA3AE6" w:rsidRPr="00B05FBB" w:rsidRDefault="00CA3AE6" w:rsidP="00A15E19">
            <w:pPr>
              <w:jc w:val="both"/>
              <w:rPr>
                <w:szCs w:val="18"/>
              </w:rPr>
            </w:pPr>
          </w:p>
        </w:tc>
        <w:tc>
          <w:tcPr>
            <w:tcW w:w="2266" w:type="dxa"/>
          </w:tcPr>
          <w:p w14:paraId="597BD35B" w14:textId="77777777" w:rsidR="00CA3AE6" w:rsidRPr="00B05FBB" w:rsidRDefault="00CA3AE6" w:rsidP="00A15E19">
            <w:pPr>
              <w:jc w:val="both"/>
              <w:rPr>
                <w:szCs w:val="18"/>
              </w:rPr>
            </w:pPr>
          </w:p>
        </w:tc>
      </w:tr>
      <w:tr w:rsidR="00CA3AE6" w:rsidRPr="006C28D3" w14:paraId="76DFBEDB" w14:textId="77777777" w:rsidTr="00313B21">
        <w:tc>
          <w:tcPr>
            <w:tcW w:w="2265" w:type="dxa"/>
          </w:tcPr>
          <w:p w14:paraId="7B6429AA" w14:textId="77777777" w:rsidR="00CA3AE6" w:rsidRPr="00B05FBB" w:rsidRDefault="00CA3AE6" w:rsidP="00A15E19">
            <w:pPr>
              <w:jc w:val="both"/>
              <w:rPr>
                <w:szCs w:val="18"/>
              </w:rPr>
            </w:pPr>
            <w:r w:rsidRPr="00B05FBB">
              <w:rPr>
                <w:szCs w:val="18"/>
              </w:rPr>
              <w:t>Cena nabíjania/čerpania ad hoc</w:t>
            </w:r>
          </w:p>
        </w:tc>
        <w:tc>
          <w:tcPr>
            <w:tcW w:w="2265" w:type="dxa"/>
          </w:tcPr>
          <w:p w14:paraId="4C9F5884" w14:textId="77777777" w:rsidR="00CA3AE6" w:rsidRPr="00B05FBB" w:rsidRDefault="00CA3AE6" w:rsidP="00A15E19">
            <w:pPr>
              <w:jc w:val="both"/>
              <w:rPr>
                <w:szCs w:val="18"/>
              </w:rPr>
            </w:pPr>
          </w:p>
        </w:tc>
        <w:tc>
          <w:tcPr>
            <w:tcW w:w="2266" w:type="dxa"/>
          </w:tcPr>
          <w:p w14:paraId="1813A03D" w14:textId="77777777" w:rsidR="00CA3AE6" w:rsidRPr="00B05FBB" w:rsidRDefault="00CA3AE6" w:rsidP="00A15E19">
            <w:pPr>
              <w:jc w:val="both"/>
              <w:rPr>
                <w:szCs w:val="18"/>
              </w:rPr>
            </w:pPr>
          </w:p>
        </w:tc>
        <w:tc>
          <w:tcPr>
            <w:tcW w:w="2266" w:type="dxa"/>
          </w:tcPr>
          <w:p w14:paraId="43F7074C" w14:textId="77777777" w:rsidR="00CA3AE6" w:rsidRPr="00B05FBB" w:rsidRDefault="00CA3AE6" w:rsidP="00A15E19">
            <w:pPr>
              <w:jc w:val="both"/>
              <w:rPr>
                <w:szCs w:val="18"/>
              </w:rPr>
            </w:pPr>
          </w:p>
        </w:tc>
      </w:tr>
    </w:tbl>
    <w:p w14:paraId="00A9C602" w14:textId="77777777" w:rsidR="00CA3AE6" w:rsidRPr="006C28D3" w:rsidRDefault="00CA3AE6" w:rsidP="00A15E19">
      <w:pPr>
        <w:jc w:val="both"/>
      </w:pPr>
    </w:p>
    <w:p w14:paraId="0C1DE451" w14:textId="77777777" w:rsidR="00CA3AE6" w:rsidRPr="006C28D3" w:rsidRDefault="00CA3AE6" w:rsidP="00A15E19">
      <w:pPr>
        <w:jc w:val="both"/>
      </w:pPr>
    </w:p>
    <w:p w14:paraId="71CCA3A2" w14:textId="77777777" w:rsidR="00CA3AE6" w:rsidRPr="006C28D3" w:rsidRDefault="00CA3AE6" w:rsidP="00A15E19">
      <w:pPr>
        <w:spacing w:after="240"/>
        <w:jc w:val="both"/>
        <w:rPr>
          <w:b/>
        </w:rPr>
      </w:pPr>
      <w:r w:rsidRPr="006C28D3">
        <w:rPr>
          <w:b/>
        </w:rPr>
        <w:t xml:space="preserve">Delegované nariadenie Komisie (EÚ) č. 885/2013, pokiaľ ide o poskytovanie informačných služieb pre bezpečné a chránené parkovacie miesta pre nákladné a úžitkové vozidlá </w:t>
      </w:r>
    </w:p>
    <w:tbl>
      <w:tblPr>
        <w:tblStyle w:val="Mriekatabuky"/>
        <w:tblW w:w="0" w:type="auto"/>
        <w:tblLook w:val="04A0" w:firstRow="1" w:lastRow="0" w:firstColumn="1" w:lastColumn="0" w:noHBand="0" w:noVBand="1"/>
      </w:tblPr>
      <w:tblGrid>
        <w:gridCol w:w="1692"/>
        <w:gridCol w:w="3580"/>
        <w:gridCol w:w="1111"/>
        <w:gridCol w:w="979"/>
        <w:gridCol w:w="1700"/>
      </w:tblGrid>
      <w:tr w:rsidR="006C28D3" w:rsidRPr="006C28D3" w14:paraId="139191E3" w14:textId="77777777" w:rsidTr="00313B21">
        <w:tc>
          <w:tcPr>
            <w:tcW w:w="5280" w:type="dxa"/>
            <w:gridSpan w:val="2"/>
          </w:tcPr>
          <w:p w14:paraId="52AE69A3" w14:textId="77777777" w:rsidR="00CA3AE6" w:rsidRPr="00B05FBB" w:rsidRDefault="00CA3AE6" w:rsidP="00A15E19">
            <w:pPr>
              <w:jc w:val="both"/>
            </w:pPr>
            <w:r w:rsidRPr="00B05FBB">
              <w:t>Druh údaju</w:t>
            </w:r>
          </w:p>
        </w:tc>
        <w:tc>
          <w:tcPr>
            <w:tcW w:w="1113" w:type="dxa"/>
          </w:tcPr>
          <w:p w14:paraId="0817641D" w14:textId="77777777" w:rsidR="00CA3AE6" w:rsidRPr="00B05FBB" w:rsidRDefault="00CA3AE6" w:rsidP="00A15E19">
            <w:pPr>
              <w:jc w:val="both"/>
            </w:pPr>
            <w:r w:rsidRPr="00B05FBB">
              <w:t>Formát</w:t>
            </w:r>
          </w:p>
        </w:tc>
        <w:tc>
          <w:tcPr>
            <w:tcW w:w="966" w:type="dxa"/>
          </w:tcPr>
          <w:p w14:paraId="04687478" w14:textId="77777777" w:rsidR="00CA3AE6" w:rsidRPr="00B05FBB" w:rsidRDefault="00CA3AE6" w:rsidP="00A15E19">
            <w:pPr>
              <w:jc w:val="both"/>
            </w:pPr>
            <w:r w:rsidRPr="00B05FBB">
              <w:t>Vlastník</w:t>
            </w:r>
          </w:p>
          <w:p w14:paraId="3648E175" w14:textId="77777777" w:rsidR="00CA3AE6" w:rsidRPr="00B05FBB" w:rsidRDefault="00CA3AE6" w:rsidP="00A15E19">
            <w:pPr>
              <w:jc w:val="both"/>
            </w:pPr>
            <w:r w:rsidRPr="00B05FBB">
              <w:t>(SSC/NDS)</w:t>
            </w:r>
          </w:p>
        </w:tc>
        <w:tc>
          <w:tcPr>
            <w:tcW w:w="1703" w:type="dxa"/>
          </w:tcPr>
          <w:p w14:paraId="24FE1262" w14:textId="77777777" w:rsidR="00CA3AE6" w:rsidRPr="00B05FBB" w:rsidRDefault="00CA3AE6" w:rsidP="00A15E19">
            <w:pPr>
              <w:jc w:val="both"/>
            </w:pPr>
            <w:r w:rsidRPr="00B05FBB">
              <w:t>Dostupnosť</w:t>
            </w:r>
          </w:p>
          <w:p w14:paraId="4213FB04" w14:textId="77777777" w:rsidR="00CA3AE6" w:rsidRPr="00B05FBB" w:rsidRDefault="00CA3AE6" w:rsidP="00A15E19">
            <w:pPr>
              <w:jc w:val="both"/>
            </w:pPr>
            <w:r w:rsidRPr="00B05FBB">
              <w:t>(informačný systém)</w:t>
            </w:r>
          </w:p>
        </w:tc>
      </w:tr>
      <w:tr w:rsidR="006C28D3" w:rsidRPr="006C28D3" w14:paraId="2168B995" w14:textId="77777777" w:rsidTr="00313B21">
        <w:tc>
          <w:tcPr>
            <w:tcW w:w="1691" w:type="dxa"/>
            <w:vMerge w:val="restart"/>
          </w:tcPr>
          <w:p w14:paraId="5296653D" w14:textId="77777777" w:rsidR="00CA3AE6" w:rsidRPr="00B05FBB" w:rsidRDefault="00CA3AE6" w:rsidP="00A15E19">
            <w:pPr>
              <w:jc w:val="both"/>
            </w:pPr>
            <w:r w:rsidRPr="00B05FBB">
              <w:t xml:space="preserve">Statické údaje týkajúce sa parkovísk </w:t>
            </w:r>
          </w:p>
        </w:tc>
        <w:tc>
          <w:tcPr>
            <w:tcW w:w="3589" w:type="dxa"/>
          </w:tcPr>
          <w:p w14:paraId="6EB6C2B4" w14:textId="77777777" w:rsidR="00CA3AE6" w:rsidRPr="00B05FBB" w:rsidRDefault="00CA3AE6" w:rsidP="00A15E19">
            <w:pPr>
              <w:jc w:val="both"/>
            </w:pPr>
            <w:r w:rsidRPr="00B05FBB">
              <w:t>Identifikačné údaje o parkovisku ( názov a adresa)*</w:t>
            </w:r>
          </w:p>
        </w:tc>
        <w:tc>
          <w:tcPr>
            <w:tcW w:w="1113" w:type="dxa"/>
          </w:tcPr>
          <w:p w14:paraId="745862A8" w14:textId="77777777" w:rsidR="00CA3AE6" w:rsidRPr="00B05FBB" w:rsidRDefault="00CA3AE6" w:rsidP="00A15E19">
            <w:pPr>
              <w:jc w:val="both"/>
            </w:pPr>
          </w:p>
        </w:tc>
        <w:tc>
          <w:tcPr>
            <w:tcW w:w="966" w:type="dxa"/>
          </w:tcPr>
          <w:p w14:paraId="7DCDBD31" w14:textId="77777777" w:rsidR="00CA3AE6" w:rsidRPr="00B05FBB" w:rsidRDefault="00CA3AE6" w:rsidP="00A15E19">
            <w:pPr>
              <w:jc w:val="both"/>
            </w:pPr>
          </w:p>
        </w:tc>
        <w:tc>
          <w:tcPr>
            <w:tcW w:w="1703" w:type="dxa"/>
          </w:tcPr>
          <w:p w14:paraId="58DFEBDF" w14:textId="77777777" w:rsidR="00CA3AE6" w:rsidRPr="00B05FBB" w:rsidRDefault="00CA3AE6" w:rsidP="00A15E19">
            <w:pPr>
              <w:jc w:val="both"/>
            </w:pPr>
          </w:p>
        </w:tc>
      </w:tr>
      <w:tr w:rsidR="006C28D3" w:rsidRPr="006C28D3" w14:paraId="39EFD554" w14:textId="77777777" w:rsidTr="00313B21">
        <w:tc>
          <w:tcPr>
            <w:tcW w:w="1691" w:type="dxa"/>
            <w:vMerge/>
          </w:tcPr>
          <w:p w14:paraId="49A44E5D" w14:textId="77777777" w:rsidR="00CA3AE6" w:rsidRPr="00B05FBB" w:rsidRDefault="00CA3AE6" w:rsidP="00A15E19">
            <w:pPr>
              <w:jc w:val="both"/>
            </w:pPr>
          </w:p>
        </w:tc>
        <w:tc>
          <w:tcPr>
            <w:tcW w:w="3589" w:type="dxa"/>
          </w:tcPr>
          <w:p w14:paraId="3F5F1955" w14:textId="77777777" w:rsidR="00CA3AE6" w:rsidRPr="00B05FBB" w:rsidRDefault="00CA3AE6" w:rsidP="00A15E19">
            <w:pPr>
              <w:jc w:val="both"/>
            </w:pPr>
            <w:r w:rsidRPr="00B05FBB">
              <w:t>Informácie o polohe miesta vstupu (zemepisná šírka, zemepisná dĺžka)</w:t>
            </w:r>
          </w:p>
        </w:tc>
        <w:tc>
          <w:tcPr>
            <w:tcW w:w="1113" w:type="dxa"/>
          </w:tcPr>
          <w:p w14:paraId="3E5B99A9" w14:textId="77777777" w:rsidR="00CA3AE6" w:rsidRPr="00B05FBB" w:rsidRDefault="00CA3AE6" w:rsidP="00A15E19">
            <w:pPr>
              <w:jc w:val="both"/>
            </w:pPr>
            <w:r w:rsidRPr="00B05FBB">
              <w:t>ESRI GDB, csv</w:t>
            </w:r>
          </w:p>
        </w:tc>
        <w:tc>
          <w:tcPr>
            <w:tcW w:w="966" w:type="dxa"/>
          </w:tcPr>
          <w:p w14:paraId="5B22C2AF" w14:textId="77777777" w:rsidR="00CA3AE6" w:rsidRPr="00B05FBB" w:rsidRDefault="00CA3AE6" w:rsidP="00A15E19">
            <w:pPr>
              <w:jc w:val="both"/>
            </w:pPr>
            <w:r w:rsidRPr="00B05FBB">
              <w:t>SSC</w:t>
            </w:r>
          </w:p>
        </w:tc>
        <w:tc>
          <w:tcPr>
            <w:tcW w:w="1703" w:type="dxa"/>
          </w:tcPr>
          <w:p w14:paraId="5F9388B1" w14:textId="77777777" w:rsidR="00CA3AE6" w:rsidRPr="00B05FBB" w:rsidRDefault="00CA3AE6" w:rsidP="00A15E19">
            <w:pPr>
              <w:jc w:val="both"/>
            </w:pPr>
            <w:r w:rsidRPr="00B05FBB">
              <w:t>IS MCS</w:t>
            </w:r>
          </w:p>
        </w:tc>
      </w:tr>
      <w:tr w:rsidR="006C28D3" w:rsidRPr="006C28D3" w14:paraId="6FD2EF18" w14:textId="77777777" w:rsidTr="00313B21">
        <w:tc>
          <w:tcPr>
            <w:tcW w:w="1691" w:type="dxa"/>
            <w:vMerge/>
          </w:tcPr>
          <w:p w14:paraId="40D7C7FD" w14:textId="77777777" w:rsidR="00CA3AE6" w:rsidRPr="00B05FBB" w:rsidRDefault="00CA3AE6" w:rsidP="00A15E19">
            <w:pPr>
              <w:jc w:val="both"/>
            </w:pPr>
          </w:p>
        </w:tc>
        <w:tc>
          <w:tcPr>
            <w:tcW w:w="3589" w:type="dxa"/>
          </w:tcPr>
          <w:p w14:paraId="312011E6" w14:textId="77777777" w:rsidR="00CA3AE6" w:rsidRPr="00B05FBB" w:rsidRDefault="00CA3AE6" w:rsidP="00A15E19">
            <w:pPr>
              <w:jc w:val="both"/>
            </w:pPr>
            <w:r w:rsidRPr="00B05FBB">
              <w:t>Identifikačný znak hlavnej cesty 1/smeru, identifikačného znaku hlavnej cesty 2/smeru</w:t>
            </w:r>
          </w:p>
        </w:tc>
        <w:tc>
          <w:tcPr>
            <w:tcW w:w="1113" w:type="dxa"/>
          </w:tcPr>
          <w:p w14:paraId="365B67FE" w14:textId="77777777" w:rsidR="00CA3AE6" w:rsidRPr="00B05FBB" w:rsidRDefault="00CA3AE6" w:rsidP="00A15E19">
            <w:pPr>
              <w:jc w:val="both"/>
            </w:pPr>
          </w:p>
        </w:tc>
        <w:tc>
          <w:tcPr>
            <w:tcW w:w="966" w:type="dxa"/>
          </w:tcPr>
          <w:p w14:paraId="6BB14108" w14:textId="77777777" w:rsidR="00CA3AE6" w:rsidRPr="00B05FBB" w:rsidRDefault="00CA3AE6" w:rsidP="00A15E19">
            <w:pPr>
              <w:jc w:val="both"/>
            </w:pPr>
          </w:p>
        </w:tc>
        <w:tc>
          <w:tcPr>
            <w:tcW w:w="1703" w:type="dxa"/>
          </w:tcPr>
          <w:p w14:paraId="0A18ADDF" w14:textId="77777777" w:rsidR="00CA3AE6" w:rsidRPr="00B05FBB" w:rsidRDefault="00CA3AE6" w:rsidP="00A15E19">
            <w:pPr>
              <w:jc w:val="both"/>
            </w:pPr>
          </w:p>
        </w:tc>
      </w:tr>
      <w:tr w:rsidR="006C28D3" w:rsidRPr="006C28D3" w14:paraId="64A160E4" w14:textId="77777777" w:rsidTr="00313B21">
        <w:tc>
          <w:tcPr>
            <w:tcW w:w="1691" w:type="dxa"/>
            <w:vMerge/>
          </w:tcPr>
          <w:p w14:paraId="0A2B5692" w14:textId="77777777" w:rsidR="00CA3AE6" w:rsidRPr="00B05FBB" w:rsidRDefault="00CA3AE6" w:rsidP="00A15E19">
            <w:pPr>
              <w:jc w:val="both"/>
            </w:pPr>
          </w:p>
        </w:tc>
        <w:tc>
          <w:tcPr>
            <w:tcW w:w="3589" w:type="dxa"/>
          </w:tcPr>
          <w:p w14:paraId="3BA4D36A" w14:textId="77777777" w:rsidR="00CA3AE6" w:rsidRPr="00B05FBB" w:rsidRDefault="00CA3AE6" w:rsidP="00A15E19">
            <w:pPr>
              <w:jc w:val="both"/>
            </w:pPr>
            <w:r w:rsidRPr="00B05FBB">
              <w:t xml:space="preserve">V prípade potreby uvedenie východu, ktorý sa má použiť </w:t>
            </w:r>
          </w:p>
        </w:tc>
        <w:tc>
          <w:tcPr>
            <w:tcW w:w="1113" w:type="dxa"/>
          </w:tcPr>
          <w:p w14:paraId="3D4F6213" w14:textId="77777777" w:rsidR="00CA3AE6" w:rsidRPr="00B05FBB" w:rsidRDefault="00CA3AE6" w:rsidP="00A15E19">
            <w:pPr>
              <w:jc w:val="both"/>
            </w:pPr>
          </w:p>
        </w:tc>
        <w:tc>
          <w:tcPr>
            <w:tcW w:w="966" w:type="dxa"/>
          </w:tcPr>
          <w:p w14:paraId="29724134" w14:textId="77777777" w:rsidR="00CA3AE6" w:rsidRPr="00B05FBB" w:rsidRDefault="00CA3AE6" w:rsidP="00A15E19">
            <w:pPr>
              <w:jc w:val="both"/>
            </w:pPr>
          </w:p>
        </w:tc>
        <w:tc>
          <w:tcPr>
            <w:tcW w:w="1703" w:type="dxa"/>
          </w:tcPr>
          <w:p w14:paraId="1F3C3A9D" w14:textId="77777777" w:rsidR="00CA3AE6" w:rsidRPr="00B05FBB" w:rsidRDefault="00CA3AE6" w:rsidP="00A15E19">
            <w:pPr>
              <w:jc w:val="both"/>
            </w:pPr>
          </w:p>
        </w:tc>
      </w:tr>
      <w:tr w:rsidR="006C28D3" w:rsidRPr="006C28D3" w14:paraId="77D91B0C" w14:textId="77777777" w:rsidTr="00313B21">
        <w:tc>
          <w:tcPr>
            <w:tcW w:w="1691" w:type="dxa"/>
            <w:vMerge/>
          </w:tcPr>
          <w:p w14:paraId="1E0EEC16" w14:textId="77777777" w:rsidR="00CA3AE6" w:rsidRPr="00B05FBB" w:rsidRDefault="00CA3AE6" w:rsidP="00A15E19">
            <w:pPr>
              <w:jc w:val="both"/>
            </w:pPr>
          </w:p>
        </w:tc>
        <w:tc>
          <w:tcPr>
            <w:tcW w:w="3589" w:type="dxa"/>
          </w:tcPr>
          <w:p w14:paraId="3D83D8FD" w14:textId="77777777" w:rsidR="00CA3AE6" w:rsidRPr="00B05FBB" w:rsidRDefault="00CA3AE6" w:rsidP="00A15E19">
            <w:pPr>
              <w:jc w:val="both"/>
            </w:pPr>
            <w:r w:rsidRPr="00B05FBB">
              <w:t>Celkový počet voľných parkovacích miest pre nákladné vozidlá*</w:t>
            </w:r>
          </w:p>
        </w:tc>
        <w:tc>
          <w:tcPr>
            <w:tcW w:w="1113" w:type="dxa"/>
          </w:tcPr>
          <w:p w14:paraId="06284951" w14:textId="77777777" w:rsidR="00CA3AE6" w:rsidRPr="00B05FBB" w:rsidRDefault="00CA3AE6" w:rsidP="00A15E19">
            <w:pPr>
              <w:jc w:val="both"/>
            </w:pPr>
          </w:p>
        </w:tc>
        <w:tc>
          <w:tcPr>
            <w:tcW w:w="966" w:type="dxa"/>
          </w:tcPr>
          <w:p w14:paraId="52914F03" w14:textId="77777777" w:rsidR="00CA3AE6" w:rsidRPr="00B05FBB" w:rsidRDefault="00CA3AE6" w:rsidP="00A15E19">
            <w:pPr>
              <w:jc w:val="both"/>
            </w:pPr>
          </w:p>
        </w:tc>
        <w:tc>
          <w:tcPr>
            <w:tcW w:w="1703" w:type="dxa"/>
          </w:tcPr>
          <w:p w14:paraId="2B9114D6" w14:textId="77777777" w:rsidR="00CA3AE6" w:rsidRPr="00B05FBB" w:rsidRDefault="00CA3AE6" w:rsidP="00A15E19">
            <w:pPr>
              <w:jc w:val="both"/>
            </w:pPr>
          </w:p>
        </w:tc>
      </w:tr>
      <w:tr w:rsidR="006C28D3" w:rsidRPr="006C28D3" w14:paraId="0EE5137A" w14:textId="77777777" w:rsidTr="00313B21">
        <w:tc>
          <w:tcPr>
            <w:tcW w:w="1691" w:type="dxa"/>
            <w:vMerge/>
          </w:tcPr>
          <w:p w14:paraId="5EEF9C3C" w14:textId="77777777" w:rsidR="00CA3AE6" w:rsidRPr="00B05FBB" w:rsidRDefault="00CA3AE6" w:rsidP="00A15E19">
            <w:pPr>
              <w:jc w:val="both"/>
            </w:pPr>
          </w:p>
        </w:tc>
        <w:tc>
          <w:tcPr>
            <w:tcW w:w="3589" w:type="dxa"/>
          </w:tcPr>
          <w:p w14:paraId="294993D2" w14:textId="77777777" w:rsidR="00CA3AE6" w:rsidRPr="00B05FBB" w:rsidRDefault="00CA3AE6" w:rsidP="00A15E19">
            <w:pPr>
              <w:jc w:val="both"/>
            </w:pPr>
            <w:r w:rsidRPr="00B05FBB">
              <w:t>Ceny za parkovacie miesta a meny</w:t>
            </w:r>
          </w:p>
        </w:tc>
        <w:tc>
          <w:tcPr>
            <w:tcW w:w="1113" w:type="dxa"/>
          </w:tcPr>
          <w:p w14:paraId="06B8B9F5" w14:textId="77777777" w:rsidR="00CA3AE6" w:rsidRPr="00B05FBB" w:rsidRDefault="00CA3AE6" w:rsidP="00A15E19">
            <w:pPr>
              <w:jc w:val="both"/>
            </w:pPr>
          </w:p>
        </w:tc>
        <w:tc>
          <w:tcPr>
            <w:tcW w:w="966" w:type="dxa"/>
          </w:tcPr>
          <w:p w14:paraId="77C2973C" w14:textId="77777777" w:rsidR="00CA3AE6" w:rsidRPr="00B05FBB" w:rsidRDefault="00CA3AE6" w:rsidP="00A15E19">
            <w:pPr>
              <w:jc w:val="both"/>
            </w:pPr>
          </w:p>
        </w:tc>
        <w:tc>
          <w:tcPr>
            <w:tcW w:w="1703" w:type="dxa"/>
          </w:tcPr>
          <w:p w14:paraId="7F30D194" w14:textId="77777777" w:rsidR="00CA3AE6" w:rsidRPr="00B05FBB" w:rsidRDefault="00CA3AE6" w:rsidP="00A15E19">
            <w:pPr>
              <w:jc w:val="both"/>
            </w:pPr>
          </w:p>
        </w:tc>
      </w:tr>
      <w:tr w:rsidR="006C28D3" w:rsidRPr="006C28D3" w14:paraId="1D3F5E01" w14:textId="77777777" w:rsidTr="00313B21">
        <w:tc>
          <w:tcPr>
            <w:tcW w:w="1691" w:type="dxa"/>
            <w:vMerge w:val="restart"/>
          </w:tcPr>
          <w:p w14:paraId="0528FAC7" w14:textId="77777777" w:rsidR="00CA3AE6" w:rsidRPr="00B05FBB" w:rsidRDefault="00CA3AE6" w:rsidP="00A15E19">
            <w:pPr>
              <w:jc w:val="both"/>
            </w:pPr>
            <w:r w:rsidRPr="00B05FBB">
              <w:t>Informácie o bezpečnosti parkoviska</w:t>
            </w:r>
          </w:p>
        </w:tc>
        <w:tc>
          <w:tcPr>
            <w:tcW w:w="3589" w:type="dxa"/>
          </w:tcPr>
          <w:p w14:paraId="10295466" w14:textId="77777777" w:rsidR="00CA3AE6" w:rsidRPr="00B05FBB" w:rsidRDefault="00CA3AE6" w:rsidP="00A15E19">
            <w:pPr>
              <w:jc w:val="both"/>
            </w:pPr>
            <w:r w:rsidRPr="00B05FBB">
              <w:t>Opis chráneného a bezpečnostného a služobného zariadenia parkoviska vrátane vnútroštátnej klasifikácie, ak sa táto používa*</w:t>
            </w:r>
          </w:p>
        </w:tc>
        <w:tc>
          <w:tcPr>
            <w:tcW w:w="1113" w:type="dxa"/>
          </w:tcPr>
          <w:p w14:paraId="1C97980F" w14:textId="77777777" w:rsidR="00CA3AE6" w:rsidRPr="00B05FBB" w:rsidRDefault="00CA3AE6" w:rsidP="00A15E19">
            <w:pPr>
              <w:jc w:val="both"/>
            </w:pPr>
          </w:p>
        </w:tc>
        <w:tc>
          <w:tcPr>
            <w:tcW w:w="966" w:type="dxa"/>
          </w:tcPr>
          <w:p w14:paraId="7EB14A77" w14:textId="77777777" w:rsidR="00CA3AE6" w:rsidRPr="00B05FBB" w:rsidRDefault="00CA3AE6" w:rsidP="00A15E19">
            <w:pPr>
              <w:jc w:val="both"/>
            </w:pPr>
          </w:p>
        </w:tc>
        <w:tc>
          <w:tcPr>
            <w:tcW w:w="1703" w:type="dxa"/>
          </w:tcPr>
          <w:p w14:paraId="7282C152" w14:textId="77777777" w:rsidR="00CA3AE6" w:rsidRPr="00B05FBB" w:rsidRDefault="00CA3AE6" w:rsidP="00A15E19">
            <w:pPr>
              <w:jc w:val="both"/>
            </w:pPr>
          </w:p>
        </w:tc>
      </w:tr>
      <w:tr w:rsidR="006C28D3" w:rsidRPr="006C28D3" w14:paraId="0B54A76D" w14:textId="77777777" w:rsidTr="00313B21">
        <w:tc>
          <w:tcPr>
            <w:tcW w:w="1691" w:type="dxa"/>
            <w:vMerge/>
          </w:tcPr>
          <w:p w14:paraId="2305FF8B" w14:textId="77777777" w:rsidR="00CA3AE6" w:rsidRPr="00B05FBB" w:rsidRDefault="00CA3AE6" w:rsidP="00A15E19">
            <w:pPr>
              <w:jc w:val="both"/>
            </w:pPr>
          </w:p>
        </w:tc>
        <w:tc>
          <w:tcPr>
            <w:tcW w:w="3589" w:type="dxa"/>
          </w:tcPr>
          <w:p w14:paraId="38292D4C" w14:textId="77777777" w:rsidR="00CA3AE6" w:rsidRPr="00B05FBB" w:rsidRDefault="00CA3AE6" w:rsidP="00A15E19">
            <w:pPr>
              <w:jc w:val="both"/>
            </w:pPr>
            <w:r w:rsidRPr="00B05FBB">
              <w:t>Počet parkovacích miest pre chladiarenské nákladné vozidlá</w:t>
            </w:r>
          </w:p>
        </w:tc>
        <w:tc>
          <w:tcPr>
            <w:tcW w:w="1113" w:type="dxa"/>
          </w:tcPr>
          <w:p w14:paraId="1EBB801F" w14:textId="77777777" w:rsidR="00CA3AE6" w:rsidRPr="00B05FBB" w:rsidRDefault="00CA3AE6" w:rsidP="00A15E19">
            <w:pPr>
              <w:jc w:val="both"/>
            </w:pPr>
          </w:p>
        </w:tc>
        <w:tc>
          <w:tcPr>
            <w:tcW w:w="966" w:type="dxa"/>
          </w:tcPr>
          <w:p w14:paraId="1A2EF1FE" w14:textId="77777777" w:rsidR="00CA3AE6" w:rsidRPr="00B05FBB" w:rsidRDefault="00CA3AE6" w:rsidP="00A15E19">
            <w:pPr>
              <w:jc w:val="both"/>
            </w:pPr>
          </w:p>
        </w:tc>
        <w:tc>
          <w:tcPr>
            <w:tcW w:w="1703" w:type="dxa"/>
          </w:tcPr>
          <w:p w14:paraId="160650C1" w14:textId="77777777" w:rsidR="00CA3AE6" w:rsidRPr="00B05FBB" w:rsidRDefault="00CA3AE6" w:rsidP="00A15E19">
            <w:pPr>
              <w:jc w:val="both"/>
            </w:pPr>
          </w:p>
        </w:tc>
      </w:tr>
      <w:tr w:rsidR="006C28D3" w:rsidRPr="006C28D3" w14:paraId="3B600D28" w14:textId="77777777" w:rsidTr="00313B21">
        <w:tc>
          <w:tcPr>
            <w:tcW w:w="1691" w:type="dxa"/>
            <w:vMerge/>
          </w:tcPr>
          <w:p w14:paraId="49A7B3A0" w14:textId="77777777" w:rsidR="00CA3AE6" w:rsidRPr="00B05FBB" w:rsidRDefault="00CA3AE6" w:rsidP="00A15E19">
            <w:pPr>
              <w:jc w:val="both"/>
            </w:pPr>
          </w:p>
        </w:tc>
        <w:tc>
          <w:tcPr>
            <w:tcW w:w="3589" w:type="dxa"/>
          </w:tcPr>
          <w:p w14:paraId="41A2CF5A" w14:textId="77777777" w:rsidR="00CA3AE6" w:rsidRPr="00B05FBB" w:rsidRDefault="00CA3AE6" w:rsidP="00A15E19">
            <w:pPr>
              <w:jc w:val="both"/>
            </w:pPr>
            <w:r w:rsidRPr="00B05FBB">
              <w:t xml:space="preserve">Informácie o špecifickom zariadení alebo službách pre zvláštne nákladné vozidlá </w:t>
            </w:r>
          </w:p>
        </w:tc>
        <w:tc>
          <w:tcPr>
            <w:tcW w:w="1113" w:type="dxa"/>
          </w:tcPr>
          <w:p w14:paraId="1DF97B73" w14:textId="77777777" w:rsidR="00CA3AE6" w:rsidRPr="00B05FBB" w:rsidRDefault="00CA3AE6" w:rsidP="00A15E19">
            <w:pPr>
              <w:jc w:val="both"/>
            </w:pPr>
          </w:p>
        </w:tc>
        <w:tc>
          <w:tcPr>
            <w:tcW w:w="966" w:type="dxa"/>
          </w:tcPr>
          <w:p w14:paraId="0701B6C2" w14:textId="77777777" w:rsidR="00CA3AE6" w:rsidRPr="00B05FBB" w:rsidRDefault="00CA3AE6" w:rsidP="00A15E19">
            <w:pPr>
              <w:jc w:val="both"/>
            </w:pPr>
          </w:p>
        </w:tc>
        <w:tc>
          <w:tcPr>
            <w:tcW w:w="1703" w:type="dxa"/>
          </w:tcPr>
          <w:p w14:paraId="67CCEAFE" w14:textId="77777777" w:rsidR="00CA3AE6" w:rsidRPr="00B05FBB" w:rsidRDefault="00CA3AE6" w:rsidP="00A15E19">
            <w:pPr>
              <w:jc w:val="both"/>
            </w:pPr>
          </w:p>
        </w:tc>
      </w:tr>
      <w:tr w:rsidR="006C28D3" w:rsidRPr="006C28D3" w14:paraId="2AB7B57E" w14:textId="77777777" w:rsidTr="00313B21">
        <w:tc>
          <w:tcPr>
            <w:tcW w:w="1691" w:type="dxa"/>
            <w:vMerge w:val="restart"/>
          </w:tcPr>
          <w:p w14:paraId="6EE58D2C" w14:textId="77777777" w:rsidR="00CA3AE6" w:rsidRPr="00B05FBB" w:rsidRDefault="00CA3AE6" w:rsidP="00A15E19">
            <w:pPr>
              <w:jc w:val="both"/>
            </w:pPr>
            <w:r w:rsidRPr="00B05FBB">
              <w:t>Kontaktné údaje o prevádzkovateľovi parkoviska</w:t>
            </w:r>
          </w:p>
        </w:tc>
        <w:tc>
          <w:tcPr>
            <w:tcW w:w="3589" w:type="dxa"/>
          </w:tcPr>
          <w:p w14:paraId="7765C26C" w14:textId="77777777" w:rsidR="00CA3AE6" w:rsidRPr="00B05FBB" w:rsidRDefault="00CA3AE6" w:rsidP="00A15E19">
            <w:pPr>
              <w:jc w:val="both"/>
            </w:pPr>
            <w:r w:rsidRPr="00B05FBB">
              <w:t>Meno a priezvisko</w:t>
            </w:r>
          </w:p>
        </w:tc>
        <w:tc>
          <w:tcPr>
            <w:tcW w:w="1113" w:type="dxa"/>
          </w:tcPr>
          <w:p w14:paraId="15E0A9BD" w14:textId="77777777" w:rsidR="00CA3AE6" w:rsidRPr="00B05FBB" w:rsidRDefault="00CA3AE6" w:rsidP="00A15E19">
            <w:pPr>
              <w:jc w:val="both"/>
            </w:pPr>
          </w:p>
        </w:tc>
        <w:tc>
          <w:tcPr>
            <w:tcW w:w="966" w:type="dxa"/>
          </w:tcPr>
          <w:p w14:paraId="66DC7EEA" w14:textId="77777777" w:rsidR="00CA3AE6" w:rsidRPr="00B05FBB" w:rsidRDefault="00CA3AE6" w:rsidP="00A15E19">
            <w:pPr>
              <w:jc w:val="both"/>
            </w:pPr>
          </w:p>
        </w:tc>
        <w:tc>
          <w:tcPr>
            <w:tcW w:w="1703" w:type="dxa"/>
          </w:tcPr>
          <w:p w14:paraId="33FDCD3F" w14:textId="77777777" w:rsidR="00CA3AE6" w:rsidRPr="00B05FBB" w:rsidRDefault="00CA3AE6" w:rsidP="00A15E19">
            <w:pPr>
              <w:jc w:val="both"/>
            </w:pPr>
          </w:p>
        </w:tc>
      </w:tr>
      <w:tr w:rsidR="006C28D3" w:rsidRPr="006C28D3" w14:paraId="3507A810" w14:textId="77777777" w:rsidTr="00313B21">
        <w:tc>
          <w:tcPr>
            <w:tcW w:w="1691" w:type="dxa"/>
            <w:vMerge/>
          </w:tcPr>
          <w:p w14:paraId="64BA60D0" w14:textId="77777777" w:rsidR="00CA3AE6" w:rsidRPr="00B05FBB" w:rsidRDefault="00CA3AE6" w:rsidP="00A15E19">
            <w:pPr>
              <w:jc w:val="both"/>
            </w:pPr>
          </w:p>
        </w:tc>
        <w:tc>
          <w:tcPr>
            <w:tcW w:w="3589" w:type="dxa"/>
          </w:tcPr>
          <w:p w14:paraId="5D20F4AF" w14:textId="77777777" w:rsidR="00CA3AE6" w:rsidRPr="00B05FBB" w:rsidRDefault="00CA3AE6" w:rsidP="00A15E19">
            <w:pPr>
              <w:jc w:val="both"/>
            </w:pPr>
            <w:r w:rsidRPr="00B05FBB">
              <w:t>Telefónne číslo</w:t>
            </w:r>
          </w:p>
        </w:tc>
        <w:tc>
          <w:tcPr>
            <w:tcW w:w="1113" w:type="dxa"/>
          </w:tcPr>
          <w:p w14:paraId="5457D7B5" w14:textId="77777777" w:rsidR="00CA3AE6" w:rsidRPr="00B05FBB" w:rsidRDefault="00CA3AE6" w:rsidP="00A15E19">
            <w:pPr>
              <w:jc w:val="both"/>
            </w:pPr>
          </w:p>
        </w:tc>
        <w:tc>
          <w:tcPr>
            <w:tcW w:w="966" w:type="dxa"/>
          </w:tcPr>
          <w:p w14:paraId="48FB1771" w14:textId="77777777" w:rsidR="00CA3AE6" w:rsidRPr="00B05FBB" w:rsidRDefault="00CA3AE6" w:rsidP="00A15E19">
            <w:pPr>
              <w:jc w:val="both"/>
            </w:pPr>
          </w:p>
        </w:tc>
        <w:tc>
          <w:tcPr>
            <w:tcW w:w="1703" w:type="dxa"/>
          </w:tcPr>
          <w:p w14:paraId="63BF17F9" w14:textId="77777777" w:rsidR="00CA3AE6" w:rsidRPr="00B05FBB" w:rsidRDefault="00CA3AE6" w:rsidP="00A15E19">
            <w:pPr>
              <w:jc w:val="both"/>
            </w:pPr>
          </w:p>
        </w:tc>
      </w:tr>
      <w:tr w:rsidR="006C28D3" w:rsidRPr="006C28D3" w14:paraId="1A6610C6" w14:textId="77777777" w:rsidTr="00313B21">
        <w:tc>
          <w:tcPr>
            <w:tcW w:w="1691" w:type="dxa"/>
            <w:vMerge/>
          </w:tcPr>
          <w:p w14:paraId="01C74A47" w14:textId="77777777" w:rsidR="00CA3AE6" w:rsidRPr="00B05FBB" w:rsidRDefault="00CA3AE6" w:rsidP="00A15E19">
            <w:pPr>
              <w:jc w:val="both"/>
            </w:pPr>
          </w:p>
        </w:tc>
        <w:tc>
          <w:tcPr>
            <w:tcW w:w="3589" w:type="dxa"/>
          </w:tcPr>
          <w:p w14:paraId="55793ED0" w14:textId="77777777" w:rsidR="00CA3AE6" w:rsidRPr="00B05FBB" w:rsidRDefault="00CA3AE6" w:rsidP="00A15E19">
            <w:pPr>
              <w:jc w:val="both"/>
            </w:pPr>
            <w:r w:rsidRPr="00B05FBB">
              <w:t>Elektronická adresa</w:t>
            </w:r>
          </w:p>
        </w:tc>
        <w:tc>
          <w:tcPr>
            <w:tcW w:w="1113" w:type="dxa"/>
          </w:tcPr>
          <w:p w14:paraId="276B942C" w14:textId="77777777" w:rsidR="00CA3AE6" w:rsidRPr="00B05FBB" w:rsidRDefault="00CA3AE6" w:rsidP="00A15E19">
            <w:pPr>
              <w:jc w:val="both"/>
            </w:pPr>
          </w:p>
        </w:tc>
        <w:tc>
          <w:tcPr>
            <w:tcW w:w="966" w:type="dxa"/>
          </w:tcPr>
          <w:p w14:paraId="652027F6" w14:textId="77777777" w:rsidR="00CA3AE6" w:rsidRPr="00B05FBB" w:rsidRDefault="00CA3AE6" w:rsidP="00A15E19">
            <w:pPr>
              <w:jc w:val="both"/>
            </w:pPr>
          </w:p>
        </w:tc>
        <w:tc>
          <w:tcPr>
            <w:tcW w:w="1703" w:type="dxa"/>
          </w:tcPr>
          <w:p w14:paraId="1DA9E940" w14:textId="77777777" w:rsidR="00CA3AE6" w:rsidRPr="00B05FBB" w:rsidRDefault="00CA3AE6" w:rsidP="00A15E19">
            <w:pPr>
              <w:jc w:val="both"/>
            </w:pPr>
          </w:p>
        </w:tc>
      </w:tr>
      <w:tr w:rsidR="006C28D3" w:rsidRPr="006C28D3" w14:paraId="5CEF9586" w14:textId="77777777" w:rsidTr="00313B21">
        <w:tc>
          <w:tcPr>
            <w:tcW w:w="1691" w:type="dxa"/>
            <w:vMerge/>
          </w:tcPr>
          <w:p w14:paraId="589E2B35" w14:textId="77777777" w:rsidR="00CA3AE6" w:rsidRPr="00B05FBB" w:rsidRDefault="00CA3AE6" w:rsidP="00A15E19">
            <w:pPr>
              <w:jc w:val="both"/>
            </w:pPr>
          </w:p>
        </w:tc>
        <w:tc>
          <w:tcPr>
            <w:tcW w:w="3589" w:type="dxa"/>
          </w:tcPr>
          <w:p w14:paraId="46EC81B2" w14:textId="77777777" w:rsidR="00CA3AE6" w:rsidRPr="00B05FBB" w:rsidRDefault="00CA3AE6" w:rsidP="00A15E19">
            <w:pPr>
              <w:jc w:val="both"/>
            </w:pPr>
            <w:r w:rsidRPr="00B05FBB">
              <w:t>Súhlas prevádzkovateľa na zverejnenie jeho kontaktných údajov</w:t>
            </w:r>
          </w:p>
        </w:tc>
        <w:tc>
          <w:tcPr>
            <w:tcW w:w="1113" w:type="dxa"/>
          </w:tcPr>
          <w:p w14:paraId="7A3863A6" w14:textId="77777777" w:rsidR="00CA3AE6" w:rsidRPr="00B05FBB" w:rsidRDefault="00CA3AE6" w:rsidP="00A15E19">
            <w:pPr>
              <w:jc w:val="both"/>
            </w:pPr>
          </w:p>
        </w:tc>
        <w:tc>
          <w:tcPr>
            <w:tcW w:w="966" w:type="dxa"/>
          </w:tcPr>
          <w:p w14:paraId="6053DD46" w14:textId="77777777" w:rsidR="00CA3AE6" w:rsidRPr="00B05FBB" w:rsidRDefault="00CA3AE6" w:rsidP="00A15E19">
            <w:pPr>
              <w:jc w:val="both"/>
            </w:pPr>
          </w:p>
        </w:tc>
        <w:tc>
          <w:tcPr>
            <w:tcW w:w="1703" w:type="dxa"/>
          </w:tcPr>
          <w:p w14:paraId="0C5CBDF2" w14:textId="77777777" w:rsidR="00CA3AE6" w:rsidRPr="00B05FBB" w:rsidRDefault="00CA3AE6" w:rsidP="00A15E19">
            <w:pPr>
              <w:jc w:val="both"/>
            </w:pPr>
          </w:p>
        </w:tc>
      </w:tr>
      <w:tr w:rsidR="00CA3AE6" w:rsidRPr="006C28D3" w14:paraId="4708FC26" w14:textId="77777777" w:rsidTr="00313B21">
        <w:tc>
          <w:tcPr>
            <w:tcW w:w="5280" w:type="dxa"/>
            <w:gridSpan w:val="2"/>
          </w:tcPr>
          <w:p w14:paraId="6E4820C0" w14:textId="77777777" w:rsidR="00CA3AE6" w:rsidRPr="00B05FBB" w:rsidRDefault="00CA3AE6" w:rsidP="00A15E19">
            <w:pPr>
              <w:jc w:val="both"/>
            </w:pPr>
            <w:r w:rsidRPr="00B05FBB">
              <w:t xml:space="preserve">Dynamické údaje o dostupnosti parkovacích miest, ako aj o tom, či parkovisko je: plné, zatvorené, alebo o počte voľných miest, ktoré sú k dispozícii </w:t>
            </w:r>
          </w:p>
        </w:tc>
        <w:tc>
          <w:tcPr>
            <w:tcW w:w="1113" w:type="dxa"/>
          </w:tcPr>
          <w:p w14:paraId="601D553E" w14:textId="77777777" w:rsidR="00CA3AE6" w:rsidRPr="00B05FBB" w:rsidRDefault="00CA3AE6" w:rsidP="00A15E19">
            <w:pPr>
              <w:jc w:val="both"/>
            </w:pPr>
          </w:p>
        </w:tc>
        <w:tc>
          <w:tcPr>
            <w:tcW w:w="966" w:type="dxa"/>
          </w:tcPr>
          <w:p w14:paraId="605C1027" w14:textId="77777777" w:rsidR="00CA3AE6" w:rsidRPr="00B05FBB" w:rsidRDefault="00CA3AE6" w:rsidP="00A15E19">
            <w:pPr>
              <w:jc w:val="both"/>
            </w:pPr>
          </w:p>
        </w:tc>
        <w:tc>
          <w:tcPr>
            <w:tcW w:w="1703" w:type="dxa"/>
          </w:tcPr>
          <w:p w14:paraId="46E47FD5" w14:textId="77777777" w:rsidR="00CA3AE6" w:rsidRPr="00B05FBB" w:rsidRDefault="00CA3AE6" w:rsidP="00A15E19">
            <w:pPr>
              <w:jc w:val="both"/>
            </w:pPr>
          </w:p>
        </w:tc>
      </w:tr>
    </w:tbl>
    <w:p w14:paraId="3EBE1B9E" w14:textId="77777777" w:rsidR="00CA3AE6" w:rsidRPr="006C28D3" w:rsidRDefault="00CA3AE6" w:rsidP="00A15E19">
      <w:pPr>
        <w:jc w:val="both"/>
      </w:pPr>
    </w:p>
    <w:p w14:paraId="1E363FC3" w14:textId="77777777" w:rsidR="00CA3AE6" w:rsidRPr="006C28D3" w:rsidRDefault="00CA3AE6" w:rsidP="00A15E19">
      <w:pPr>
        <w:jc w:val="both"/>
      </w:pPr>
      <w:r w:rsidRPr="006C28D3">
        <w:t>*Všetko z 885/2013 kryté v aplikácii pomoc na diaľnici/ViaRest aplikácia</w:t>
      </w:r>
    </w:p>
    <w:p w14:paraId="7282F75F" w14:textId="1CB89CB9" w:rsidR="00CA3AE6" w:rsidRPr="006C28D3" w:rsidRDefault="00CA3AE6" w:rsidP="00A15E19">
      <w:pPr>
        <w:spacing w:after="120"/>
        <w:jc w:val="both"/>
      </w:pPr>
    </w:p>
    <w:p w14:paraId="6C0EB11E" w14:textId="77777777" w:rsidR="00CA3AE6" w:rsidRPr="00B05FBB" w:rsidRDefault="00CA3AE6" w:rsidP="00A15E19">
      <w:pPr>
        <w:jc w:val="both"/>
      </w:pPr>
      <w:r w:rsidRPr="00B05FBB">
        <w:t>Nasledujúca tabuľka uvádza zoznam vstupných rozhraní:</w:t>
      </w:r>
    </w:p>
    <w:tbl>
      <w:tblPr>
        <w:tblW w:w="5472" w:type="pct"/>
        <w:tblCellMar>
          <w:left w:w="70" w:type="dxa"/>
          <w:right w:w="70" w:type="dxa"/>
        </w:tblCellMar>
        <w:tblLook w:val="04A0" w:firstRow="1" w:lastRow="0" w:firstColumn="1" w:lastColumn="0" w:noHBand="0" w:noVBand="1"/>
      </w:tblPr>
      <w:tblGrid>
        <w:gridCol w:w="3114"/>
        <w:gridCol w:w="6803"/>
      </w:tblGrid>
      <w:tr w:rsidR="006C28D3" w:rsidRPr="00B05FBB" w14:paraId="2FD59701" w14:textId="77777777" w:rsidTr="00313B21">
        <w:trPr>
          <w:trHeight w:val="300"/>
        </w:trPr>
        <w:tc>
          <w:tcPr>
            <w:tcW w:w="157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ADCEF4" w14:textId="77777777" w:rsidR="00CA3AE6" w:rsidRPr="00B05FBB" w:rsidRDefault="00CA3AE6" w:rsidP="00A15E19">
            <w:pPr>
              <w:jc w:val="both"/>
            </w:pPr>
            <w:r w:rsidRPr="00B05FBB">
              <w:t>Názov rozhrania</w:t>
            </w:r>
          </w:p>
        </w:tc>
        <w:tc>
          <w:tcPr>
            <w:tcW w:w="3430" w:type="pct"/>
            <w:tcBorders>
              <w:top w:val="single" w:sz="4" w:space="0" w:color="auto"/>
              <w:left w:val="nil"/>
              <w:bottom w:val="single" w:sz="4" w:space="0" w:color="auto"/>
              <w:right w:val="single" w:sz="4" w:space="0" w:color="auto"/>
            </w:tcBorders>
            <w:shd w:val="clear" w:color="auto" w:fill="auto"/>
            <w:vAlign w:val="bottom"/>
            <w:hideMark/>
          </w:tcPr>
          <w:p w14:paraId="48E90E47" w14:textId="77777777" w:rsidR="00CA3AE6" w:rsidRPr="00B05FBB" w:rsidRDefault="00CA3AE6" w:rsidP="00A15E19">
            <w:pPr>
              <w:jc w:val="both"/>
            </w:pPr>
            <w:r w:rsidRPr="00B05FBB">
              <w:t xml:space="preserve"> Popis</w:t>
            </w:r>
          </w:p>
        </w:tc>
      </w:tr>
      <w:tr w:rsidR="006C28D3" w:rsidRPr="00B05FBB" w14:paraId="7B9FC6E3" w14:textId="77777777" w:rsidTr="00313B21">
        <w:trPr>
          <w:trHeight w:val="3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300ED9B4" w14:textId="77777777" w:rsidR="00CA3AE6" w:rsidRPr="00B05FBB" w:rsidRDefault="00CA3AE6" w:rsidP="00A15E19">
            <w:pPr>
              <w:jc w:val="both"/>
            </w:pPr>
            <w:r w:rsidRPr="00B05FBB">
              <w:t>IFC_EXT_CAM_IMG_FTP</w:t>
            </w:r>
          </w:p>
        </w:tc>
        <w:tc>
          <w:tcPr>
            <w:tcW w:w="3430" w:type="pct"/>
            <w:tcBorders>
              <w:top w:val="nil"/>
              <w:left w:val="nil"/>
              <w:bottom w:val="single" w:sz="4" w:space="0" w:color="auto"/>
              <w:right w:val="single" w:sz="4" w:space="0" w:color="auto"/>
            </w:tcBorders>
            <w:shd w:val="clear" w:color="auto" w:fill="auto"/>
            <w:vAlign w:val="bottom"/>
            <w:hideMark/>
          </w:tcPr>
          <w:p w14:paraId="44C2AE26" w14:textId="77777777" w:rsidR="00CA3AE6" w:rsidRPr="00B05FBB" w:rsidRDefault="00CA3AE6" w:rsidP="00A15E19">
            <w:pPr>
              <w:jc w:val="both"/>
            </w:pPr>
            <w:r w:rsidRPr="00B05FBB">
              <w:t>Rozhranie pre prenos kamerových obrázkov pomocou FTP protokolu.</w:t>
            </w:r>
          </w:p>
        </w:tc>
      </w:tr>
      <w:tr w:rsidR="006C28D3" w:rsidRPr="00B05FBB" w14:paraId="4D71DA04" w14:textId="77777777" w:rsidTr="00313B21">
        <w:trPr>
          <w:trHeight w:val="6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3B9DDF90" w14:textId="77777777" w:rsidR="00CA3AE6" w:rsidRPr="00B05FBB" w:rsidRDefault="00CA3AE6" w:rsidP="00A15E19">
            <w:pPr>
              <w:jc w:val="both"/>
            </w:pPr>
            <w:r w:rsidRPr="00B05FBB">
              <w:t>IFC_EXT_CFCD</w:t>
            </w:r>
          </w:p>
        </w:tc>
        <w:tc>
          <w:tcPr>
            <w:tcW w:w="3430" w:type="pct"/>
            <w:tcBorders>
              <w:top w:val="nil"/>
              <w:left w:val="nil"/>
              <w:bottom w:val="single" w:sz="4" w:space="0" w:color="auto"/>
              <w:right w:val="single" w:sz="4" w:space="0" w:color="auto"/>
            </w:tcBorders>
            <w:shd w:val="clear" w:color="auto" w:fill="auto"/>
            <w:vAlign w:val="bottom"/>
            <w:hideMark/>
          </w:tcPr>
          <w:p w14:paraId="32965CC6" w14:textId="1EC1F278" w:rsidR="00CA3AE6" w:rsidRPr="00B05FBB" w:rsidRDefault="00CA3AE6" w:rsidP="00A15E19">
            <w:pPr>
              <w:jc w:val="both"/>
            </w:pPr>
            <w:r w:rsidRPr="00B05FBB">
              <w:t>Rozhranie na prenos CFCD údajov. Viac informácii sa nachádza v</w:t>
            </w:r>
            <w:r w:rsidR="00011AC4" w:rsidRPr="00B05FBB">
              <w:t> </w:t>
            </w:r>
            <w:r w:rsidRPr="00B05FBB">
              <w:t>dokumente</w:t>
            </w:r>
            <w:r w:rsidR="00011AC4" w:rsidRPr="00B05FBB">
              <w:t>.</w:t>
            </w:r>
          </w:p>
        </w:tc>
      </w:tr>
      <w:tr w:rsidR="006C28D3" w:rsidRPr="00B05FBB" w14:paraId="4A288C2C" w14:textId="77777777" w:rsidTr="00313B21">
        <w:trPr>
          <w:trHeight w:val="566"/>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23C5AD3D" w14:textId="77777777" w:rsidR="00CA3AE6" w:rsidRPr="00B05FBB" w:rsidRDefault="00CA3AE6" w:rsidP="00A15E19">
            <w:pPr>
              <w:jc w:val="both"/>
            </w:pPr>
            <w:r w:rsidRPr="00B05FBB">
              <w:t>IFC_EXT_CPVD</w:t>
            </w:r>
          </w:p>
        </w:tc>
        <w:tc>
          <w:tcPr>
            <w:tcW w:w="3430" w:type="pct"/>
            <w:tcBorders>
              <w:top w:val="nil"/>
              <w:left w:val="nil"/>
              <w:bottom w:val="single" w:sz="4" w:space="0" w:color="auto"/>
              <w:right w:val="single" w:sz="4" w:space="0" w:color="auto"/>
            </w:tcBorders>
            <w:shd w:val="clear" w:color="auto" w:fill="auto"/>
            <w:vAlign w:val="bottom"/>
            <w:hideMark/>
          </w:tcPr>
          <w:p w14:paraId="7193B235" w14:textId="77777777" w:rsidR="00CA3AE6" w:rsidRPr="00B05FBB" w:rsidRDefault="00CA3AE6" w:rsidP="00A15E19">
            <w:pPr>
              <w:jc w:val="both"/>
            </w:pPr>
            <w:r w:rsidRPr="00B05FBB">
              <w:t>Rozhranie pre prenos cestovných poriadkov verejnej dopravy v jednotnom dátovom formáte (JDF). Viac informácii sa nachádza v dokumente</w:t>
            </w:r>
          </w:p>
        </w:tc>
      </w:tr>
      <w:tr w:rsidR="006C28D3" w:rsidRPr="00B05FBB" w14:paraId="6D512D69" w14:textId="77777777" w:rsidTr="00313B21">
        <w:trPr>
          <w:trHeight w:val="6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109643A3" w14:textId="77777777" w:rsidR="00CA3AE6" w:rsidRPr="00B05FBB" w:rsidRDefault="00CA3AE6" w:rsidP="00A15E19">
            <w:pPr>
              <w:jc w:val="both"/>
            </w:pPr>
            <w:r w:rsidRPr="00B05FBB">
              <w:t>IFC_EXT_CYKLO</w:t>
            </w:r>
          </w:p>
        </w:tc>
        <w:tc>
          <w:tcPr>
            <w:tcW w:w="3430" w:type="pct"/>
            <w:tcBorders>
              <w:top w:val="nil"/>
              <w:left w:val="nil"/>
              <w:bottom w:val="single" w:sz="4" w:space="0" w:color="auto"/>
              <w:right w:val="single" w:sz="4" w:space="0" w:color="auto"/>
            </w:tcBorders>
            <w:shd w:val="clear" w:color="auto" w:fill="auto"/>
            <w:vAlign w:val="bottom"/>
            <w:hideMark/>
          </w:tcPr>
          <w:p w14:paraId="6FAD7AE9" w14:textId="117FA2BD" w:rsidR="00CA3AE6" w:rsidRPr="00B05FBB" w:rsidRDefault="00CA3AE6" w:rsidP="00A15E19">
            <w:pPr>
              <w:jc w:val="both"/>
            </w:pPr>
            <w:r w:rsidRPr="00B05FBB">
              <w:t>Offline rozhranie pre prenos cyklotrás. Viac informácii sa nachádza v</w:t>
            </w:r>
            <w:r w:rsidR="00011AC4" w:rsidRPr="00B05FBB">
              <w:t> </w:t>
            </w:r>
            <w:r w:rsidRPr="00B05FBB">
              <w:t>dokumente</w:t>
            </w:r>
            <w:r w:rsidR="00011AC4" w:rsidRPr="00B05FBB">
              <w:t>.</w:t>
            </w:r>
          </w:p>
        </w:tc>
      </w:tr>
      <w:tr w:rsidR="006C28D3" w:rsidRPr="00B05FBB" w14:paraId="0A08B3D5" w14:textId="77777777" w:rsidTr="00313B21">
        <w:trPr>
          <w:trHeight w:val="602"/>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5E47FD38" w14:textId="77777777" w:rsidR="00CA3AE6" w:rsidRPr="00B05FBB" w:rsidRDefault="00CA3AE6" w:rsidP="00A15E19">
            <w:pPr>
              <w:jc w:val="both"/>
            </w:pPr>
            <w:r w:rsidRPr="00B05FBB">
              <w:t>IFC_EXT_EMS_MON</w:t>
            </w:r>
          </w:p>
        </w:tc>
        <w:tc>
          <w:tcPr>
            <w:tcW w:w="3430" w:type="pct"/>
            <w:tcBorders>
              <w:top w:val="nil"/>
              <w:left w:val="nil"/>
              <w:bottom w:val="single" w:sz="4" w:space="0" w:color="auto"/>
              <w:right w:val="single" w:sz="4" w:space="0" w:color="auto"/>
            </w:tcBorders>
            <w:shd w:val="clear" w:color="auto" w:fill="auto"/>
            <w:vAlign w:val="bottom"/>
            <w:hideMark/>
          </w:tcPr>
          <w:p w14:paraId="0ACA32BA" w14:textId="77777777" w:rsidR="00CA3AE6" w:rsidRPr="00B05FBB" w:rsidRDefault="00CA3AE6" w:rsidP="00A15E19">
            <w:pPr>
              <w:jc w:val="both"/>
            </w:pPr>
            <w:r w:rsidRPr="00B05FBB">
              <w:t>Rozhranie pre elektronický mýtny systém. Slúži na príjem monitorovacích informácií systémom NSDI. Viac informácii sa nachádza v dokumente</w:t>
            </w:r>
          </w:p>
        </w:tc>
      </w:tr>
      <w:tr w:rsidR="006C28D3" w:rsidRPr="00B05FBB" w14:paraId="2743C3E5" w14:textId="77777777" w:rsidTr="00313B21">
        <w:trPr>
          <w:trHeight w:val="6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0AE7B6F1" w14:textId="77777777" w:rsidR="00CA3AE6" w:rsidRPr="00B05FBB" w:rsidRDefault="00CA3AE6" w:rsidP="00A15E19">
            <w:pPr>
              <w:jc w:val="both"/>
            </w:pPr>
            <w:r w:rsidRPr="00B05FBB">
              <w:t>IFC_EXT_FCD_AGR</w:t>
            </w:r>
          </w:p>
        </w:tc>
        <w:tc>
          <w:tcPr>
            <w:tcW w:w="3430" w:type="pct"/>
            <w:tcBorders>
              <w:top w:val="nil"/>
              <w:left w:val="nil"/>
              <w:bottom w:val="single" w:sz="4" w:space="0" w:color="auto"/>
              <w:right w:val="single" w:sz="4" w:space="0" w:color="auto"/>
            </w:tcBorders>
            <w:shd w:val="clear" w:color="auto" w:fill="auto"/>
            <w:vAlign w:val="bottom"/>
            <w:hideMark/>
          </w:tcPr>
          <w:p w14:paraId="7661F6BE" w14:textId="77777777" w:rsidR="00CA3AE6" w:rsidRPr="00B05FBB" w:rsidRDefault="00CA3AE6" w:rsidP="00A15E19">
            <w:pPr>
              <w:jc w:val="both"/>
            </w:pPr>
            <w:r w:rsidRPr="00B05FBB">
              <w:t>Rozhranie pre agregované FCD dáta (dáta o pohybe vozidiel z rôznych dátových zdrojov).</w:t>
            </w:r>
          </w:p>
        </w:tc>
      </w:tr>
      <w:tr w:rsidR="006C28D3" w:rsidRPr="00B05FBB" w14:paraId="52D1554F" w14:textId="77777777" w:rsidTr="0038075C">
        <w:trPr>
          <w:trHeight w:val="24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6DBEFF2E" w14:textId="77777777" w:rsidR="00CA3AE6" w:rsidRPr="00B05FBB" w:rsidRDefault="00CA3AE6" w:rsidP="00A15E19">
            <w:pPr>
              <w:jc w:val="both"/>
            </w:pPr>
            <w:r w:rsidRPr="00B05FBB">
              <w:lastRenderedPageBreak/>
              <w:t>IFC_EXT_GEN_APD</w:t>
            </w:r>
            <w:r w:rsidRPr="00B05FBB">
              <w:br/>
              <w:t>IFC_EXT_GEN_FCD</w:t>
            </w:r>
            <w:r w:rsidRPr="00B05FBB">
              <w:br/>
              <w:t>IFC_EXT_GEN_METEO</w:t>
            </w:r>
            <w:r w:rsidRPr="00B05FBB">
              <w:br/>
              <w:t>IFC_EXT_GEN_PDZ</w:t>
            </w:r>
            <w:r w:rsidRPr="00B05FBB">
              <w:br/>
              <w:t>IFC_EXT_GEN_RADAR</w:t>
            </w:r>
            <w:r w:rsidRPr="00B05FBB">
              <w:br/>
              <w:t>IFC_EXT_GEN_SCIT</w:t>
            </w:r>
            <w:r w:rsidRPr="00B05FBB">
              <w:br/>
              <w:t>IFC_EXT_GEN_DATEX</w:t>
            </w:r>
            <w:r w:rsidRPr="00B05FBB">
              <w:br/>
              <w:t>IFC_EXT_WAZE</w:t>
            </w:r>
          </w:p>
        </w:tc>
        <w:tc>
          <w:tcPr>
            <w:tcW w:w="3430" w:type="pct"/>
            <w:tcBorders>
              <w:top w:val="nil"/>
              <w:left w:val="nil"/>
              <w:bottom w:val="single" w:sz="4" w:space="0" w:color="auto"/>
              <w:right w:val="single" w:sz="4" w:space="0" w:color="auto"/>
            </w:tcBorders>
            <w:shd w:val="clear" w:color="auto" w:fill="auto"/>
            <w:vAlign w:val="center"/>
            <w:hideMark/>
          </w:tcPr>
          <w:p w14:paraId="5350837E" w14:textId="77777777" w:rsidR="00CA3AE6" w:rsidRPr="00B05FBB" w:rsidRDefault="00CA3AE6" w:rsidP="00A15E19">
            <w:pPr>
              <w:jc w:val="both"/>
            </w:pPr>
            <w:r w:rsidRPr="00B05FBB">
              <w:t>Uvedené rozhrania rôznych informácií pre NSDI. Tieto rozhrania sú pokryté na strane NSDI jednotným generickým rozhraním vo formáte DATEX2, ktorý obsahom pokrýva požadované informácie z uvedených zdrojov dát.</w:t>
            </w:r>
          </w:p>
        </w:tc>
      </w:tr>
      <w:tr w:rsidR="006C28D3" w:rsidRPr="00B05FBB" w14:paraId="66F0C7F7" w14:textId="77777777" w:rsidTr="00313B21">
        <w:trPr>
          <w:trHeight w:val="6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43C29E0D" w14:textId="77777777" w:rsidR="00CA3AE6" w:rsidRPr="00B05FBB" w:rsidRDefault="00CA3AE6" w:rsidP="00A15E19">
            <w:pPr>
              <w:jc w:val="both"/>
            </w:pPr>
            <w:r w:rsidRPr="00B05FBB">
              <w:t>IFC_EXT_GEN_ZDI</w:t>
            </w:r>
          </w:p>
        </w:tc>
        <w:tc>
          <w:tcPr>
            <w:tcW w:w="3430" w:type="pct"/>
            <w:tcBorders>
              <w:top w:val="nil"/>
              <w:left w:val="nil"/>
              <w:bottom w:val="single" w:sz="4" w:space="0" w:color="auto"/>
              <w:right w:val="single" w:sz="4" w:space="0" w:color="auto"/>
            </w:tcBorders>
            <w:shd w:val="clear" w:color="auto" w:fill="auto"/>
            <w:vAlign w:val="bottom"/>
            <w:hideMark/>
          </w:tcPr>
          <w:p w14:paraId="1C363736" w14:textId="77777777" w:rsidR="00CA3AE6" w:rsidRPr="00B05FBB" w:rsidRDefault="00CA3AE6" w:rsidP="00A15E19">
            <w:pPr>
              <w:jc w:val="both"/>
            </w:pPr>
            <w:r w:rsidRPr="00B05FBB">
              <w:t>Rozhranie pre príjem zdrojových dopravných informácii s pôsobom push vo formáte DATEX2.</w:t>
            </w:r>
          </w:p>
        </w:tc>
      </w:tr>
      <w:tr w:rsidR="006C28D3" w:rsidRPr="00B05FBB" w14:paraId="2BDFAF24" w14:textId="77777777" w:rsidTr="00313B21">
        <w:trPr>
          <w:trHeight w:val="3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3E343528" w14:textId="77777777" w:rsidR="00CA3AE6" w:rsidRPr="00B05FBB" w:rsidRDefault="00CA3AE6" w:rsidP="00A15E19">
            <w:pPr>
              <w:jc w:val="both"/>
            </w:pPr>
            <w:r w:rsidRPr="00B05FBB">
              <w:t>IFC_EXT_MAP-OPD_GIS</w:t>
            </w:r>
          </w:p>
        </w:tc>
        <w:tc>
          <w:tcPr>
            <w:tcW w:w="3430" w:type="pct"/>
            <w:tcBorders>
              <w:top w:val="nil"/>
              <w:left w:val="nil"/>
              <w:bottom w:val="single" w:sz="4" w:space="0" w:color="auto"/>
              <w:right w:val="single" w:sz="4" w:space="0" w:color="auto"/>
            </w:tcBorders>
            <w:shd w:val="clear" w:color="auto" w:fill="auto"/>
            <w:vAlign w:val="bottom"/>
            <w:hideMark/>
          </w:tcPr>
          <w:p w14:paraId="73E824FB" w14:textId="77777777" w:rsidR="00CA3AE6" w:rsidRPr="00B05FBB" w:rsidRDefault="00CA3AE6" w:rsidP="00A15E19">
            <w:pPr>
              <w:jc w:val="both"/>
            </w:pPr>
            <w:r w:rsidRPr="00B05FBB">
              <w:t>Offline rozhranie pre mapové údaje.</w:t>
            </w:r>
          </w:p>
        </w:tc>
      </w:tr>
      <w:tr w:rsidR="006C28D3" w:rsidRPr="00B05FBB" w14:paraId="580F0E57" w14:textId="77777777" w:rsidTr="00313B21">
        <w:trPr>
          <w:trHeight w:val="6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3F4EB897" w14:textId="77777777" w:rsidR="00CA3AE6" w:rsidRPr="00B05FBB" w:rsidRDefault="00CA3AE6" w:rsidP="00A15E19">
            <w:pPr>
              <w:jc w:val="both"/>
            </w:pPr>
            <w:r w:rsidRPr="00B05FBB">
              <w:t>IFC_EXT_NDS_FCD</w:t>
            </w:r>
          </w:p>
        </w:tc>
        <w:tc>
          <w:tcPr>
            <w:tcW w:w="3430" w:type="pct"/>
            <w:tcBorders>
              <w:top w:val="nil"/>
              <w:left w:val="nil"/>
              <w:bottom w:val="single" w:sz="4" w:space="0" w:color="auto"/>
              <w:right w:val="single" w:sz="4" w:space="0" w:color="auto"/>
            </w:tcBorders>
            <w:shd w:val="clear" w:color="auto" w:fill="auto"/>
            <w:vAlign w:val="bottom"/>
            <w:hideMark/>
          </w:tcPr>
          <w:p w14:paraId="4A0C61C1" w14:textId="77777777" w:rsidR="00CA3AE6" w:rsidRPr="00B05FBB" w:rsidRDefault="00CA3AE6" w:rsidP="00A15E19">
            <w:pPr>
              <w:jc w:val="both"/>
            </w:pPr>
            <w:r w:rsidRPr="00B05FBB">
              <w:t>Rozhranie pre príjem informácií o polohe vozidiel údržby Národnej diaľničnej spoločnosti.</w:t>
            </w:r>
          </w:p>
        </w:tc>
      </w:tr>
      <w:tr w:rsidR="006C28D3" w:rsidRPr="00B05FBB" w14:paraId="1D328930" w14:textId="77777777" w:rsidTr="00313B21">
        <w:trPr>
          <w:trHeight w:val="6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54A608A7" w14:textId="77777777" w:rsidR="00CA3AE6" w:rsidRPr="00B05FBB" w:rsidRDefault="00CA3AE6" w:rsidP="00A15E19">
            <w:pPr>
              <w:jc w:val="both"/>
            </w:pPr>
            <w:r w:rsidRPr="00B05FBB">
              <w:t>IFC_EXT_NDS_DIS</w:t>
            </w:r>
          </w:p>
        </w:tc>
        <w:tc>
          <w:tcPr>
            <w:tcW w:w="3430" w:type="pct"/>
            <w:tcBorders>
              <w:top w:val="nil"/>
              <w:left w:val="nil"/>
              <w:bottom w:val="single" w:sz="4" w:space="0" w:color="auto"/>
              <w:right w:val="single" w:sz="4" w:space="0" w:color="auto"/>
            </w:tcBorders>
            <w:shd w:val="clear" w:color="auto" w:fill="auto"/>
            <w:vAlign w:val="bottom"/>
            <w:hideMark/>
          </w:tcPr>
          <w:p w14:paraId="00A6E1D6" w14:textId="1D00420C" w:rsidR="00CA3AE6" w:rsidRPr="00B05FBB" w:rsidRDefault="00CA3AE6" w:rsidP="00A15E19">
            <w:pPr>
              <w:jc w:val="both"/>
            </w:pPr>
            <w:r w:rsidRPr="00B05FBB">
              <w:t>Ro</w:t>
            </w:r>
            <w:r w:rsidR="00011AC4" w:rsidRPr="00B05FBB">
              <w:t>z</w:t>
            </w:r>
            <w:r w:rsidRPr="00B05FBB">
              <w:t>hranie pre príjem informácií (napr. obmedzenia dopravy, prejazd</w:t>
            </w:r>
            <w:r w:rsidR="00BE729F" w:rsidRPr="00B05FBB">
              <w:t>m</w:t>
            </w:r>
            <w:r w:rsidRPr="00B05FBB">
              <w:t>osť tunelov) zo systému KIS v Národnej diaľničnej spoločnosti.</w:t>
            </w:r>
          </w:p>
        </w:tc>
      </w:tr>
      <w:tr w:rsidR="006C28D3" w:rsidRPr="00B05FBB" w14:paraId="067FE5AB" w14:textId="77777777" w:rsidTr="00313B21">
        <w:trPr>
          <w:trHeight w:val="6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36C5C3FE" w14:textId="77777777" w:rsidR="00CA3AE6" w:rsidRPr="00B05FBB" w:rsidRDefault="00CA3AE6" w:rsidP="00A15E19">
            <w:pPr>
              <w:jc w:val="both"/>
            </w:pPr>
            <w:r w:rsidRPr="00B05FBB">
              <w:t>IFC_EXT_NDS_SCIT_ACT</w:t>
            </w:r>
          </w:p>
        </w:tc>
        <w:tc>
          <w:tcPr>
            <w:tcW w:w="3430" w:type="pct"/>
            <w:tcBorders>
              <w:top w:val="nil"/>
              <w:left w:val="nil"/>
              <w:bottom w:val="single" w:sz="4" w:space="0" w:color="auto"/>
              <w:right w:val="single" w:sz="4" w:space="0" w:color="auto"/>
            </w:tcBorders>
            <w:shd w:val="clear" w:color="auto" w:fill="auto"/>
            <w:vAlign w:val="bottom"/>
            <w:hideMark/>
          </w:tcPr>
          <w:p w14:paraId="5BFCA62D" w14:textId="77777777" w:rsidR="00CA3AE6" w:rsidRPr="00B05FBB" w:rsidRDefault="00CA3AE6" w:rsidP="00A15E19">
            <w:pPr>
              <w:jc w:val="both"/>
            </w:pPr>
            <w:r w:rsidRPr="00B05FBB">
              <w:t>Rozhranie pre príjem informácií systémom NSDI zo sčítačov dopravy Národnej diaľničnej spoločnosti vo formáte TimeGroup.</w:t>
            </w:r>
          </w:p>
        </w:tc>
      </w:tr>
      <w:tr w:rsidR="006C28D3" w:rsidRPr="00B05FBB" w14:paraId="44FC0945" w14:textId="77777777" w:rsidTr="00313B21">
        <w:trPr>
          <w:trHeight w:val="6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739A7203" w14:textId="77777777" w:rsidR="00CA3AE6" w:rsidRPr="00B05FBB" w:rsidRDefault="00CA3AE6" w:rsidP="00A15E19">
            <w:pPr>
              <w:jc w:val="both"/>
            </w:pPr>
            <w:r w:rsidRPr="00B05FBB">
              <w:t>IFC_EXT_NDS_SCIT_HIST</w:t>
            </w:r>
          </w:p>
        </w:tc>
        <w:tc>
          <w:tcPr>
            <w:tcW w:w="3430" w:type="pct"/>
            <w:tcBorders>
              <w:top w:val="nil"/>
              <w:left w:val="nil"/>
              <w:bottom w:val="single" w:sz="4" w:space="0" w:color="auto"/>
              <w:right w:val="single" w:sz="4" w:space="0" w:color="auto"/>
            </w:tcBorders>
            <w:shd w:val="clear" w:color="auto" w:fill="auto"/>
            <w:vAlign w:val="bottom"/>
            <w:hideMark/>
          </w:tcPr>
          <w:p w14:paraId="0714D355" w14:textId="77777777" w:rsidR="00CA3AE6" w:rsidRPr="00B05FBB" w:rsidRDefault="00CA3AE6" w:rsidP="00A15E19">
            <w:pPr>
              <w:jc w:val="both"/>
            </w:pPr>
            <w:r w:rsidRPr="00B05FBB">
              <w:t>Rozhranie pre import historických údajov do DWH. Historické údaje sú údaje, ktoré vznikli pred spustením systému NSDI</w:t>
            </w:r>
          </w:p>
        </w:tc>
      </w:tr>
      <w:tr w:rsidR="006C28D3" w:rsidRPr="00B05FBB" w14:paraId="394EE242" w14:textId="77777777" w:rsidTr="00313B21">
        <w:trPr>
          <w:trHeight w:val="3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13FC680C" w14:textId="77777777" w:rsidR="00CA3AE6" w:rsidRPr="00B05FBB" w:rsidRDefault="00CA3AE6" w:rsidP="00A15E19">
            <w:pPr>
              <w:jc w:val="both"/>
            </w:pPr>
            <w:r w:rsidRPr="00B05FBB">
              <w:t>IFC_EXT_ORTO-OPD_GIS</w:t>
            </w:r>
          </w:p>
        </w:tc>
        <w:tc>
          <w:tcPr>
            <w:tcW w:w="3430" w:type="pct"/>
            <w:tcBorders>
              <w:top w:val="nil"/>
              <w:left w:val="nil"/>
              <w:bottom w:val="single" w:sz="4" w:space="0" w:color="auto"/>
              <w:right w:val="single" w:sz="4" w:space="0" w:color="auto"/>
            </w:tcBorders>
            <w:shd w:val="clear" w:color="auto" w:fill="auto"/>
            <w:vAlign w:val="bottom"/>
            <w:hideMark/>
          </w:tcPr>
          <w:p w14:paraId="55304EE1" w14:textId="77777777" w:rsidR="00CA3AE6" w:rsidRPr="00B05FBB" w:rsidRDefault="00CA3AE6" w:rsidP="00A15E19">
            <w:pPr>
              <w:jc w:val="both"/>
            </w:pPr>
            <w:r w:rsidRPr="00B05FBB">
              <w:t>Offline rozhranie pre ortofoto rastrové dáta.</w:t>
            </w:r>
          </w:p>
        </w:tc>
      </w:tr>
      <w:tr w:rsidR="006C28D3" w:rsidRPr="00B05FBB" w14:paraId="7E752317" w14:textId="77777777" w:rsidTr="00313B21">
        <w:trPr>
          <w:trHeight w:val="3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224AD39F" w14:textId="77777777" w:rsidR="00CA3AE6" w:rsidRPr="00B05FBB" w:rsidRDefault="00CA3AE6" w:rsidP="00A15E19">
            <w:pPr>
              <w:jc w:val="both"/>
            </w:pPr>
            <w:r w:rsidRPr="00B05FBB">
              <w:t>IFC_EXT_PZ_DI</w:t>
            </w:r>
          </w:p>
        </w:tc>
        <w:tc>
          <w:tcPr>
            <w:tcW w:w="3430" w:type="pct"/>
            <w:tcBorders>
              <w:top w:val="nil"/>
              <w:left w:val="nil"/>
              <w:bottom w:val="single" w:sz="4" w:space="0" w:color="auto"/>
              <w:right w:val="single" w:sz="4" w:space="0" w:color="auto"/>
            </w:tcBorders>
            <w:shd w:val="clear" w:color="auto" w:fill="auto"/>
            <w:vAlign w:val="bottom"/>
            <w:hideMark/>
          </w:tcPr>
          <w:p w14:paraId="2BA545D7" w14:textId="77777777" w:rsidR="00CA3AE6" w:rsidRPr="00B05FBB" w:rsidRDefault="00CA3AE6" w:rsidP="00A15E19">
            <w:pPr>
              <w:jc w:val="both"/>
            </w:pPr>
            <w:r w:rsidRPr="00B05FBB">
              <w:t>Rozhranie pre príjem dopravných informácií z Policajného Zboru.</w:t>
            </w:r>
          </w:p>
        </w:tc>
      </w:tr>
      <w:tr w:rsidR="006C28D3" w:rsidRPr="00B05FBB" w14:paraId="7DD29ACE" w14:textId="77777777" w:rsidTr="00313B21">
        <w:trPr>
          <w:trHeight w:val="6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6ED02F53" w14:textId="77777777" w:rsidR="00CA3AE6" w:rsidRPr="00B05FBB" w:rsidRDefault="00CA3AE6" w:rsidP="00A15E19">
            <w:pPr>
              <w:jc w:val="both"/>
            </w:pPr>
            <w:r w:rsidRPr="00B05FBB">
              <w:t>IFC_EXT_SSC_CTEPK-OPD_GIS</w:t>
            </w:r>
          </w:p>
        </w:tc>
        <w:tc>
          <w:tcPr>
            <w:tcW w:w="3430" w:type="pct"/>
            <w:tcBorders>
              <w:top w:val="nil"/>
              <w:left w:val="nil"/>
              <w:bottom w:val="single" w:sz="4" w:space="0" w:color="auto"/>
              <w:right w:val="single" w:sz="4" w:space="0" w:color="auto"/>
            </w:tcBorders>
            <w:shd w:val="clear" w:color="auto" w:fill="auto"/>
            <w:vAlign w:val="bottom"/>
            <w:hideMark/>
          </w:tcPr>
          <w:p w14:paraId="43B47AAA" w14:textId="6892E887" w:rsidR="00CA3AE6" w:rsidRPr="00B05FBB" w:rsidRDefault="00CA3AE6" w:rsidP="00A15E19">
            <w:pPr>
              <w:jc w:val="both"/>
            </w:pPr>
            <w:r w:rsidRPr="00B05FBB">
              <w:t xml:space="preserve">Offline rozhranie pre príjem informácií o pozemných </w:t>
            </w:r>
            <w:r w:rsidR="00BE729F" w:rsidRPr="00B05FBB">
              <w:t>komunikáciách</w:t>
            </w:r>
            <w:r w:rsidRPr="00B05FBB">
              <w:t xml:space="preserve"> (CTEPK) z SSC.</w:t>
            </w:r>
          </w:p>
        </w:tc>
      </w:tr>
      <w:tr w:rsidR="006C28D3" w:rsidRPr="00B05FBB" w14:paraId="2ADDA222" w14:textId="77777777" w:rsidTr="00313B21">
        <w:trPr>
          <w:trHeight w:val="3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1389C2E1" w14:textId="77777777" w:rsidR="00CA3AE6" w:rsidRPr="00B05FBB" w:rsidRDefault="00CA3AE6" w:rsidP="00A15E19">
            <w:pPr>
              <w:jc w:val="both"/>
            </w:pPr>
            <w:r w:rsidRPr="00B05FBB">
              <w:t>IFC_EXT_SSC_DSS</w:t>
            </w:r>
          </w:p>
        </w:tc>
        <w:tc>
          <w:tcPr>
            <w:tcW w:w="3430" w:type="pct"/>
            <w:tcBorders>
              <w:top w:val="nil"/>
              <w:left w:val="nil"/>
              <w:bottom w:val="single" w:sz="4" w:space="0" w:color="auto"/>
              <w:right w:val="single" w:sz="4" w:space="0" w:color="auto"/>
            </w:tcBorders>
            <w:shd w:val="clear" w:color="auto" w:fill="auto"/>
            <w:vAlign w:val="bottom"/>
            <w:hideMark/>
          </w:tcPr>
          <w:p w14:paraId="2705F6E6" w14:textId="77777777" w:rsidR="00CA3AE6" w:rsidRPr="00B05FBB" w:rsidRDefault="00CA3AE6" w:rsidP="00A15E19">
            <w:pPr>
              <w:jc w:val="both"/>
            </w:pPr>
            <w:r w:rsidRPr="00B05FBB">
              <w:t>Rozhranie pre príjem dopravných informácií zo systému DSS z SSC.</w:t>
            </w:r>
          </w:p>
        </w:tc>
      </w:tr>
      <w:tr w:rsidR="006C28D3" w:rsidRPr="00B05FBB" w14:paraId="62041CAE" w14:textId="77777777" w:rsidTr="00313B21">
        <w:trPr>
          <w:trHeight w:val="6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13A1BE42" w14:textId="77777777" w:rsidR="00CA3AE6" w:rsidRPr="00B05FBB" w:rsidRDefault="00CA3AE6" w:rsidP="00A15E19">
            <w:pPr>
              <w:jc w:val="both"/>
            </w:pPr>
            <w:r w:rsidRPr="00B05FBB">
              <w:t>IFC_EXT_SSC_JRS</w:t>
            </w:r>
          </w:p>
        </w:tc>
        <w:tc>
          <w:tcPr>
            <w:tcW w:w="3430" w:type="pct"/>
            <w:tcBorders>
              <w:top w:val="nil"/>
              <w:left w:val="nil"/>
              <w:bottom w:val="single" w:sz="4" w:space="0" w:color="auto"/>
              <w:right w:val="single" w:sz="4" w:space="0" w:color="auto"/>
            </w:tcBorders>
            <w:shd w:val="clear" w:color="auto" w:fill="auto"/>
            <w:vAlign w:val="bottom"/>
            <w:hideMark/>
          </w:tcPr>
          <w:p w14:paraId="3F0C9D87" w14:textId="77777777" w:rsidR="00CA3AE6" w:rsidRPr="00B05FBB" w:rsidRDefault="00CA3AE6" w:rsidP="00A15E19">
            <w:pPr>
              <w:jc w:val="both"/>
            </w:pPr>
            <w:r w:rsidRPr="00B05FBB">
              <w:t>Rozhranie pre lokalizačné služby JRS (získanie a konverzia lokalizačných informácií) Slovenskej Správy Ciest.</w:t>
            </w:r>
          </w:p>
        </w:tc>
      </w:tr>
      <w:tr w:rsidR="006C28D3" w:rsidRPr="00B05FBB" w14:paraId="7C1B5DC4" w14:textId="77777777" w:rsidTr="00313B21">
        <w:trPr>
          <w:trHeight w:val="3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52CD3AD7" w14:textId="77777777" w:rsidR="00CA3AE6" w:rsidRPr="00B05FBB" w:rsidRDefault="00CA3AE6" w:rsidP="00A15E19">
            <w:pPr>
              <w:jc w:val="both"/>
            </w:pPr>
            <w:r w:rsidRPr="00B05FBB">
              <w:t>IFC_EXT_TLSOIP</w:t>
            </w:r>
          </w:p>
        </w:tc>
        <w:tc>
          <w:tcPr>
            <w:tcW w:w="3430" w:type="pct"/>
            <w:tcBorders>
              <w:top w:val="nil"/>
              <w:left w:val="nil"/>
              <w:bottom w:val="single" w:sz="4" w:space="0" w:color="auto"/>
              <w:right w:val="single" w:sz="4" w:space="0" w:color="auto"/>
            </w:tcBorders>
            <w:shd w:val="clear" w:color="auto" w:fill="auto"/>
            <w:vAlign w:val="bottom"/>
            <w:hideMark/>
          </w:tcPr>
          <w:p w14:paraId="26573F12" w14:textId="77777777" w:rsidR="00CA3AE6" w:rsidRPr="00B05FBB" w:rsidRDefault="00CA3AE6" w:rsidP="00A15E19">
            <w:pPr>
              <w:jc w:val="both"/>
            </w:pPr>
            <w:r w:rsidRPr="00B05FBB">
              <w:t>Rozhranie pre príjem informácií systémom podľa štandardu TLSoIP 2012.</w:t>
            </w:r>
          </w:p>
        </w:tc>
      </w:tr>
      <w:tr w:rsidR="006C28D3" w:rsidRPr="00B05FBB" w14:paraId="03A270B8" w14:textId="77777777" w:rsidTr="00313B21">
        <w:trPr>
          <w:trHeight w:val="6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40E92C4D" w14:textId="77777777" w:rsidR="00CA3AE6" w:rsidRPr="00B05FBB" w:rsidRDefault="00CA3AE6" w:rsidP="00A15E19">
            <w:pPr>
              <w:jc w:val="both"/>
            </w:pPr>
            <w:r w:rsidRPr="00B05FBB">
              <w:t>IFC_EXT_UGKK-OPD_GIS</w:t>
            </w:r>
          </w:p>
        </w:tc>
        <w:tc>
          <w:tcPr>
            <w:tcW w:w="3430" w:type="pct"/>
            <w:tcBorders>
              <w:top w:val="nil"/>
              <w:left w:val="nil"/>
              <w:bottom w:val="single" w:sz="4" w:space="0" w:color="auto"/>
              <w:right w:val="single" w:sz="4" w:space="0" w:color="auto"/>
            </w:tcBorders>
            <w:shd w:val="clear" w:color="auto" w:fill="auto"/>
            <w:vAlign w:val="bottom"/>
            <w:hideMark/>
          </w:tcPr>
          <w:p w14:paraId="4C5568CD" w14:textId="77777777" w:rsidR="00CA3AE6" w:rsidRPr="00B05FBB" w:rsidRDefault="00CA3AE6" w:rsidP="00A15E19">
            <w:pPr>
              <w:jc w:val="both"/>
            </w:pPr>
            <w:r w:rsidRPr="00B05FBB">
              <w:t>Offline rozhranie pre vektorové podklady z Úrad geodézie, kartografie a katastra pre NSDI.</w:t>
            </w:r>
          </w:p>
        </w:tc>
      </w:tr>
      <w:tr w:rsidR="006C28D3" w:rsidRPr="00B05FBB" w14:paraId="48F92BCA" w14:textId="77777777" w:rsidTr="00313B21">
        <w:trPr>
          <w:trHeight w:val="3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09CAFA12" w14:textId="77777777" w:rsidR="00CA3AE6" w:rsidRPr="00B05FBB" w:rsidRDefault="00CA3AE6" w:rsidP="00A15E19">
            <w:pPr>
              <w:jc w:val="both"/>
            </w:pPr>
            <w:r w:rsidRPr="00B05FBB">
              <w:t>IFC_EXT_ZSR_GVD</w:t>
            </w:r>
          </w:p>
        </w:tc>
        <w:tc>
          <w:tcPr>
            <w:tcW w:w="3430" w:type="pct"/>
            <w:tcBorders>
              <w:top w:val="nil"/>
              <w:left w:val="nil"/>
              <w:bottom w:val="single" w:sz="4" w:space="0" w:color="auto"/>
              <w:right w:val="single" w:sz="4" w:space="0" w:color="auto"/>
            </w:tcBorders>
            <w:shd w:val="clear" w:color="auto" w:fill="auto"/>
            <w:vAlign w:val="bottom"/>
            <w:hideMark/>
          </w:tcPr>
          <w:p w14:paraId="4AE832FF" w14:textId="77777777" w:rsidR="00CA3AE6" w:rsidRPr="00B05FBB" w:rsidRDefault="00CA3AE6" w:rsidP="00A15E19">
            <w:pPr>
              <w:jc w:val="both"/>
            </w:pPr>
            <w:r w:rsidRPr="00B05FBB">
              <w:t>Rozhranie pre príjem informácii o grafikonoch vlakovej dopravy zo ŽSR.</w:t>
            </w:r>
          </w:p>
        </w:tc>
      </w:tr>
      <w:tr w:rsidR="00CA3AE6" w:rsidRPr="00B05FBB" w14:paraId="5CDB483D" w14:textId="77777777" w:rsidTr="00313B21">
        <w:trPr>
          <w:trHeight w:val="300"/>
        </w:trPr>
        <w:tc>
          <w:tcPr>
            <w:tcW w:w="1570" w:type="pct"/>
            <w:tcBorders>
              <w:top w:val="nil"/>
              <w:left w:val="single" w:sz="4" w:space="0" w:color="auto"/>
              <w:bottom w:val="single" w:sz="4" w:space="0" w:color="auto"/>
              <w:right w:val="single" w:sz="4" w:space="0" w:color="auto"/>
            </w:tcBorders>
            <w:shd w:val="clear" w:color="auto" w:fill="auto"/>
            <w:vAlign w:val="bottom"/>
            <w:hideMark/>
          </w:tcPr>
          <w:p w14:paraId="1A11C558" w14:textId="77777777" w:rsidR="00CA3AE6" w:rsidRPr="00B05FBB" w:rsidRDefault="00CA3AE6" w:rsidP="00A15E19">
            <w:pPr>
              <w:jc w:val="both"/>
            </w:pPr>
            <w:r w:rsidRPr="00B05FBB">
              <w:t>IFC_EXT_ZSR_PIS</w:t>
            </w:r>
          </w:p>
        </w:tc>
        <w:tc>
          <w:tcPr>
            <w:tcW w:w="3430" w:type="pct"/>
            <w:tcBorders>
              <w:top w:val="nil"/>
              <w:left w:val="nil"/>
              <w:bottom w:val="single" w:sz="4" w:space="0" w:color="auto"/>
              <w:right w:val="single" w:sz="4" w:space="0" w:color="auto"/>
            </w:tcBorders>
            <w:shd w:val="clear" w:color="auto" w:fill="auto"/>
            <w:vAlign w:val="bottom"/>
            <w:hideMark/>
          </w:tcPr>
          <w:p w14:paraId="36CC7618" w14:textId="77777777" w:rsidR="00CA3AE6" w:rsidRPr="00B05FBB" w:rsidRDefault="00CA3AE6" w:rsidP="00A15E19">
            <w:pPr>
              <w:jc w:val="both"/>
            </w:pPr>
            <w:r w:rsidRPr="00B05FBB">
              <w:t>Rozhranie pre príjem informácii o meškaní vlakov zo ŽSR.</w:t>
            </w:r>
          </w:p>
        </w:tc>
      </w:tr>
    </w:tbl>
    <w:p w14:paraId="636F3DF9" w14:textId="77777777" w:rsidR="00CA3AE6" w:rsidRPr="00B05FBB" w:rsidRDefault="00CA3AE6" w:rsidP="00A15E19">
      <w:pPr>
        <w:jc w:val="both"/>
      </w:pPr>
    </w:p>
    <w:p w14:paraId="3DA9764A" w14:textId="77777777" w:rsidR="00CA3AE6" w:rsidRPr="00B05FBB" w:rsidRDefault="00CA3AE6" w:rsidP="00A15E19">
      <w:pPr>
        <w:jc w:val="both"/>
      </w:pPr>
      <w:r w:rsidRPr="00B05FBB">
        <w:t>Nasledujúca tabuľka uvádza zoznam výstupných rozhraní</w:t>
      </w:r>
    </w:p>
    <w:tbl>
      <w:tblPr>
        <w:tblW w:w="9918" w:type="dxa"/>
        <w:tblCellMar>
          <w:left w:w="70" w:type="dxa"/>
          <w:right w:w="70" w:type="dxa"/>
        </w:tblCellMar>
        <w:tblLook w:val="04A0" w:firstRow="1" w:lastRow="0" w:firstColumn="1" w:lastColumn="0" w:noHBand="0" w:noVBand="1"/>
      </w:tblPr>
      <w:tblGrid>
        <w:gridCol w:w="3080"/>
        <w:gridCol w:w="6838"/>
      </w:tblGrid>
      <w:tr w:rsidR="006C28D3" w:rsidRPr="00B05FBB" w14:paraId="0F698AC8" w14:textId="77777777" w:rsidTr="00313B21">
        <w:trPr>
          <w:trHeight w:val="300"/>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BBFE3" w14:textId="77777777" w:rsidR="00CA3AE6" w:rsidRPr="00B05FBB" w:rsidRDefault="00CA3AE6" w:rsidP="00A15E19">
            <w:pPr>
              <w:jc w:val="both"/>
            </w:pPr>
            <w:r w:rsidRPr="00B05FBB">
              <w:t>Názov rozhrania</w:t>
            </w:r>
          </w:p>
        </w:tc>
        <w:tc>
          <w:tcPr>
            <w:tcW w:w="6838" w:type="dxa"/>
            <w:tcBorders>
              <w:top w:val="single" w:sz="4" w:space="0" w:color="auto"/>
              <w:left w:val="nil"/>
              <w:bottom w:val="single" w:sz="4" w:space="0" w:color="auto"/>
              <w:right w:val="single" w:sz="4" w:space="0" w:color="auto"/>
            </w:tcBorders>
            <w:shd w:val="clear" w:color="auto" w:fill="auto"/>
            <w:noWrap/>
            <w:vAlign w:val="bottom"/>
            <w:hideMark/>
          </w:tcPr>
          <w:p w14:paraId="0E6D3A7D" w14:textId="77777777" w:rsidR="00CA3AE6" w:rsidRPr="00B05FBB" w:rsidRDefault="00CA3AE6" w:rsidP="00A15E19">
            <w:pPr>
              <w:jc w:val="both"/>
            </w:pPr>
            <w:r w:rsidRPr="00B05FBB">
              <w:t>Popis</w:t>
            </w:r>
          </w:p>
        </w:tc>
      </w:tr>
      <w:tr w:rsidR="006C28D3" w:rsidRPr="00B05FBB" w14:paraId="226072CD" w14:textId="77777777" w:rsidTr="0038075C">
        <w:trPr>
          <w:trHeight w:val="12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EFDC510" w14:textId="77777777" w:rsidR="00CA3AE6" w:rsidRPr="00B05FBB" w:rsidRDefault="00CA3AE6" w:rsidP="00A15E19">
            <w:pPr>
              <w:jc w:val="both"/>
            </w:pPr>
            <w:r w:rsidRPr="00B05FBB">
              <w:t>IFC_EXT_FACEBOOK</w:t>
            </w:r>
          </w:p>
        </w:tc>
        <w:tc>
          <w:tcPr>
            <w:tcW w:w="6838" w:type="dxa"/>
            <w:tcBorders>
              <w:top w:val="nil"/>
              <w:left w:val="nil"/>
              <w:bottom w:val="single" w:sz="4" w:space="0" w:color="auto"/>
              <w:right w:val="single" w:sz="4" w:space="0" w:color="auto"/>
            </w:tcBorders>
            <w:shd w:val="clear" w:color="auto" w:fill="auto"/>
            <w:vAlign w:val="center"/>
            <w:hideMark/>
          </w:tcPr>
          <w:p w14:paraId="487DEFAC" w14:textId="77777777" w:rsidR="00CA3AE6" w:rsidRPr="00B05FBB" w:rsidRDefault="00CA3AE6" w:rsidP="00A15E19">
            <w:pPr>
              <w:jc w:val="both"/>
            </w:pPr>
            <w:r w:rsidRPr="00B05FBB">
              <w:t>Rozhranie na facebook bude manuálne, prostredníctvom Administrátora FB NSDI profilu. Tento si môže (v rámci modulu OPD_FACEBOOK) za pomoci informácií z Portálu pripravovať rôzne údaje a tie potom na facebooku vypublikovavať.</w:t>
            </w:r>
          </w:p>
        </w:tc>
      </w:tr>
      <w:tr w:rsidR="006C28D3" w:rsidRPr="00B05FBB" w14:paraId="367B22CE" w14:textId="77777777" w:rsidTr="00313B21">
        <w:trPr>
          <w:trHeight w:val="9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6920E9BA" w14:textId="77777777" w:rsidR="00CA3AE6" w:rsidRPr="00B05FBB" w:rsidRDefault="00CA3AE6" w:rsidP="00A15E19">
            <w:pPr>
              <w:jc w:val="both"/>
            </w:pPr>
            <w:r w:rsidRPr="00B05FBB">
              <w:t>IFC_EXT_PPDI_DATEX2</w:t>
            </w:r>
          </w:p>
        </w:tc>
        <w:tc>
          <w:tcPr>
            <w:tcW w:w="6838" w:type="dxa"/>
            <w:tcBorders>
              <w:top w:val="nil"/>
              <w:left w:val="nil"/>
              <w:bottom w:val="single" w:sz="4" w:space="0" w:color="auto"/>
              <w:right w:val="single" w:sz="4" w:space="0" w:color="auto"/>
            </w:tcBorders>
            <w:shd w:val="clear" w:color="auto" w:fill="auto"/>
            <w:vAlign w:val="bottom"/>
            <w:hideMark/>
          </w:tcPr>
          <w:p w14:paraId="2EB37ACF" w14:textId="77777777" w:rsidR="00CA3AE6" w:rsidRPr="00B05FBB" w:rsidRDefault="00CA3AE6" w:rsidP="00A15E19">
            <w:pPr>
              <w:jc w:val="both"/>
            </w:pPr>
            <w:r w:rsidRPr="00B05FBB">
              <w:t>Rozhranie pre publikovanie informácií vo formáte DATEX2. Viac informácii sa nachádza v dokumente [Rozhranie_IFC_EXT_PPDI_DATEX2].</w:t>
            </w:r>
          </w:p>
        </w:tc>
      </w:tr>
      <w:tr w:rsidR="006C28D3" w:rsidRPr="00B05FBB" w14:paraId="157F7A46" w14:textId="77777777" w:rsidTr="00313B21">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2CF2F6E1" w14:textId="77777777" w:rsidR="00CA3AE6" w:rsidRPr="00B05FBB" w:rsidRDefault="00CA3AE6" w:rsidP="00A15E19">
            <w:pPr>
              <w:jc w:val="both"/>
            </w:pPr>
            <w:r w:rsidRPr="00B05FBB">
              <w:t>IFC_EXT_PPDI_TMC</w:t>
            </w:r>
          </w:p>
        </w:tc>
        <w:tc>
          <w:tcPr>
            <w:tcW w:w="6838" w:type="dxa"/>
            <w:tcBorders>
              <w:top w:val="nil"/>
              <w:left w:val="nil"/>
              <w:bottom w:val="single" w:sz="4" w:space="0" w:color="auto"/>
              <w:right w:val="single" w:sz="4" w:space="0" w:color="auto"/>
            </w:tcBorders>
            <w:shd w:val="clear" w:color="auto" w:fill="auto"/>
            <w:vAlign w:val="bottom"/>
            <w:hideMark/>
          </w:tcPr>
          <w:p w14:paraId="7FF5D87F" w14:textId="77777777" w:rsidR="00CA3AE6" w:rsidRPr="00B05FBB" w:rsidRDefault="00CA3AE6" w:rsidP="00A15E19">
            <w:pPr>
              <w:jc w:val="both"/>
            </w:pPr>
            <w:r w:rsidRPr="00B05FBB">
              <w:t>Rozhranie pre publikovanie informácií vo formáte TMC správ.</w:t>
            </w:r>
          </w:p>
        </w:tc>
      </w:tr>
      <w:tr w:rsidR="006C28D3" w:rsidRPr="00B05FBB" w14:paraId="0B0B28A9" w14:textId="77777777" w:rsidTr="00313B21">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568285E7" w14:textId="77777777" w:rsidR="00CA3AE6" w:rsidRPr="00B05FBB" w:rsidRDefault="00CA3AE6" w:rsidP="00A15E19">
            <w:pPr>
              <w:jc w:val="both"/>
            </w:pPr>
            <w:r w:rsidRPr="00B05FBB">
              <w:t>IFC_EXT_PPDI_TPEG</w:t>
            </w:r>
          </w:p>
        </w:tc>
        <w:tc>
          <w:tcPr>
            <w:tcW w:w="6838" w:type="dxa"/>
            <w:tcBorders>
              <w:top w:val="nil"/>
              <w:left w:val="nil"/>
              <w:bottom w:val="single" w:sz="4" w:space="0" w:color="auto"/>
              <w:right w:val="single" w:sz="4" w:space="0" w:color="auto"/>
            </w:tcBorders>
            <w:shd w:val="clear" w:color="auto" w:fill="auto"/>
            <w:vAlign w:val="bottom"/>
            <w:hideMark/>
          </w:tcPr>
          <w:p w14:paraId="6857CAC7" w14:textId="77777777" w:rsidR="00CA3AE6" w:rsidRPr="00B05FBB" w:rsidRDefault="00CA3AE6" w:rsidP="00A15E19">
            <w:pPr>
              <w:jc w:val="both"/>
            </w:pPr>
            <w:r w:rsidRPr="00B05FBB">
              <w:t>Rozhranie pre publikovanie informácií vo formáte TPEG.</w:t>
            </w:r>
          </w:p>
        </w:tc>
      </w:tr>
      <w:tr w:rsidR="00CA3AE6" w:rsidRPr="00B05FBB" w14:paraId="7DFBFA0A" w14:textId="77777777" w:rsidTr="00313B21">
        <w:trPr>
          <w:trHeight w:val="300"/>
        </w:trPr>
        <w:tc>
          <w:tcPr>
            <w:tcW w:w="3080" w:type="dxa"/>
            <w:tcBorders>
              <w:top w:val="nil"/>
              <w:left w:val="single" w:sz="4" w:space="0" w:color="auto"/>
              <w:bottom w:val="single" w:sz="4" w:space="0" w:color="auto"/>
              <w:right w:val="single" w:sz="4" w:space="0" w:color="auto"/>
            </w:tcBorders>
            <w:shd w:val="clear" w:color="auto" w:fill="auto"/>
            <w:noWrap/>
            <w:vAlign w:val="bottom"/>
            <w:hideMark/>
          </w:tcPr>
          <w:p w14:paraId="4623923E" w14:textId="77777777" w:rsidR="00CA3AE6" w:rsidRPr="00B05FBB" w:rsidRDefault="00CA3AE6" w:rsidP="00A15E19">
            <w:pPr>
              <w:jc w:val="both"/>
            </w:pPr>
            <w:r w:rsidRPr="00B05FBB">
              <w:t>IFC_EXT_TWITTER</w:t>
            </w:r>
          </w:p>
        </w:tc>
        <w:tc>
          <w:tcPr>
            <w:tcW w:w="6838" w:type="dxa"/>
            <w:tcBorders>
              <w:top w:val="nil"/>
              <w:left w:val="nil"/>
              <w:bottom w:val="single" w:sz="4" w:space="0" w:color="auto"/>
              <w:right w:val="single" w:sz="4" w:space="0" w:color="auto"/>
            </w:tcBorders>
            <w:shd w:val="clear" w:color="auto" w:fill="auto"/>
            <w:vAlign w:val="bottom"/>
            <w:hideMark/>
          </w:tcPr>
          <w:p w14:paraId="5DAE2CDD" w14:textId="77777777" w:rsidR="00CA3AE6" w:rsidRPr="00B05FBB" w:rsidRDefault="00CA3AE6" w:rsidP="00A15E19">
            <w:pPr>
              <w:jc w:val="both"/>
            </w:pPr>
            <w:r w:rsidRPr="00B05FBB">
              <w:t>Rozhranie pre publikovanie dopravných informácií na Twitter.</w:t>
            </w:r>
          </w:p>
        </w:tc>
      </w:tr>
    </w:tbl>
    <w:p w14:paraId="5CF98921" w14:textId="1AA291D3" w:rsidR="00CA3AE6" w:rsidRDefault="00CA3AE6" w:rsidP="00A15E19">
      <w:pPr>
        <w:spacing w:after="120"/>
        <w:jc w:val="both"/>
      </w:pPr>
    </w:p>
    <w:p w14:paraId="69C11382" w14:textId="77777777" w:rsidR="0038075C" w:rsidRPr="006C28D3" w:rsidRDefault="0038075C" w:rsidP="00A15E19">
      <w:pPr>
        <w:spacing w:after="120"/>
        <w:jc w:val="both"/>
      </w:pPr>
    </w:p>
    <w:p w14:paraId="25540933" w14:textId="15CA667B" w:rsidR="00F96CF7" w:rsidRPr="00F96CF7" w:rsidRDefault="00F96CF7" w:rsidP="00F96CF7">
      <w:pPr>
        <w:pStyle w:val="Nadpis10"/>
      </w:pPr>
      <w:bookmarkStart w:id="27" w:name="_Toc172724428"/>
      <w:bookmarkStart w:id="28" w:name="_Toc147748564"/>
      <w:r>
        <w:lastRenderedPageBreak/>
        <w:t xml:space="preserve">3.4. </w:t>
      </w:r>
      <w:r w:rsidR="00AE5291">
        <w:t>Detailnejší popis legislatívnych aktov</w:t>
      </w:r>
      <w:bookmarkEnd w:id="27"/>
    </w:p>
    <w:p w14:paraId="4B406911" w14:textId="33BB8662" w:rsidR="00B4584A" w:rsidRPr="00C83A9A" w:rsidRDefault="00F96CF7" w:rsidP="003C4700">
      <w:pPr>
        <w:pStyle w:val="Nadpis10"/>
      </w:pPr>
      <w:bookmarkStart w:id="29" w:name="_Toc172724429"/>
      <w:r>
        <w:t xml:space="preserve">3.4.1. </w:t>
      </w:r>
      <w:r w:rsidR="00B4584A" w:rsidRPr="00C83A9A">
        <w:t>S</w:t>
      </w:r>
      <w:r w:rsidR="002C376E" w:rsidRPr="00C83A9A">
        <w:t>mernica európskeho parlamentu a rady 2010/40/eú</w:t>
      </w:r>
      <w:bookmarkEnd w:id="28"/>
      <w:r w:rsidR="0038075C" w:rsidRPr="00C83A9A">
        <w:t xml:space="preserve"> v znení smernice 2023/2661/EÚ</w:t>
      </w:r>
      <w:bookmarkEnd w:id="29"/>
    </w:p>
    <w:p w14:paraId="48335C03" w14:textId="77777777" w:rsidR="0038075C" w:rsidRPr="0038075C" w:rsidRDefault="0038075C" w:rsidP="00A15E19">
      <w:pPr>
        <w:pStyle w:val="Nadpis2"/>
        <w:numPr>
          <w:ilvl w:val="0"/>
          <w:numId w:val="0"/>
        </w:numPr>
        <w:ind w:left="1080"/>
        <w:jc w:val="both"/>
        <w:rPr>
          <w:lang w:val="sk-SK"/>
        </w:rPr>
      </w:pPr>
    </w:p>
    <w:p w14:paraId="7E309FB2" w14:textId="77777777" w:rsidR="008E11D2" w:rsidRPr="008E11D2" w:rsidRDefault="008E11D2" w:rsidP="00A15E19">
      <w:pPr>
        <w:pStyle w:val="Normlnywebov"/>
        <w:rPr>
          <w:sz w:val="16"/>
          <w:szCs w:val="16"/>
        </w:rPr>
      </w:pPr>
      <w:r w:rsidRPr="008E11D2">
        <w:rPr>
          <w:sz w:val="16"/>
          <w:szCs w:val="16"/>
        </w:rPr>
        <w:t>Smernica definuje prioritné opatrenia na poskytovanie informačných služieb o multimodálnom cestovaní v celej Únii:</w:t>
      </w:r>
    </w:p>
    <w:p w14:paraId="568AF685" w14:textId="5B9753ED" w:rsidR="008E11D2" w:rsidRPr="008E11D2" w:rsidRDefault="008E11D2" w:rsidP="005E0CC3">
      <w:pPr>
        <w:numPr>
          <w:ilvl w:val="0"/>
          <w:numId w:val="39"/>
        </w:numPr>
        <w:tabs>
          <w:tab w:val="clear" w:pos="851"/>
          <w:tab w:val="clear" w:pos="3119"/>
        </w:tabs>
        <w:jc w:val="both"/>
      </w:pPr>
      <w:r w:rsidRPr="008E11D2">
        <w:t>Vymedzenie nevyhnutných požiadaviek na to, aby multimodálne digitálne služby mobility a podobné služby v celej Únii, ktoré poskytujú informačné, rezervačné alebo nákupné funkcie pre viac ako jedného prevádzkovateľa</w:t>
      </w:r>
      <w:r>
        <w:t xml:space="preserve"> </w:t>
      </w:r>
      <w:r w:rsidRPr="008E11D2">
        <w:t>dopravy v rámci toho istého druhu dopravy, boli presné a dostupné používateľom IDS aj za hranicami, a to na</w:t>
      </w:r>
      <w:r>
        <w:t xml:space="preserve"> </w:t>
      </w:r>
      <w:r w:rsidRPr="008E11D2">
        <w:t>základe:</w:t>
      </w:r>
    </w:p>
    <w:p w14:paraId="2C20313F" w14:textId="77777777" w:rsidR="008E11D2" w:rsidRDefault="008E11D2" w:rsidP="005E0CC3">
      <w:pPr>
        <w:numPr>
          <w:ilvl w:val="0"/>
          <w:numId w:val="41"/>
        </w:numPr>
        <w:tabs>
          <w:tab w:val="clear" w:pos="851"/>
          <w:tab w:val="clear" w:pos="3119"/>
        </w:tabs>
        <w:spacing w:after="100" w:afterAutospacing="1"/>
        <w:jc w:val="both"/>
      </w:pPr>
      <w:r>
        <w:t>dostupnosti a prístupnosti existujúcich a presných údajov o multimodálnej doprave a multimodálnom cestovaní, ktoré sa používajú na zabezpečenie multimodálnych digitálnych služieb mobility pre poskytovateľov služieb IDS, a to bez toho, aby boli dotknuté bezpečnosť a obmedzenia riadenia dopravy;</w:t>
      </w:r>
    </w:p>
    <w:p w14:paraId="6A0E0B10" w14:textId="77777777" w:rsidR="008E11D2" w:rsidRDefault="008E11D2" w:rsidP="005E0CC3">
      <w:pPr>
        <w:numPr>
          <w:ilvl w:val="0"/>
          <w:numId w:val="41"/>
        </w:numPr>
        <w:tabs>
          <w:tab w:val="clear" w:pos="851"/>
          <w:tab w:val="clear" w:pos="3119"/>
        </w:tabs>
        <w:spacing w:after="100" w:afterAutospacing="1"/>
        <w:jc w:val="both"/>
      </w:pPr>
      <w:r>
        <w:t>uľahčenia elektronickej cezhraničnej výmeny údajov medzi príslušnými verejnými orgánmi, zainteresovanými stranami a príslušnými poskytovateľmi služieb IDS, najmä prostredníctvom normalizovaných rozhraní;</w:t>
      </w:r>
    </w:p>
    <w:p w14:paraId="37CB4219" w14:textId="77777777" w:rsidR="008E11D2" w:rsidRDefault="008E11D2" w:rsidP="005E0CC3">
      <w:pPr>
        <w:numPr>
          <w:ilvl w:val="0"/>
          <w:numId w:val="41"/>
        </w:numPr>
        <w:tabs>
          <w:tab w:val="clear" w:pos="851"/>
          <w:tab w:val="clear" w:pos="3119"/>
        </w:tabs>
        <w:spacing w:after="100" w:afterAutospacing="1"/>
        <w:jc w:val="both"/>
      </w:pPr>
      <w:r>
        <w:t>včasnej aktualizácie dostupných údajov o multimodálnej doprave a multimodálnom cestovaní, ktoré sa používajú na zabezpečenie multimodálnych digitálnych služieb mobility, príslušnými verejnými orgánmi a zainteresovanými stranami;</w:t>
      </w:r>
    </w:p>
    <w:p w14:paraId="03EA0FF8" w14:textId="3A826FE1" w:rsidR="008E11D2" w:rsidRPr="008E11D2" w:rsidRDefault="008E11D2" w:rsidP="005E0CC3">
      <w:pPr>
        <w:numPr>
          <w:ilvl w:val="0"/>
          <w:numId w:val="41"/>
        </w:numPr>
        <w:tabs>
          <w:tab w:val="clear" w:pos="851"/>
          <w:tab w:val="clear" w:pos="3119"/>
        </w:tabs>
        <w:jc w:val="both"/>
      </w:pPr>
      <w:r>
        <w:t>včasnej aktualizácie informácií o multimodálnom cestovaní, a ak je to relevantné, aj informácií súvisiacich s objednávaním a nákupom dopravných služieb, ktorú vykonávajú poskytovatelia služieb IDS.</w:t>
      </w:r>
    </w:p>
    <w:p w14:paraId="45735630" w14:textId="77777777" w:rsidR="008E11D2" w:rsidRDefault="008E11D2" w:rsidP="005E0CC3">
      <w:pPr>
        <w:numPr>
          <w:ilvl w:val="0"/>
          <w:numId w:val="40"/>
        </w:numPr>
        <w:tabs>
          <w:tab w:val="clear" w:pos="851"/>
          <w:tab w:val="clear" w:pos="3119"/>
        </w:tabs>
        <w:jc w:val="both"/>
      </w:pPr>
      <w:r>
        <w:t>Špecifikácie multimodálnych digitálnych služieb mobility a informačných a navigačných služieb týkajúcich sa cestnej premávky v celej Únii</w:t>
      </w:r>
    </w:p>
    <w:p w14:paraId="74BE5902" w14:textId="77777777" w:rsidR="008E11D2" w:rsidRDefault="008E11D2" w:rsidP="005E0CC3">
      <w:pPr>
        <w:numPr>
          <w:ilvl w:val="0"/>
          <w:numId w:val="40"/>
        </w:numPr>
        <w:tabs>
          <w:tab w:val="clear" w:pos="851"/>
          <w:tab w:val="clear" w:pos="3119"/>
        </w:tabs>
        <w:spacing w:after="100" w:afterAutospacing="1"/>
        <w:jc w:val="both"/>
      </w:pPr>
      <w:r>
        <w:t xml:space="preserve">Vymedzenie nevyhnutných požiadaviek na zbieranie údajov o cestnej sieti a dopravných informácií (t. j. plánov organizácie dopravy, dopravných predpisov a odporúčaných trás, najmä pre ťažké nákladné vozidlá) príslušnými verejnými orgánmi a/alebo v relevantnom prípade súkromným sektorom a na ich sprístupňovanie poskytovateľom služieb IDS, a to na základe: </w:t>
      </w:r>
    </w:p>
    <w:p w14:paraId="45699F4E" w14:textId="77777777" w:rsidR="008E11D2" w:rsidRDefault="008E11D2" w:rsidP="005E0CC3">
      <w:pPr>
        <w:numPr>
          <w:ilvl w:val="1"/>
          <w:numId w:val="40"/>
        </w:numPr>
        <w:tabs>
          <w:tab w:val="clear" w:pos="851"/>
          <w:tab w:val="clear" w:pos="3119"/>
        </w:tabs>
        <w:spacing w:after="100" w:afterAutospacing="1"/>
        <w:jc w:val="both"/>
      </w:pPr>
      <w:r>
        <w:t xml:space="preserve">dostupnosti a prístupnosti existujúcich údajov o cestnej sieti a dopravných údajov (t. j. plánov organizácie dopravy, dopravných predpisov a odporúčaných trás) zbieraných príslušnými verejnými orgánmi a/alebo súkromným sektorom pre poskytovateľov služieb IDS; SK Ú. v. EÚ L, 30.11.2023 ELI: </w:t>
      </w:r>
      <w:hyperlink r:id="rId10" w:history="1">
        <w:r>
          <w:rPr>
            <w:rStyle w:val="Hypertextovprepojenie"/>
          </w:rPr>
          <w:t>http://data.europa.eu/eli/dir/2023/2661/oj</w:t>
        </w:r>
      </w:hyperlink>
      <w:r>
        <w:t xml:space="preserve"> 19/29</w:t>
      </w:r>
    </w:p>
    <w:p w14:paraId="00115DAA" w14:textId="77777777" w:rsidR="008E11D2" w:rsidRDefault="008E11D2" w:rsidP="005E0CC3">
      <w:pPr>
        <w:numPr>
          <w:ilvl w:val="1"/>
          <w:numId w:val="40"/>
        </w:numPr>
        <w:tabs>
          <w:tab w:val="clear" w:pos="851"/>
          <w:tab w:val="clear" w:pos="3119"/>
        </w:tabs>
        <w:spacing w:after="100" w:afterAutospacing="1"/>
        <w:jc w:val="both"/>
      </w:pPr>
      <w:r>
        <w:t>uľahčenia elektronickej výmeny údajov medzi príslušnými verejnými orgánmi a poskytovateľmi služieb IDS a ďalšími príslušnými zainteresovanými stranami;</w:t>
      </w:r>
    </w:p>
    <w:p w14:paraId="3542EC92" w14:textId="77777777" w:rsidR="008E11D2" w:rsidRDefault="008E11D2" w:rsidP="005E0CC3">
      <w:pPr>
        <w:numPr>
          <w:ilvl w:val="1"/>
          <w:numId w:val="40"/>
        </w:numPr>
        <w:tabs>
          <w:tab w:val="clear" w:pos="851"/>
          <w:tab w:val="clear" w:pos="3119"/>
        </w:tabs>
        <w:spacing w:after="100" w:afterAutospacing="1"/>
        <w:jc w:val="both"/>
      </w:pPr>
      <w:r>
        <w:t>včasnej aktualizácie údajov o cestnej sieti a dopravných údajov (t. j. plánov organizácie dopravy, dopravných predpisov a odporúčaných trás) príslušnými verejnými orgánmi a/alebo v relevantnom prípade súkromným sektorom;</w:t>
      </w:r>
    </w:p>
    <w:p w14:paraId="637A5E27" w14:textId="77777777" w:rsidR="008E11D2" w:rsidRDefault="008E11D2" w:rsidP="005E0CC3">
      <w:pPr>
        <w:numPr>
          <w:ilvl w:val="1"/>
          <w:numId w:val="40"/>
        </w:numPr>
        <w:tabs>
          <w:tab w:val="clear" w:pos="851"/>
          <w:tab w:val="clear" w:pos="3119"/>
        </w:tabs>
        <w:spacing w:after="100" w:afterAutospacing="1"/>
        <w:jc w:val="both"/>
      </w:pPr>
      <w:r>
        <w:t>včasnej aktualizácie služieb a aplikácií IDS, ktoré využívajú tieto údaje o cestnej sieti a dopravné údaje, poskytovateľmi služieb IDS.</w:t>
      </w:r>
    </w:p>
    <w:p w14:paraId="687ADFB9" w14:textId="77777777" w:rsidR="008E11D2" w:rsidRDefault="008E11D2" w:rsidP="005E0CC3">
      <w:pPr>
        <w:numPr>
          <w:ilvl w:val="0"/>
          <w:numId w:val="40"/>
        </w:numPr>
        <w:tabs>
          <w:tab w:val="clear" w:pos="851"/>
          <w:tab w:val="clear" w:pos="3119"/>
        </w:tabs>
        <w:spacing w:after="100" w:afterAutospacing="1"/>
        <w:jc w:val="both"/>
      </w:pPr>
      <w:r>
        <w:t xml:space="preserve">Vymedzenie nevyhnutných požiadaviek na to, aby údaje o cestnej sieti, dopravné údaje a príslušné cestovné údaje a údaje o multimodálnej infraštruktúre, ktoré sa používajú na účely digitálnych máp, boli v rámci možností presné a dostupné výrobcom digitálnych máp a poskytovateľom služieb, a to na základe: </w:t>
      </w:r>
    </w:p>
    <w:p w14:paraId="4CE5A914" w14:textId="77777777" w:rsidR="008E11D2" w:rsidRDefault="008E11D2" w:rsidP="005E0CC3">
      <w:pPr>
        <w:numPr>
          <w:ilvl w:val="1"/>
          <w:numId w:val="40"/>
        </w:numPr>
        <w:tabs>
          <w:tab w:val="clear" w:pos="851"/>
          <w:tab w:val="clear" w:pos="3119"/>
        </w:tabs>
        <w:spacing w:after="100" w:afterAutospacing="1"/>
        <w:jc w:val="both"/>
      </w:pPr>
      <w:r>
        <w:t>dostupnosti a prístupnosti existujúcich údajov o cestnej sieti, dopravných údajov a príslušných cestovných údajov a údajov o multimodálnej infraštruktúre vrátane určených prístupových uzlov, ktoré sa používajú na účely digitálnych máp, pre výrobcov digitálnych máp a poskytovateľov služieb;</w:t>
      </w:r>
    </w:p>
    <w:p w14:paraId="21943B2F" w14:textId="77777777" w:rsidR="008E11D2" w:rsidRDefault="008E11D2" w:rsidP="005E0CC3">
      <w:pPr>
        <w:numPr>
          <w:ilvl w:val="1"/>
          <w:numId w:val="40"/>
        </w:numPr>
        <w:tabs>
          <w:tab w:val="clear" w:pos="851"/>
          <w:tab w:val="clear" w:pos="3119"/>
        </w:tabs>
        <w:spacing w:after="100" w:afterAutospacing="1"/>
        <w:jc w:val="both"/>
      </w:pPr>
      <w:r>
        <w:t>uľahčenia elektronickej výmeny údajov medzi príslušnými verejnými orgánmi, zainteresovanými stranami a súkromnými výrobcami digitálnych máp a poskytovateľmi služieb;</w:t>
      </w:r>
    </w:p>
    <w:p w14:paraId="4EAF4886" w14:textId="77777777" w:rsidR="008E11D2" w:rsidRDefault="008E11D2" w:rsidP="005E0CC3">
      <w:pPr>
        <w:numPr>
          <w:ilvl w:val="1"/>
          <w:numId w:val="40"/>
        </w:numPr>
        <w:tabs>
          <w:tab w:val="clear" w:pos="851"/>
          <w:tab w:val="clear" w:pos="3119"/>
        </w:tabs>
        <w:spacing w:after="100" w:afterAutospacing="1"/>
        <w:jc w:val="both"/>
      </w:pPr>
      <w:r>
        <w:t>včasnej aktualizácie údajov o cestnej sieti a dopravných údajov na účely digitálnych máp príslušnými verejnými orgánmi a zainteresovanými stranami;</w:t>
      </w:r>
    </w:p>
    <w:p w14:paraId="357E1D57" w14:textId="77777777" w:rsidR="008E11D2" w:rsidRDefault="008E11D2" w:rsidP="005E0CC3">
      <w:pPr>
        <w:numPr>
          <w:ilvl w:val="1"/>
          <w:numId w:val="40"/>
        </w:numPr>
        <w:tabs>
          <w:tab w:val="clear" w:pos="851"/>
          <w:tab w:val="clear" w:pos="3119"/>
        </w:tabs>
        <w:spacing w:after="100" w:afterAutospacing="1"/>
        <w:jc w:val="both"/>
      </w:pPr>
      <w:r>
        <w:t>včasnej aktualizácie digitálnych máp výrobcami digitálnych máp a poskytovateľmi služieb.</w:t>
      </w:r>
    </w:p>
    <w:p w14:paraId="4B8E757C" w14:textId="46F26F95" w:rsidR="00B4584A" w:rsidRPr="00C83A9A" w:rsidRDefault="00F96CF7" w:rsidP="003C4700">
      <w:pPr>
        <w:pStyle w:val="Nadpis10"/>
      </w:pPr>
      <w:bookmarkStart w:id="30" w:name="_Toc172724430"/>
      <w:r>
        <w:t xml:space="preserve">3.4.2. </w:t>
      </w:r>
      <w:r w:rsidR="00AE5291">
        <w:t>Delegované nariadenie Komisie (EÚ) 2</w:t>
      </w:r>
      <w:r w:rsidR="0041178F" w:rsidRPr="00C83A9A">
        <w:t>024/490</w:t>
      </w:r>
      <w:bookmarkEnd w:id="30"/>
    </w:p>
    <w:p w14:paraId="1DB847F2" w14:textId="77777777" w:rsidR="0041178F" w:rsidRPr="001C0956" w:rsidRDefault="0041178F" w:rsidP="00A15E19">
      <w:pPr>
        <w:spacing w:after="120"/>
        <w:jc w:val="both"/>
      </w:pPr>
    </w:p>
    <w:p w14:paraId="69AFE331" w14:textId="77777777" w:rsidR="008E11D2" w:rsidRPr="008E11D2" w:rsidRDefault="008E11D2" w:rsidP="00A15E19">
      <w:pPr>
        <w:spacing w:after="120"/>
        <w:jc w:val="both"/>
      </w:pPr>
      <w:r w:rsidRPr="008E11D2">
        <w:t>V novom nariadení (ktorým sa zmenilo delegované nariadenie EÚ č. 2017/1926) sa stanovujú špecifikácie potrebné na zabezpečenie presnosti a cezhraničnej dostupnosti informačných služieb o multimodálnom cestovaní v celej EÚ koncovým používateľom.</w:t>
      </w:r>
    </w:p>
    <w:p w14:paraId="1BABCA83" w14:textId="77777777" w:rsidR="008E11D2" w:rsidRPr="008E11D2" w:rsidRDefault="008E11D2" w:rsidP="00A15E19">
      <w:pPr>
        <w:spacing w:after="120"/>
        <w:jc w:val="both"/>
      </w:pPr>
      <w:r w:rsidRPr="008E11D2">
        <w:t>Zmena je tiež v nasledovnom: Každý členský štát zriadi národný prístupový bod. Národný prístupový bod predstavuje jednotný prístupový bod pre používateľov údajov k statickým, historickým, pozorovaným a dynamickým cestovným údajom a dopravným informáciám o rôznych druhoch dopravy uvedeným v prílohe, ktoré poskytujú držitelia údajov v rámci územia daného členského štátu, vrátane aktualizácií týchto údajov.</w:t>
      </w:r>
    </w:p>
    <w:p w14:paraId="2884B2CC" w14:textId="77777777" w:rsidR="008E11D2" w:rsidRPr="008E11D2" w:rsidRDefault="008E11D2" w:rsidP="00A15E19">
      <w:pPr>
        <w:spacing w:after="120"/>
        <w:jc w:val="both"/>
      </w:pPr>
      <w:r w:rsidRPr="008E11D2">
        <w:t>Národné prístupové body poskytujú používateľom údajov vyhľadávacie služby. Členské štáty sa v spolupráci s príslušnými zainteresovanými stranami v oblasti IDS dohodnú na požiadavkách na metaúdaje. Držitelia údajov zabezpečia, aby poskytovali metaúdaje na základe uvedených požiadaviek. Každý subjekt poskytujúci údaje prostredníctvom národného prístupového bodu na to môže použiť náhradu v súlade s uplatniteľnými dohodami, a to aj prostredníctvom databázy alebo agregátora tretej strany.</w:t>
      </w:r>
    </w:p>
    <w:p w14:paraId="05CC0039" w14:textId="77777777" w:rsidR="008E11D2" w:rsidRPr="008E11D2" w:rsidRDefault="008E11D2" w:rsidP="00A15E19">
      <w:pPr>
        <w:spacing w:after="120"/>
        <w:jc w:val="both"/>
      </w:pPr>
      <w:r w:rsidRPr="008E11D2">
        <w:t>Statické, historické a pozorované cestovné údaje a dopravné informácie uvedené v prílohe DELEGOVANÉHO NARIADENIA (EÚ) 2024/490, na ktoré sa vzťahujú normy NeTEx a DATEX II, sa sprostredkúvajú prostredníctvom minimálnych profilov EÚ alebo vnútroštátnych profilov.</w:t>
      </w:r>
    </w:p>
    <w:p w14:paraId="7E314273" w14:textId="77777777" w:rsidR="008E11D2" w:rsidRPr="008E11D2" w:rsidRDefault="008E11D2" w:rsidP="00A15E19">
      <w:pPr>
        <w:spacing w:after="120"/>
        <w:jc w:val="both"/>
      </w:pPr>
      <w:r w:rsidRPr="008E11D2">
        <w:lastRenderedPageBreak/>
        <w:t>Držitelia údajov prostredníctvom národného prístupového bodu zriadeného v súlade s článkom 3 poskytujú prístup k dynamickým cestovným údajom a dopravným informáciám uvedeným v bodoch 2.1 a 2.2 prílohy v súvislosti s rozličnými druhmi a prostriedkami dopravy s použitím:</w:t>
      </w:r>
    </w:p>
    <w:p w14:paraId="42CF3B60" w14:textId="77777777" w:rsidR="008E11D2" w:rsidRPr="008E11D2" w:rsidRDefault="008E11D2" w:rsidP="005E0CC3">
      <w:pPr>
        <w:numPr>
          <w:ilvl w:val="0"/>
          <w:numId w:val="42"/>
        </w:numPr>
        <w:spacing w:after="120"/>
        <w:jc w:val="both"/>
      </w:pPr>
      <w:r w:rsidRPr="008E11D2">
        <w:t>a) v prípade cestnej dopravy formátov uvedených v článkoch 5 a 6 delegovaného nariadenia (EÚ) 2015/962;</w:t>
      </w:r>
    </w:p>
    <w:p w14:paraId="2325A69F" w14:textId="77777777" w:rsidR="008E11D2" w:rsidRPr="008E11D2" w:rsidRDefault="008E11D2" w:rsidP="005E0CC3">
      <w:pPr>
        <w:numPr>
          <w:ilvl w:val="0"/>
          <w:numId w:val="42"/>
        </w:numPr>
        <w:spacing w:after="120"/>
        <w:jc w:val="both"/>
      </w:pPr>
      <w:r w:rsidRPr="008E11D2">
        <w:t>b) v prípade ostatných druhov dopravy ktorejkoľvek z ďalej uvedených noriem a technických špecifikácií alebo akéhokoľvek digitálneho strojovo čitateľného formátu, pri ktorom možno preukázať, že je plne kompatibilný a interoperabilný s uvedenými normami a technickými špecifikáciami, napríklad aj prostredníctvom automatických konvertorov a overovateľov (SIRI CEN/TS 15531 a nasledujúce verzie; technické špecifikácie stanovené v nariadení EÚ č. 454/2011).</w:t>
      </w:r>
    </w:p>
    <w:p w14:paraId="7675E5F2" w14:textId="77777777" w:rsidR="008E11D2" w:rsidRPr="008E11D2" w:rsidRDefault="008E11D2" w:rsidP="00A15E19">
      <w:pPr>
        <w:spacing w:after="120"/>
        <w:jc w:val="both"/>
      </w:pPr>
      <w:r w:rsidRPr="008E11D2">
        <w:t>Dynamické cestovné údaje a dopravné informácie, na ktoré sa vzťahujú normy SIRI a DATEX II, sa sprostredkúvajú prostredníctvom minimálnych profilov EÚ alebo vnútroštátnych profilov.</w:t>
      </w:r>
    </w:p>
    <w:p w14:paraId="240359FF" w14:textId="77777777" w:rsidR="008E11D2" w:rsidRPr="008E11D2" w:rsidRDefault="008E11D2" w:rsidP="00A15E19">
      <w:pPr>
        <w:spacing w:after="120"/>
        <w:jc w:val="both"/>
      </w:pPr>
      <w:r w:rsidRPr="008E11D2">
        <w:t>Cieľom je vytvorenie infraštruktúry priestorových údajov Únie, ktorá umožňuje spoločné využívanie priestorových informácií vrátane informácií týkajúcich sa dopravných sietí a prístup verejnosti k týmto informáciám v celej Únii s cieľom podporovať politiky Únie v oblasti životného prostredia a politiky alebo činnosti, ktoré môžu mať vplyv na životné prostredie.</w:t>
      </w:r>
    </w:p>
    <w:p w14:paraId="2FA04076" w14:textId="77777777" w:rsidR="008E11D2" w:rsidRPr="008E11D2" w:rsidRDefault="008E11D2" w:rsidP="00A15E19">
      <w:pPr>
        <w:spacing w:after="120"/>
        <w:jc w:val="both"/>
      </w:pPr>
      <w:r w:rsidRPr="008E11D2">
        <w:t>Na podporu poskytovania informačných služieb o multimodálnom cestovaní v celej Únii možno použiť centralizované prístupy založené na poskytovaní údajov, ako aj decentralizované prístupy založené na poskytovaní údajov a služieb.</w:t>
      </w:r>
    </w:p>
    <w:p w14:paraId="31D5CAE1" w14:textId="77777777" w:rsidR="008E11D2" w:rsidRPr="008E11D2" w:rsidRDefault="008E11D2" w:rsidP="00A15E19">
      <w:pPr>
        <w:spacing w:after="120"/>
        <w:jc w:val="both"/>
      </w:pPr>
      <w:r w:rsidRPr="008E11D2">
        <w:t xml:space="preserve">V záujme uľahčenia jednoduchej výmeny a opakovaného použitia týchto </w:t>
      </w:r>
      <w:r w:rsidRPr="008E11D2">
        <w:rPr>
          <w:u w:val="single"/>
        </w:rPr>
        <w:t>údajov na účely poskytovania komplexných informačných služieb o cestovaní by mali dopravné orgány, prevádzkovatelia dopravy, manažéri infraštruktúry alebo poskytovatelia služieb dopravy na požiadanie sprístupniť statické údaje, zodpovedajúce metaúdaje a informácie o kvalite údajov používateľom prostredníctvom národného alebo spoločného prístupového bodu</w:t>
      </w:r>
      <w:r w:rsidRPr="008E11D2">
        <w:t>.</w:t>
      </w:r>
    </w:p>
    <w:p w14:paraId="71D4F5AC" w14:textId="77777777" w:rsidR="008E11D2" w:rsidRPr="008E11D2" w:rsidRDefault="008E11D2" w:rsidP="00A15E19">
      <w:pPr>
        <w:spacing w:after="120"/>
        <w:jc w:val="both"/>
      </w:pPr>
      <w:r w:rsidRPr="008E11D2">
        <w:t>Informačné služby o multimodálnom cestovaní sú založené na dynamických aj statických cestovných údajoch a dopravných informáciách. Statické cestovné údaje a dopravné informácie sú nevyhnutné na informačné účely a účely plánovania počas fázy pred cestou, a preto ich vyžadujú všetky členské štáty. Dynamické cestovné údaje a dopravné informácie, napríklad narušenia cesty a meškania, môžu koncovým používateľom pomôcť robiť kvalifikované rozhodnutia o ceste a šetriť čas.</w:t>
      </w:r>
    </w:p>
    <w:p w14:paraId="11E1C2D2" w14:textId="77777777" w:rsidR="008E11D2" w:rsidRPr="008E11D2" w:rsidRDefault="008E11D2" w:rsidP="00A15E19">
      <w:pPr>
        <w:spacing w:after="120"/>
        <w:jc w:val="both"/>
      </w:pPr>
      <w:r w:rsidRPr="008E11D2">
        <w:t>Členské štáty by mali hľadať nákladovo efektívne spôsoby, ktoré sú vhodné pre ich potreby na digitalizáciu existujúcich statických a dynamických údajov o rôznych druhoch dopravy.</w:t>
      </w:r>
    </w:p>
    <w:p w14:paraId="1CFBA52B" w14:textId="77777777" w:rsidR="008E11D2" w:rsidRPr="008E11D2" w:rsidRDefault="008E11D2" w:rsidP="00A15E19">
      <w:pPr>
        <w:spacing w:after="120"/>
        <w:jc w:val="both"/>
      </w:pPr>
      <w:r w:rsidRPr="008E11D2">
        <w:t>V rámci informačných služieb o multimodálnom cestovaní už existuje niekoľko relevantných noriem a technických špecifikácií týkajúcich sa</w:t>
      </w:r>
    </w:p>
    <w:p w14:paraId="7CFC22E8" w14:textId="77777777" w:rsidR="008E11D2" w:rsidRPr="008E11D2" w:rsidRDefault="008E11D2" w:rsidP="005E0CC3">
      <w:pPr>
        <w:numPr>
          <w:ilvl w:val="0"/>
          <w:numId w:val="43"/>
        </w:numPr>
        <w:spacing w:after="120"/>
        <w:jc w:val="both"/>
      </w:pPr>
      <w:r w:rsidRPr="008E11D2">
        <w:t>cestnej dopravy (DATEX II),</w:t>
      </w:r>
    </w:p>
    <w:p w14:paraId="6FD418A3" w14:textId="77777777" w:rsidR="008E11D2" w:rsidRPr="008E11D2" w:rsidRDefault="008E11D2" w:rsidP="005E0CC3">
      <w:pPr>
        <w:numPr>
          <w:ilvl w:val="0"/>
          <w:numId w:val="43"/>
        </w:numPr>
        <w:spacing w:after="120"/>
        <w:jc w:val="both"/>
      </w:pPr>
      <w:r w:rsidRPr="008E11D2">
        <w:t>železničnej dopravy (technické dokumenty B1, B2, B3, B4, B8, B9 špecifikácií TAP-TSI),</w:t>
      </w:r>
    </w:p>
    <w:p w14:paraId="36C216E2" w14:textId="77777777" w:rsidR="008E11D2" w:rsidRPr="008E11D2" w:rsidRDefault="008E11D2" w:rsidP="005E0CC3">
      <w:pPr>
        <w:numPr>
          <w:ilvl w:val="0"/>
          <w:numId w:val="43"/>
        </w:numPr>
        <w:spacing w:after="120"/>
        <w:jc w:val="both"/>
      </w:pPr>
      <w:r w:rsidRPr="008E11D2">
        <w:t>leteckej dopravy (IATA SSIM),</w:t>
      </w:r>
    </w:p>
    <w:p w14:paraId="4EF4A4B5" w14:textId="77777777" w:rsidR="008E11D2" w:rsidRPr="008E11D2" w:rsidRDefault="008E11D2" w:rsidP="005E0CC3">
      <w:pPr>
        <w:numPr>
          <w:ilvl w:val="0"/>
          <w:numId w:val="43"/>
        </w:numPr>
        <w:spacing w:after="120"/>
        <w:jc w:val="both"/>
      </w:pPr>
      <w:r w:rsidRPr="008E11D2">
        <w:t>cestovných poriadkov (NeTEx),</w:t>
      </w:r>
    </w:p>
    <w:p w14:paraId="1A5F8DF8" w14:textId="77777777" w:rsidR="008E11D2" w:rsidRPr="008E11D2" w:rsidRDefault="008E11D2" w:rsidP="005E0CC3">
      <w:pPr>
        <w:numPr>
          <w:ilvl w:val="0"/>
          <w:numId w:val="43"/>
        </w:numPr>
        <w:spacing w:after="120"/>
        <w:jc w:val="both"/>
      </w:pPr>
      <w:r w:rsidRPr="008E11D2">
        <w:t>a základných priestorových údajov (INSPIRE).</w:t>
      </w:r>
    </w:p>
    <w:p w14:paraId="5ED6313E" w14:textId="77777777" w:rsidR="008E11D2" w:rsidRPr="008E11D2" w:rsidRDefault="008E11D2" w:rsidP="00A15E19">
      <w:pPr>
        <w:spacing w:after="120"/>
        <w:jc w:val="both"/>
      </w:pPr>
      <w:r w:rsidRPr="008E11D2">
        <w:t>Kľúčovým riešením, ako rozšíriť geografické pokrytie informačných služieb o cestovaní a podporiť informácie o multimodálnom cestovaní v celej Únii, je prepojenie miestnych, regionálnych a celoštátnych informačných služieb o cestovaní. To si vyžaduje používanie technologických nástrojov vrátane rozhraní na prepojenie existujúcich informačných systémov na výmenu výsledkov plánovania trás.</w:t>
      </w:r>
    </w:p>
    <w:p w14:paraId="5A2C02AB" w14:textId="77777777" w:rsidR="008E11D2" w:rsidRPr="008E11D2" w:rsidRDefault="008E11D2" w:rsidP="00A15E19">
      <w:pPr>
        <w:spacing w:after="120"/>
        <w:jc w:val="both"/>
      </w:pPr>
      <w:r w:rsidRPr="008E11D2">
        <w:t>Informačné služby o cestovaní sú založené na aktuálnych statických a dynamických cestovných údajoch a dopravných informáciách. V prípade zmien dopravné orgány, prevádzkovatelia dopravy, manažéri infraštruktúry alebo poskytovatelia služieb dopravy na požiadanie príslušné statické a dynamické cestovné údaje a dopravné informácie uvedené v prílohe prostredníctvom národného prístupového bodu včas aktualizujú.</w:t>
      </w:r>
    </w:p>
    <w:p w14:paraId="656F5095" w14:textId="77777777" w:rsidR="008E11D2" w:rsidRPr="008E11D2" w:rsidRDefault="008E11D2" w:rsidP="00A15E19">
      <w:pPr>
        <w:spacing w:after="120"/>
        <w:jc w:val="both"/>
      </w:pPr>
      <w:r w:rsidRPr="008E11D2">
        <w:t>Každý členský štát zriadi národný prístupový bod. Národný prístupový bod predstavuje jednotný prístupový bod pre používateľov prinajmenšom k statickým cestovným údajom a dopravným informáciám a historickým dopravným informáciám o rôznych druhoch dopravy uvedeným v prílohe, ktoré poskytujú dopravné orgány, prevádzkovatelia dopravy, manažéri infraštruktúry alebo poskytovatelia služieb dopravy na požiadanie v rámci územia daného členského štátu, vrátane aktualizácií týchto údajov.</w:t>
      </w:r>
    </w:p>
    <w:p w14:paraId="7A7344A2" w14:textId="77777777" w:rsidR="008E11D2" w:rsidRPr="008E11D2" w:rsidRDefault="008E11D2" w:rsidP="00A15E19">
      <w:pPr>
        <w:spacing w:after="120"/>
        <w:jc w:val="both"/>
      </w:pPr>
      <w:r w:rsidRPr="008E11D2">
        <w:t>Národné prístupové body poskytujú používateľom vyhľadávacie služby, napríklad služby, ktoré umožňujú vyhľadávanie požadovaných údajov pomocou obsahu zodpovedajúcich metaúdajov a ktoré tento obsah zobrazujú.</w:t>
      </w:r>
    </w:p>
    <w:p w14:paraId="331CF942" w14:textId="77777777" w:rsidR="008E11D2" w:rsidRPr="008E11D2" w:rsidRDefault="008E11D2" w:rsidP="00A15E19">
      <w:pPr>
        <w:spacing w:after="120"/>
        <w:jc w:val="both"/>
      </w:pPr>
      <w:r w:rsidRPr="008E11D2">
        <w:t>Poskytovanie metaúdajov zabezpečujú dopravné orgány, prevádzkovatelia dopravy, manažéri infraštruktúry alebo poskytovatelia služieb dopravy na požiadanie tak, aby používatelia mohli nachádzať a používať súbory údajov, ku ktorým je poskytnutý prístup prostredníctvom národných prístupových bodov.</w:t>
      </w:r>
    </w:p>
    <w:p w14:paraId="79931CEF" w14:textId="77777777" w:rsidR="008E11D2" w:rsidRPr="008E11D2" w:rsidRDefault="008E11D2" w:rsidP="00A15E19">
      <w:pPr>
        <w:spacing w:after="120"/>
        <w:jc w:val="both"/>
      </w:pPr>
      <w:r w:rsidRPr="008E11D2">
        <w:rPr>
          <w:u w:val="single"/>
        </w:rPr>
        <w:t>Prístupnosť, výmena a opakované použitie statických cestovných údajov a dopravných informácií</w:t>
      </w:r>
    </w:p>
    <w:p w14:paraId="1BC9F35D" w14:textId="77777777" w:rsidR="008E11D2" w:rsidRPr="008E11D2" w:rsidRDefault="008E11D2" w:rsidP="00A15E19">
      <w:pPr>
        <w:spacing w:after="120"/>
        <w:jc w:val="both"/>
      </w:pPr>
      <w:r w:rsidRPr="008E11D2">
        <w:t>Dopravné orgány, prevádzkovatelia dopravy, manažéri infraštruktúry alebo poskytovatelia služieb dopravy na požiadanie poskytujú statické cestovné údaje a dopravné informácie a historické dopravné informácie o rôznych druhoch dopravy s použitím:</w:t>
      </w:r>
    </w:p>
    <w:p w14:paraId="2D89F80D" w14:textId="77777777" w:rsidR="008E11D2" w:rsidRPr="008E11D2" w:rsidRDefault="008E11D2" w:rsidP="005E0CC3">
      <w:pPr>
        <w:numPr>
          <w:ilvl w:val="0"/>
          <w:numId w:val="44"/>
        </w:numPr>
        <w:spacing w:after="120"/>
        <w:jc w:val="both"/>
      </w:pPr>
      <w:r w:rsidRPr="008E11D2">
        <w:t>v prípade cestnej dopravy noriem vymedzených v článku 4 delegovaného nariadenia (EÚ) 2015/962 (bližší popis nariadenia nižšie);</w:t>
      </w:r>
    </w:p>
    <w:p w14:paraId="20FDC638" w14:textId="77777777" w:rsidR="008E11D2" w:rsidRPr="008E11D2" w:rsidRDefault="008E11D2" w:rsidP="005E0CC3">
      <w:pPr>
        <w:numPr>
          <w:ilvl w:val="0"/>
          <w:numId w:val="44"/>
        </w:numPr>
        <w:spacing w:after="120"/>
        <w:jc w:val="both"/>
      </w:pPr>
      <w:r w:rsidRPr="008E11D2">
        <w:lastRenderedPageBreak/>
        <w:t>v prípade ostatných druhov dopravy jednej z týchto noriem a technických špecifikácií: NeTEx CEN/TS 16614 a nasledujúce verzie, technické dokumenty uvedené v nariadení (EÚ) č. 454/2011 a nasledujúce verzie, technické dokumenty vypracované združením IATA alebo akýkoľvek strojovo čitateľný formát plne kompatibilný a interoperabilný s uvedenými normami a technickými špecifikáciami;</w:t>
      </w:r>
    </w:p>
    <w:p w14:paraId="42AA0E5D" w14:textId="77777777" w:rsidR="008E11D2" w:rsidRPr="008E11D2" w:rsidRDefault="008E11D2" w:rsidP="005E0CC3">
      <w:pPr>
        <w:numPr>
          <w:ilvl w:val="0"/>
          <w:numId w:val="44"/>
        </w:numPr>
        <w:spacing w:after="120"/>
        <w:jc w:val="both"/>
      </w:pPr>
      <w:r w:rsidRPr="008E11D2">
        <w:t>v prípade priestorovej siete požiadaviek vymedzených v článku 7 smernice 2007/2/ES.</w:t>
      </w:r>
    </w:p>
    <w:p w14:paraId="10F5CC39" w14:textId="77777777" w:rsidR="008E11D2" w:rsidRPr="008E11D2" w:rsidRDefault="008E11D2" w:rsidP="00A15E19">
      <w:pPr>
        <w:spacing w:after="120"/>
        <w:jc w:val="both"/>
      </w:pPr>
      <w:r w:rsidRPr="008E11D2">
        <w:t>Príslušné statické cestovné údaje a dopravné informácie uvedené v bode 1 prílohy, ktoré sa vzťahujú na normy NeTEx a DATEX II, sa sprostredkúvajú prostredníctvom minimálnych vnútroštátnych profilov.</w:t>
      </w:r>
    </w:p>
    <w:p w14:paraId="40A8504B" w14:textId="77777777" w:rsidR="008E11D2" w:rsidRPr="008E11D2" w:rsidRDefault="008E11D2" w:rsidP="00A15E19">
      <w:pPr>
        <w:spacing w:after="120"/>
        <w:jc w:val="both"/>
      </w:pPr>
      <w:r w:rsidRPr="008E11D2">
        <w:t>API, ktorými sa poskytuje prístup k statickým cestovným údajom a dopravným informáciám musia byť verejne prístupné a umožňovať používateľom a koncovým používateľom zaregistrovať sa s cieľom získať prístup.</w:t>
      </w:r>
    </w:p>
    <w:p w14:paraId="141D1FD2" w14:textId="77777777" w:rsidR="008E11D2" w:rsidRPr="008E11D2" w:rsidRDefault="008E11D2" w:rsidP="00A15E19">
      <w:pPr>
        <w:spacing w:after="120"/>
        <w:jc w:val="both"/>
      </w:pPr>
      <w:r w:rsidRPr="008E11D2">
        <w:rPr>
          <w:u w:val="single"/>
        </w:rPr>
        <w:t>Prístupnosť, výmena a opakované použitie dynamických cestovných údajov a dopravných informácií</w:t>
      </w:r>
    </w:p>
    <w:p w14:paraId="3C5A7536" w14:textId="77777777" w:rsidR="008E11D2" w:rsidRPr="008E11D2" w:rsidRDefault="008E11D2" w:rsidP="00A15E19">
      <w:pPr>
        <w:spacing w:after="120"/>
        <w:jc w:val="both"/>
      </w:pPr>
      <w:r w:rsidRPr="008E11D2">
        <w:t>Ak sa členské štáty rozhodnú poskytovať prostredníctvom národného prístupového bodu dynamické cestovné údaje a dopravné informácie o rôznych druhoch dopravy, dopravné orgány, prevádzkovatelia dopravy, manažéri infraštruktúry alebo poskytovatelia služieb dopravy na požiadanie používajú:</w:t>
      </w:r>
    </w:p>
    <w:p w14:paraId="754F5BC0" w14:textId="77777777" w:rsidR="008E11D2" w:rsidRPr="008E11D2" w:rsidRDefault="008E11D2" w:rsidP="005E0CC3">
      <w:pPr>
        <w:numPr>
          <w:ilvl w:val="0"/>
          <w:numId w:val="45"/>
        </w:numPr>
        <w:spacing w:after="120"/>
        <w:jc w:val="both"/>
      </w:pPr>
      <w:r w:rsidRPr="008E11D2">
        <w:t>v prípade cestnej dopravy normy vymedzené v článkoch 5 a 6 delegovaného nariadenia (EÚ) 2015/962 (bližší popis nariadenia nižšie);</w:t>
      </w:r>
    </w:p>
    <w:p w14:paraId="007FCB5E" w14:textId="77777777" w:rsidR="008E11D2" w:rsidRPr="008E11D2" w:rsidRDefault="008E11D2" w:rsidP="005E0CC3">
      <w:pPr>
        <w:numPr>
          <w:ilvl w:val="0"/>
          <w:numId w:val="45"/>
        </w:numPr>
        <w:spacing w:after="120"/>
        <w:jc w:val="both"/>
      </w:pPr>
      <w:r w:rsidRPr="008E11D2">
        <w:t>v prípade ostatných druhov dopravy: SIRI CEN/TS 15531 a nasledujúce verzie, technické dokumenty vymedzené v nariadení (EÚ) č. 454/2011 alebo akýkoľvek strojovo čitateľný formát plne kompatibilný a interoperabilný s uvedenými normami alebo technickými dokumentmi.</w:t>
      </w:r>
    </w:p>
    <w:p w14:paraId="41A976F1" w14:textId="77777777" w:rsidR="008E11D2" w:rsidRPr="008E11D2" w:rsidRDefault="008E11D2" w:rsidP="00A15E19">
      <w:pPr>
        <w:spacing w:after="120"/>
        <w:jc w:val="both"/>
      </w:pPr>
      <w:r w:rsidRPr="008E11D2">
        <w:t>API, ktorými sa poskytuje prístup k dynamickým cestovným údajom a dopravným informáciám, musia byť verejne prístupné a umožňovať používateľom a koncovým používateľom zaregistrovať sa s cieľom získať prístup.</w:t>
      </w:r>
    </w:p>
    <w:p w14:paraId="1D44D252" w14:textId="77777777" w:rsidR="008E11D2" w:rsidRPr="008E11D2" w:rsidRDefault="008E11D2" w:rsidP="00A15E19">
      <w:pPr>
        <w:spacing w:after="120"/>
        <w:jc w:val="both"/>
      </w:pPr>
      <w:r w:rsidRPr="008E11D2">
        <w:t>Informačné služby o cestovaní sú založené na aktuálnych statických a dynamických cestovných údajoch a dopravných informáciách. V prípade zmien dopravné orgány, prevádzkovatelia dopravy, manažéri infraštruktúry alebo poskytovatelia služieb dopravy na požiadanie príslušné statické a dynamické cestovné údaje a dopravné informácie uvedené v prílohe prostredníctvom národného prístupového bodu včas aktualizujú.</w:t>
      </w:r>
    </w:p>
    <w:p w14:paraId="74455FC3" w14:textId="77777777" w:rsidR="008E11D2" w:rsidRPr="008E11D2" w:rsidRDefault="008E11D2" w:rsidP="00A15E19">
      <w:pPr>
        <w:spacing w:after="120"/>
        <w:jc w:val="both"/>
      </w:pPr>
      <w:r w:rsidRPr="008E11D2">
        <w:t xml:space="preserve">V zmysle tohto nariadenia bude Národný prístupový bod budovaný v niekoľkých fázach. </w:t>
      </w:r>
      <w:r w:rsidRPr="008E11D2">
        <w:rPr>
          <w:u w:val="single"/>
        </w:rPr>
        <w:t>Tento projekt vytvorí technologickú infraštruktúru pre prístupový bod a zavedie poskytovanie informácií pre pravidelné služby dopravy úrovne 1, ktorými sú z pohľadu SR:</w:t>
      </w:r>
    </w:p>
    <w:p w14:paraId="2477C316" w14:textId="77777777" w:rsidR="008E11D2" w:rsidRPr="008E11D2" w:rsidRDefault="008E11D2" w:rsidP="00A15E19">
      <w:pPr>
        <w:spacing w:after="120"/>
        <w:jc w:val="both"/>
      </w:pPr>
      <w:r w:rsidRPr="008E11D2">
        <w:t>Rozdelenie druhov a prostriedkov dopravy a príslušných služieb, ako sú</w:t>
      </w:r>
    </w:p>
    <w:p w14:paraId="2183F797" w14:textId="77777777" w:rsidR="008E11D2" w:rsidRPr="008E11D2" w:rsidRDefault="008E11D2" w:rsidP="00A15E19">
      <w:pPr>
        <w:spacing w:after="120"/>
        <w:jc w:val="both"/>
      </w:pPr>
      <w:r w:rsidRPr="008E11D2">
        <w:rPr>
          <w:b/>
          <w:bCs/>
        </w:rPr>
        <w:t>Pravidelná doprava:</w:t>
      </w:r>
    </w:p>
    <w:p w14:paraId="5EBE121A" w14:textId="77777777" w:rsidR="008E11D2" w:rsidRPr="008E11D2" w:rsidRDefault="008E11D2" w:rsidP="00A15E19">
      <w:pPr>
        <w:spacing w:after="120"/>
        <w:jc w:val="both"/>
      </w:pPr>
      <w:r w:rsidRPr="008E11D2">
        <w:t>letecká doprava, železničná doprava vrátane vysokorýchlostnej železničnej dopravy, konvenčnej železničnej dopravy, ľahkodráhovej železničnej dopravy, doprava lanovkou, diaľková autokarová doprava, námorná doprava vrátane trajektovej, vnútrozemská vodná doprava, doprava metrom, električkou, autobusom, trolejbusom.</w:t>
      </w:r>
    </w:p>
    <w:p w14:paraId="3CC95CC4" w14:textId="77777777" w:rsidR="008E11D2" w:rsidRPr="008E11D2" w:rsidRDefault="008E11D2" w:rsidP="00A15E19">
      <w:pPr>
        <w:spacing w:after="120"/>
        <w:jc w:val="both"/>
      </w:pPr>
      <w:r w:rsidRPr="008E11D2">
        <w:rPr>
          <w:b/>
          <w:bCs/>
        </w:rPr>
        <w:t>Doprava na požiadanie:</w:t>
      </w:r>
    </w:p>
    <w:p w14:paraId="13F8A592" w14:textId="77777777" w:rsidR="008E11D2" w:rsidRPr="008E11D2" w:rsidRDefault="008E11D2" w:rsidP="00A15E19">
      <w:pPr>
        <w:spacing w:after="120"/>
        <w:jc w:val="both"/>
      </w:pPr>
      <w:r w:rsidRPr="008E11D2">
        <w:t>kyvadlový autobus, kyvadlový trajekt, cesta na telefonickú objednávku, taxík, car-sharing, car-pooling, prenájom áut, spolujazda, bike-sharing, prenájom bicyklov, sharing elektrických kolobežiek.</w:t>
      </w:r>
    </w:p>
    <w:p w14:paraId="44F487C3" w14:textId="77777777" w:rsidR="008E11D2" w:rsidRPr="008E11D2" w:rsidRDefault="008E11D2" w:rsidP="00A15E19">
      <w:pPr>
        <w:spacing w:after="120"/>
        <w:jc w:val="both"/>
      </w:pPr>
      <w:r w:rsidRPr="008E11D2">
        <w:rPr>
          <w:b/>
          <w:bCs/>
        </w:rPr>
        <w:t>Osobná doprava:</w:t>
      </w:r>
    </w:p>
    <w:p w14:paraId="740926BE" w14:textId="77777777" w:rsidR="008E11D2" w:rsidRPr="008E11D2" w:rsidRDefault="008E11D2" w:rsidP="00A15E19">
      <w:pPr>
        <w:spacing w:after="120"/>
        <w:jc w:val="both"/>
      </w:pPr>
      <w:r w:rsidRPr="008E11D2">
        <w:t>automobil, motocykel, bicykel, kolobežka, chôdza.</w:t>
      </w:r>
    </w:p>
    <w:p w14:paraId="310862D7" w14:textId="02D45ABC" w:rsidR="00573A62" w:rsidRPr="00B05297" w:rsidRDefault="00573A62" w:rsidP="00A15E19">
      <w:pPr>
        <w:spacing w:after="120"/>
        <w:jc w:val="both"/>
        <w:rPr>
          <w:bCs/>
          <w:i/>
        </w:rPr>
      </w:pPr>
      <w:r w:rsidRPr="00B05297">
        <w:rPr>
          <w:bCs/>
          <w:i/>
        </w:rPr>
        <w:t>DRUHY STATICKÝCH, HISTORICKÝCH A POZOROVANÝCH CESTOVNÝCH ÚDAJOV A DOPRAVNÝCH INFORMÁCIÍ</w:t>
      </w:r>
    </w:p>
    <w:p w14:paraId="75F2B70F" w14:textId="7EF5A6AE" w:rsidR="0064172C" w:rsidRPr="001C0956" w:rsidRDefault="0064172C" w:rsidP="00A15E19">
      <w:pPr>
        <w:spacing w:after="120"/>
        <w:jc w:val="both"/>
        <w:rPr>
          <w:b/>
          <w:bCs/>
        </w:rPr>
      </w:pPr>
      <w:r w:rsidRPr="001C0956">
        <w:rPr>
          <w:b/>
          <w:bCs/>
        </w:rPr>
        <w:t>Úroveň služieb 1</w:t>
      </w:r>
    </w:p>
    <w:p w14:paraId="36A092BB" w14:textId="662807FF" w:rsidR="008D41C6" w:rsidRPr="001C0956" w:rsidRDefault="008D41C6" w:rsidP="005E0CC3">
      <w:pPr>
        <w:pStyle w:val="Odsekzoznamu"/>
        <w:numPr>
          <w:ilvl w:val="0"/>
          <w:numId w:val="7"/>
        </w:numPr>
        <w:spacing w:after="120"/>
        <w:contextualSpacing w:val="0"/>
        <w:jc w:val="both"/>
      </w:pPr>
      <w:r w:rsidRPr="001C0956">
        <w:t>Vyhľadávanie miesta (východiskové miesto/miesto určenia)</w:t>
      </w:r>
    </w:p>
    <w:p w14:paraId="15ADC9F8" w14:textId="08DFDA53" w:rsidR="008D41C6" w:rsidRPr="001C0956" w:rsidRDefault="0064172C" w:rsidP="005E0CC3">
      <w:pPr>
        <w:pStyle w:val="Odsekzoznamu"/>
        <w:numPr>
          <w:ilvl w:val="0"/>
          <w:numId w:val="10"/>
        </w:numPr>
        <w:ind w:left="1797" w:hanging="357"/>
        <w:contextualSpacing w:val="0"/>
        <w:jc w:val="both"/>
      </w:pPr>
      <w:r w:rsidRPr="001C0956">
        <w:t>A</w:t>
      </w:r>
      <w:r w:rsidR="008D41C6" w:rsidRPr="001C0956">
        <w:t xml:space="preserve">dresy (číslo budovy, názov ulice, poštové smerovacie číslo) </w:t>
      </w:r>
    </w:p>
    <w:p w14:paraId="736DE1F7" w14:textId="1002C233" w:rsidR="008D41C6" w:rsidRPr="001C0956" w:rsidRDefault="008D41C6" w:rsidP="005E0CC3">
      <w:pPr>
        <w:pStyle w:val="Odsekzoznamu"/>
        <w:numPr>
          <w:ilvl w:val="0"/>
          <w:numId w:val="10"/>
        </w:numPr>
        <w:ind w:left="1797" w:hanging="357"/>
        <w:contextualSpacing w:val="0"/>
        <w:jc w:val="both"/>
      </w:pPr>
      <w:r w:rsidRPr="001C0956">
        <w:t xml:space="preserve">Topografické lokality (veľkomesto, mesto, dedina, predmestie, správna jednotka) </w:t>
      </w:r>
    </w:p>
    <w:p w14:paraId="39DBB49E" w14:textId="54E0C8DC" w:rsidR="008D41C6" w:rsidRPr="001C0956" w:rsidRDefault="008D41C6" w:rsidP="005E0CC3">
      <w:pPr>
        <w:pStyle w:val="Odsekzoznamu"/>
        <w:numPr>
          <w:ilvl w:val="0"/>
          <w:numId w:val="10"/>
        </w:numPr>
        <w:ind w:left="1797" w:hanging="357"/>
        <w:contextualSpacing w:val="0"/>
        <w:jc w:val="both"/>
      </w:pPr>
      <w:r w:rsidRPr="001C0956">
        <w:t xml:space="preserve">Turisticky zaujímavé miesta (súvisiace s dopravnými informáciami), ku ktorým sa ľudia môžu chcieť dostať </w:t>
      </w:r>
    </w:p>
    <w:p w14:paraId="39412138" w14:textId="5F09C77F" w:rsidR="008D41C6" w:rsidRPr="001C0956" w:rsidRDefault="47DAFA4A" w:rsidP="005E0CC3">
      <w:pPr>
        <w:pStyle w:val="Odsekzoznamu"/>
        <w:numPr>
          <w:ilvl w:val="0"/>
          <w:numId w:val="7"/>
        </w:numPr>
        <w:spacing w:after="120"/>
        <w:contextualSpacing w:val="0"/>
        <w:jc w:val="both"/>
      </w:pPr>
      <w:r w:rsidRPr="001C0956">
        <w:t xml:space="preserve">Plány cesty: Prevádzkový kalendár, priradenie prevádzkových režimov  ku kalendárnym dátumom </w:t>
      </w:r>
    </w:p>
    <w:p w14:paraId="4E5D3521" w14:textId="7EEFDB27" w:rsidR="008D41C6" w:rsidRPr="001C0956" w:rsidRDefault="008D41C6" w:rsidP="005E0CC3">
      <w:pPr>
        <w:pStyle w:val="Odsekzoznamu"/>
        <w:numPr>
          <w:ilvl w:val="0"/>
          <w:numId w:val="7"/>
        </w:numPr>
        <w:jc w:val="both"/>
      </w:pPr>
      <w:r w:rsidRPr="001C0956">
        <w:t>Vyhľadávanie miesta (prístupové uzly)</w:t>
      </w:r>
      <w:r w:rsidR="008E11D2">
        <w:t xml:space="preserve"> </w:t>
      </w:r>
      <w:r w:rsidR="008E11D2" w:rsidRPr="008E11D2">
        <w:t>- v prípade pravidelnej dopravy a dopravy na požiadanie v relevantných prípadoch:</w:t>
      </w:r>
      <w:r w:rsidRPr="001C0956">
        <w:t xml:space="preserve"> </w:t>
      </w:r>
    </w:p>
    <w:p w14:paraId="069FCC69" w14:textId="239CCE9B" w:rsidR="008D41C6" w:rsidRPr="001C0956" w:rsidRDefault="008D41C6" w:rsidP="005E0CC3">
      <w:pPr>
        <w:pStyle w:val="Odsekzoznamu"/>
        <w:numPr>
          <w:ilvl w:val="0"/>
          <w:numId w:val="10"/>
        </w:numPr>
        <w:ind w:left="1797" w:hanging="357"/>
        <w:contextualSpacing w:val="0"/>
        <w:jc w:val="both"/>
      </w:pPr>
      <w:r w:rsidRPr="001C0956">
        <w:t>I</w:t>
      </w:r>
      <w:r w:rsidR="008E11D2">
        <w:t xml:space="preserve">dentifikované prístupové uzly </w:t>
      </w:r>
      <w:r w:rsidRPr="001C0956">
        <w:t xml:space="preserve"> </w:t>
      </w:r>
    </w:p>
    <w:p w14:paraId="375EB82A" w14:textId="70458563" w:rsidR="008D41C6" w:rsidRPr="001C0956" w:rsidRDefault="008D41C6" w:rsidP="005E0CC3">
      <w:pPr>
        <w:pStyle w:val="Odsekzoznamu"/>
        <w:numPr>
          <w:ilvl w:val="0"/>
          <w:numId w:val="10"/>
        </w:numPr>
        <w:spacing w:after="120"/>
        <w:contextualSpacing w:val="0"/>
        <w:jc w:val="both"/>
      </w:pPr>
      <w:r w:rsidRPr="001C0956">
        <w:t>Geometria/štruktúra znázornenia prístupových uzlov na ma</w:t>
      </w:r>
      <w:r w:rsidR="008E11D2">
        <w:t xml:space="preserve">pe </w:t>
      </w:r>
      <w:r w:rsidRPr="001C0956">
        <w:t xml:space="preserve"> </w:t>
      </w:r>
    </w:p>
    <w:p w14:paraId="4689DE88" w14:textId="51EFC683" w:rsidR="008D41C6" w:rsidRPr="001C0956" w:rsidRDefault="00201832" w:rsidP="005E0CC3">
      <w:pPr>
        <w:pStyle w:val="Odsekzoznamu"/>
        <w:numPr>
          <w:ilvl w:val="0"/>
          <w:numId w:val="7"/>
        </w:numPr>
        <w:spacing w:after="120"/>
        <w:contextualSpacing w:val="0"/>
        <w:jc w:val="both"/>
      </w:pPr>
      <w:r w:rsidRPr="001C0956">
        <w:t>Údaje pre v</w:t>
      </w:r>
      <w:r w:rsidR="008D41C6" w:rsidRPr="001C0956">
        <w:t xml:space="preserve">ýpočet plánu cesty – </w:t>
      </w:r>
      <w:r w:rsidR="00C83A9A" w:rsidRPr="00C83A9A">
        <w:t>v prípade pravidelnej dopravy a dopravy na požiadanie v relevantných prípadoch</w:t>
      </w:r>
      <w:r w:rsidR="008D41C6" w:rsidRPr="001C0956">
        <w:t xml:space="preserve">: </w:t>
      </w:r>
    </w:p>
    <w:p w14:paraId="2F02B017" w14:textId="02CAB023" w:rsidR="0064172C" w:rsidRPr="001C0956" w:rsidRDefault="0064172C" w:rsidP="005E0CC3">
      <w:pPr>
        <w:pStyle w:val="Odsekzoznamu"/>
        <w:numPr>
          <w:ilvl w:val="0"/>
          <w:numId w:val="10"/>
        </w:numPr>
        <w:spacing w:after="120"/>
        <w:jc w:val="both"/>
      </w:pPr>
      <w:r w:rsidRPr="001C0956">
        <w:t>prepojenia spojov, kde možno uskutočňovať prestupy;</w:t>
      </w:r>
    </w:p>
    <w:p w14:paraId="0D184116" w14:textId="50A2F006" w:rsidR="0064172C" w:rsidRPr="001C0956" w:rsidRDefault="0064172C" w:rsidP="005E0CC3">
      <w:pPr>
        <w:pStyle w:val="Odsekzoznamu"/>
        <w:numPr>
          <w:ilvl w:val="0"/>
          <w:numId w:val="10"/>
        </w:numPr>
        <w:spacing w:after="120"/>
        <w:jc w:val="both"/>
      </w:pPr>
      <w:r w:rsidRPr="001C0956">
        <w:t>štandardné časy prechodu v miestach prestupu;</w:t>
      </w:r>
    </w:p>
    <w:p w14:paraId="7E633E2D" w14:textId="37C30588" w:rsidR="0064172C" w:rsidRPr="001C0956" w:rsidRDefault="0064172C" w:rsidP="005E0CC3">
      <w:pPr>
        <w:pStyle w:val="Odsekzoznamu"/>
        <w:numPr>
          <w:ilvl w:val="0"/>
          <w:numId w:val="10"/>
        </w:numPr>
        <w:spacing w:after="120"/>
        <w:jc w:val="both"/>
      </w:pPr>
      <w:r w:rsidRPr="001C0956">
        <w:t>topológia siete a trasy/linky (topológia);</w:t>
      </w:r>
    </w:p>
    <w:p w14:paraId="229B2251" w14:textId="05255FA8" w:rsidR="0064172C" w:rsidRPr="001C0956" w:rsidRDefault="0064172C" w:rsidP="005E0CC3">
      <w:pPr>
        <w:pStyle w:val="Odsekzoznamu"/>
        <w:numPr>
          <w:ilvl w:val="0"/>
          <w:numId w:val="10"/>
        </w:numPr>
        <w:spacing w:after="120"/>
        <w:jc w:val="both"/>
      </w:pPr>
      <w:r w:rsidRPr="001C0956">
        <w:t>prevádzkovatelia dopravy;</w:t>
      </w:r>
    </w:p>
    <w:p w14:paraId="369E6B8C" w14:textId="031B4094" w:rsidR="0064172C" w:rsidRPr="001C0956" w:rsidRDefault="0064172C" w:rsidP="005E0CC3">
      <w:pPr>
        <w:pStyle w:val="Odsekzoznamu"/>
        <w:numPr>
          <w:ilvl w:val="0"/>
          <w:numId w:val="10"/>
        </w:numPr>
        <w:spacing w:after="120"/>
        <w:jc w:val="both"/>
      </w:pPr>
      <w:r w:rsidRPr="001C0956">
        <w:t>časové harmonogramy;</w:t>
      </w:r>
    </w:p>
    <w:p w14:paraId="247C378B" w14:textId="04DFA289" w:rsidR="0064172C" w:rsidRPr="001C0956" w:rsidRDefault="0064172C" w:rsidP="005E0CC3">
      <w:pPr>
        <w:pStyle w:val="Odsekzoznamu"/>
        <w:numPr>
          <w:ilvl w:val="0"/>
          <w:numId w:val="10"/>
        </w:numPr>
        <w:spacing w:after="120"/>
        <w:jc w:val="both"/>
      </w:pPr>
      <w:r w:rsidRPr="001C0956">
        <w:t>plánované prestupy medzi garantovanými pravidelnými spojmi;</w:t>
      </w:r>
    </w:p>
    <w:p w14:paraId="55E2413A" w14:textId="3E70735D" w:rsidR="0064172C" w:rsidRPr="001C0956" w:rsidRDefault="0064172C" w:rsidP="005E0CC3">
      <w:pPr>
        <w:pStyle w:val="Odsekzoznamu"/>
        <w:numPr>
          <w:ilvl w:val="0"/>
          <w:numId w:val="10"/>
        </w:numPr>
        <w:spacing w:after="120"/>
        <w:jc w:val="both"/>
      </w:pPr>
      <w:r w:rsidRPr="001C0956">
        <w:lastRenderedPageBreak/>
        <w:t>prevádzkové hodiny;</w:t>
      </w:r>
    </w:p>
    <w:p w14:paraId="1FD57CA4" w14:textId="0EBA3C9C" w:rsidR="0064172C" w:rsidRPr="001C0956" w:rsidRDefault="0064172C" w:rsidP="005E0CC3">
      <w:pPr>
        <w:pStyle w:val="Odsekzoznamu"/>
        <w:numPr>
          <w:ilvl w:val="0"/>
          <w:numId w:val="10"/>
        </w:numPr>
        <w:spacing w:after="120"/>
        <w:jc w:val="both"/>
      </w:pPr>
      <w:r w:rsidRPr="001C0956">
        <w:t>zariadenia v prístupových uzloch (vrátane informácií o nástupištiach, služieb zákazníkom/informačných stredísk, pokladní na predaj lístkov, výťahov/schodov, polôh vchodov a východov);</w:t>
      </w:r>
    </w:p>
    <w:p w14:paraId="22676E11" w14:textId="2426AD25" w:rsidR="0064172C" w:rsidRPr="001C0956" w:rsidRDefault="0064172C" w:rsidP="005E0CC3">
      <w:pPr>
        <w:pStyle w:val="Odsekzoznamu"/>
        <w:numPr>
          <w:ilvl w:val="0"/>
          <w:numId w:val="10"/>
        </w:numPr>
        <w:spacing w:after="120"/>
        <w:jc w:val="both"/>
      </w:pPr>
      <w:r w:rsidRPr="001C0956">
        <w:t>vozidlá vrátane ich prístupnosti (napr. nízkopodlažné, prístupné pre invalidné vozíky, prístupné pre kočíky) a prístupnosti služieb na palube (napr. toalety);</w:t>
      </w:r>
    </w:p>
    <w:p w14:paraId="266942D7" w14:textId="325EA35C" w:rsidR="0064172C" w:rsidRPr="001C0956" w:rsidRDefault="0064172C" w:rsidP="005E0CC3">
      <w:pPr>
        <w:pStyle w:val="Odsekzoznamu"/>
        <w:numPr>
          <w:ilvl w:val="0"/>
          <w:numId w:val="10"/>
        </w:numPr>
        <w:spacing w:after="120"/>
        <w:jc w:val="both"/>
      </w:pPr>
      <w:r w:rsidRPr="001C0956">
        <w:t>prístupnosť prístupových uzlov a spojovacie cesty v mieste prestupu (napríklad prítomnosť výťahov, eskalátorov);</w:t>
      </w:r>
    </w:p>
    <w:p w14:paraId="307EE086" w14:textId="1257FA02" w:rsidR="008D41C6" w:rsidRPr="001C0956" w:rsidRDefault="0064172C" w:rsidP="005E0CC3">
      <w:pPr>
        <w:pStyle w:val="Odsekzoznamu"/>
        <w:numPr>
          <w:ilvl w:val="0"/>
          <w:numId w:val="10"/>
        </w:numPr>
        <w:spacing w:after="120"/>
        <w:contextualSpacing w:val="0"/>
        <w:jc w:val="both"/>
      </w:pPr>
      <w:r w:rsidRPr="001C0956">
        <w:t>existencia asistenčných služieb (napríklad poskytovanie pomoci priamo na mieste).</w:t>
      </w:r>
    </w:p>
    <w:p w14:paraId="5C0CD398" w14:textId="5E2920C9" w:rsidR="008D41C6" w:rsidRPr="001C0956" w:rsidRDefault="00201832" w:rsidP="005E0CC3">
      <w:pPr>
        <w:pStyle w:val="Odsekzoznamu"/>
        <w:numPr>
          <w:ilvl w:val="0"/>
          <w:numId w:val="7"/>
        </w:numPr>
        <w:spacing w:after="120"/>
        <w:contextualSpacing w:val="0"/>
        <w:jc w:val="both"/>
      </w:pPr>
      <w:r w:rsidRPr="001C0956">
        <w:t>Údaje pre v</w:t>
      </w:r>
      <w:r w:rsidR="47DAFA4A" w:rsidRPr="001C0956">
        <w:t xml:space="preserve">ýpočet plánu cesty: </w:t>
      </w:r>
    </w:p>
    <w:p w14:paraId="481A2BF7" w14:textId="18367319" w:rsidR="008D41C6" w:rsidRPr="001C0956" w:rsidRDefault="008D41C6" w:rsidP="005E0CC3">
      <w:pPr>
        <w:pStyle w:val="Odsekzoznamu"/>
        <w:numPr>
          <w:ilvl w:val="0"/>
          <w:numId w:val="10"/>
        </w:numPr>
        <w:ind w:left="1797" w:hanging="357"/>
        <w:contextualSpacing w:val="0"/>
        <w:jc w:val="both"/>
      </w:pPr>
      <w:r w:rsidRPr="001C0956">
        <w:t xml:space="preserve">Cestná sieť </w:t>
      </w:r>
    </w:p>
    <w:p w14:paraId="32E0B411" w14:textId="4B56CAEE" w:rsidR="008D41C6" w:rsidRPr="001C0956" w:rsidRDefault="008D41C6" w:rsidP="005E0CC3">
      <w:pPr>
        <w:pStyle w:val="Odsekzoznamu"/>
        <w:numPr>
          <w:ilvl w:val="0"/>
          <w:numId w:val="10"/>
        </w:numPr>
        <w:ind w:left="1797" w:hanging="357"/>
        <w:contextualSpacing w:val="0"/>
        <w:jc w:val="both"/>
      </w:pPr>
      <w:r w:rsidRPr="001C0956">
        <w:t>Cyklistická sieť (</w:t>
      </w:r>
      <w:r w:rsidR="0064172C" w:rsidRPr="001C0956">
        <w:t>cyklistické cesty, cyklistické jazdné pruhy, jazdné pruhy pre autobusy a bicykle, využívanie vozovky spolu s vozidlami, využívanie chodníka spolu s chodcami</w:t>
      </w:r>
      <w:r w:rsidRPr="001C0956">
        <w:t xml:space="preserve">) </w:t>
      </w:r>
    </w:p>
    <w:p w14:paraId="4BAF1CE1" w14:textId="0710FB0F" w:rsidR="008D41C6" w:rsidRPr="001C0956" w:rsidRDefault="008D41C6" w:rsidP="005E0CC3">
      <w:pPr>
        <w:pStyle w:val="Odsekzoznamu"/>
        <w:numPr>
          <w:ilvl w:val="0"/>
          <w:numId w:val="10"/>
        </w:numPr>
        <w:spacing w:after="120"/>
        <w:contextualSpacing w:val="0"/>
        <w:jc w:val="both"/>
      </w:pPr>
      <w:r w:rsidRPr="001C0956">
        <w:t>Sieť a zariadenia prístupu pre chodcov</w:t>
      </w:r>
    </w:p>
    <w:p w14:paraId="00E01F07" w14:textId="41F7516D" w:rsidR="0064172C" w:rsidRPr="001C0956" w:rsidRDefault="0064172C" w:rsidP="00A15E19">
      <w:pPr>
        <w:spacing w:after="120"/>
        <w:jc w:val="both"/>
      </w:pPr>
      <w:r w:rsidRPr="001C0956">
        <w:rPr>
          <w:b/>
          <w:bCs/>
        </w:rPr>
        <w:t>Úroveň služieb 2</w:t>
      </w:r>
    </w:p>
    <w:p w14:paraId="4966DFEF" w14:textId="21E0B421" w:rsidR="0064172C" w:rsidRPr="001C0956" w:rsidRDefault="0064172C" w:rsidP="005E0CC3">
      <w:pPr>
        <w:pStyle w:val="Odsekzoznamu"/>
        <w:numPr>
          <w:ilvl w:val="0"/>
          <w:numId w:val="7"/>
        </w:numPr>
        <w:spacing w:after="120"/>
        <w:contextualSpacing w:val="0"/>
        <w:jc w:val="both"/>
      </w:pPr>
      <w:r w:rsidRPr="001C0956">
        <w:t>Vyhľadávanie miesta – v prípade dopravy na požiadanie a osobnej dopravy:</w:t>
      </w:r>
    </w:p>
    <w:p w14:paraId="28FCB581" w14:textId="47DA279C" w:rsidR="0064172C" w:rsidRPr="001C0956" w:rsidRDefault="0064172C" w:rsidP="005E0CC3">
      <w:pPr>
        <w:pStyle w:val="Odsekzoznamu"/>
        <w:numPr>
          <w:ilvl w:val="0"/>
          <w:numId w:val="10"/>
        </w:numPr>
        <w:spacing w:after="120"/>
        <w:jc w:val="both"/>
      </w:pPr>
      <w:r w:rsidRPr="001C0956">
        <w:t>vyhľadávanie parkovacích miest (na ulici aj mimo nej) vrátane parkovacích miest prístupných pre osoby so zdravotným postihnutím a osoby so zníženou pohyblivosťou;</w:t>
      </w:r>
    </w:p>
    <w:p w14:paraId="02EF1529" w14:textId="69A590BE" w:rsidR="0064172C" w:rsidRPr="001C0956" w:rsidRDefault="0064172C" w:rsidP="005E0CC3">
      <w:pPr>
        <w:pStyle w:val="Odsekzoznamu"/>
        <w:numPr>
          <w:ilvl w:val="0"/>
          <w:numId w:val="10"/>
        </w:numPr>
        <w:spacing w:after="120"/>
        <w:jc w:val="both"/>
      </w:pPr>
      <w:r w:rsidRPr="001C0956">
        <w:t>parkoviská s plynulou nadväznosťou prestupu na hromadnú dopravu;</w:t>
      </w:r>
    </w:p>
    <w:p w14:paraId="36CC2ABD" w14:textId="163D2CE1" w:rsidR="0064172C" w:rsidRPr="001C0956" w:rsidRDefault="0064172C" w:rsidP="005E0CC3">
      <w:pPr>
        <w:pStyle w:val="Odsekzoznamu"/>
        <w:numPr>
          <w:ilvl w:val="0"/>
          <w:numId w:val="10"/>
        </w:numPr>
        <w:spacing w:after="120"/>
        <w:jc w:val="both"/>
      </w:pPr>
      <w:r w:rsidRPr="001C0956">
        <w:t>parkoviská s plynulou nadväznosťou prestupu na osobnú dopravu;</w:t>
      </w:r>
    </w:p>
    <w:p w14:paraId="28E9C458" w14:textId="4A354E62" w:rsidR="0064172C" w:rsidRPr="001C0956" w:rsidRDefault="0064172C" w:rsidP="005E0CC3">
      <w:pPr>
        <w:pStyle w:val="Odsekzoznamu"/>
        <w:numPr>
          <w:ilvl w:val="0"/>
          <w:numId w:val="10"/>
        </w:numPr>
        <w:spacing w:after="120"/>
        <w:jc w:val="both"/>
      </w:pPr>
      <w:r w:rsidRPr="001C0956">
        <w:t>stanice bike-sharingu;</w:t>
      </w:r>
    </w:p>
    <w:p w14:paraId="3E678BB7" w14:textId="1EB7DE11" w:rsidR="0064172C" w:rsidRPr="001C0956" w:rsidRDefault="0064172C" w:rsidP="005E0CC3">
      <w:pPr>
        <w:pStyle w:val="Odsekzoznamu"/>
        <w:numPr>
          <w:ilvl w:val="0"/>
          <w:numId w:val="10"/>
        </w:numPr>
        <w:spacing w:after="120"/>
        <w:jc w:val="both"/>
      </w:pPr>
      <w:r w:rsidRPr="001C0956">
        <w:t>stanice car-sharingu;</w:t>
      </w:r>
    </w:p>
    <w:p w14:paraId="159CF3E9" w14:textId="462E74D2" w:rsidR="0064172C" w:rsidRPr="001C0956" w:rsidRDefault="0064172C" w:rsidP="005E0CC3">
      <w:pPr>
        <w:pStyle w:val="Odsekzoznamu"/>
        <w:numPr>
          <w:ilvl w:val="0"/>
          <w:numId w:val="10"/>
        </w:numPr>
        <w:spacing w:after="120"/>
        <w:jc w:val="both"/>
      </w:pPr>
      <w:r w:rsidRPr="001C0956">
        <w:t>bezpečné parkovanie bicyklov (napr. uzamknutá garáž na bicykle);</w:t>
      </w:r>
    </w:p>
    <w:p w14:paraId="3006985C" w14:textId="2E4FAD23" w:rsidR="0064172C" w:rsidRPr="001C0956" w:rsidRDefault="0064172C" w:rsidP="005E0CC3">
      <w:pPr>
        <w:pStyle w:val="Odsekzoznamu"/>
        <w:numPr>
          <w:ilvl w:val="0"/>
          <w:numId w:val="10"/>
        </w:numPr>
        <w:spacing w:after="120"/>
        <w:jc w:val="both"/>
      </w:pPr>
      <w:r w:rsidRPr="001C0956">
        <w:t>parkovacie zóny pre kolobežky;</w:t>
      </w:r>
    </w:p>
    <w:p w14:paraId="613C2374" w14:textId="1EF01AE3" w:rsidR="0064172C" w:rsidRPr="001C0956" w:rsidRDefault="0064172C" w:rsidP="005E0CC3">
      <w:pPr>
        <w:pStyle w:val="Odsekzoznamu"/>
        <w:numPr>
          <w:ilvl w:val="0"/>
          <w:numId w:val="7"/>
        </w:numPr>
        <w:spacing w:after="120"/>
        <w:contextualSpacing w:val="0"/>
        <w:jc w:val="both"/>
      </w:pPr>
      <w:r w:rsidRPr="001C0956">
        <w:t>informačná služba:</w:t>
      </w:r>
    </w:p>
    <w:p w14:paraId="4EAAA596" w14:textId="10F96E14" w:rsidR="0064172C" w:rsidRPr="001C0956" w:rsidRDefault="0064172C" w:rsidP="005E0CC3">
      <w:pPr>
        <w:pStyle w:val="Odsekzoznamu"/>
        <w:numPr>
          <w:ilvl w:val="0"/>
          <w:numId w:val="10"/>
        </w:numPr>
        <w:spacing w:after="120"/>
        <w:jc w:val="both"/>
      </w:pPr>
      <w:r w:rsidRPr="001C0956">
        <w:t>kde a ako si kúpiť lístky na pravidelnú dopravu vrátane maloobchodných kanálov, metód plnenia, spôsobov platby;</w:t>
      </w:r>
    </w:p>
    <w:p w14:paraId="1019C0B8" w14:textId="4D71FF62" w:rsidR="0064172C" w:rsidRPr="001C0956" w:rsidRDefault="0064172C" w:rsidP="005E0CC3">
      <w:pPr>
        <w:pStyle w:val="Odsekzoznamu"/>
        <w:numPr>
          <w:ilvl w:val="0"/>
          <w:numId w:val="10"/>
        </w:numPr>
        <w:spacing w:after="120"/>
        <w:jc w:val="both"/>
      </w:pPr>
      <w:r w:rsidRPr="001C0956">
        <w:t>kde a ako platiť za parkovanie vrátane maloobchodných kanálov, metód plnenia, spôsobov platby;</w:t>
      </w:r>
    </w:p>
    <w:p w14:paraId="59D42C6F" w14:textId="49376B93" w:rsidR="0064172C" w:rsidRPr="001C0956" w:rsidRDefault="0064172C" w:rsidP="005E0CC3">
      <w:pPr>
        <w:pStyle w:val="Odsekzoznamu"/>
        <w:numPr>
          <w:ilvl w:val="0"/>
          <w:numId w:val="7"/>
        </w:numPr>
        <w:spacing w:after="120"/>
        <w:contextualSpacing w:val="0"/>
        <w:jc w:val="both"/>
      </w:pPr>
      <w:r w:rsidRPr="001C0956">
        <w:t>doplňujúce informácie – v prípade pravidelnej dopravy a dopravy na požiadanie v relevantných prípadoch:</w:t>
      </w:r>
    </w:p>
    <w:p w14:paraId="57E73689" w14:textId="23409137" w:rsidR="0064172C" w:rsidRPr="001C0956" w:rsidRDefault="0064172C" w:rsidP="005E0CC3">
      <w:pPr>
        <w:pStyle w:val="Odsekzoznamu"/>
        <w:numPr>
          <w:ilvl w:val="0"/>
          <w:numId w:val="10"/>
        </w:numPr>
        <w:spacing w:after="120"/>
        <w:jc w:val="both"/>
      </w:pPr>
      <w:r w:rsidRPr="001C0956">
        <w:t>základné bežné štandardné cestovné:</w:t>
      </w:r>
    </w:p>
    <w:p w14:paraId="5C241C28" w14:textId="031E6231" w:rsidR="0064172C" w:rsidRPr="001C0956" w:rsidRDefault="0064172C" w:rsidP="00A15E19">
      <w:pPr>
        <w:tabs>
          <w:tab w:val="clear" w:pos="3119"/>
          <w:tab w:val="center" w:pos="1701"/>
        </w:tabs>
        <w:spacing w:after="120"/>
        <w:jc w:val="both"/>
      </w:pPr>
      <w:r w:rsidRPr="001C0956">
        <w:tab/>
      </w:r>
      <w:r w:rsidRPr="001C0956">
        <w:tab/>
      </w:r>
      <w:r w:rsidRPr="001C0956">
        <w:tab/>
        <w:t>— údaje o tarifnej sieti (tarifné zóny/zastávky a tarifné pásma);</w:t>
      </w:r>
    </w:p>
    <w:p w14:paraId="70590411" w14:textId="6D6A9D73" w:rsidR="0064172C" w:rsidRPr="001C0956" w:rsidRDefault="0064172C" w:rsidP="00A15E19">
      <w:pPr>
        <w:tabs>
          <w:tab w:val="clear" w:pos="3119"/>
          <w:tab w:val="center" w:pos="1701"/>
        </w:tabs>
        <w:spacing w:after="120"/>
        <w:ind w:left="1800"/>
        <w:jc w:val="both"/>
      </w:pPr>
      <w:r w:rsidRPr="001C0956">
        <w:tab/>
        <w:t>— štandardné tarifné štruktúry (traťové vrátane denného a týždenného cestovného, cestovného podľa zón a paušálneho cestovného);</w:t>
      </w:r>
    </w:p>
    <w:p w14:paraId="1A262C71" w14:textId="5DE887B0" w:rsidR="0064172C" w:rsidRPr="001C0956" w:rsidRDefault="0064172C" w:rsidP="005E0CC3">
      <w:pPr>
        <w:pStyle w:val="Odsekzoznamu"/>
        <w:numPr>
          <w:ilvl w:val="0"/>
          <w:numId w:val="10"/>
        </w:numPr>
        <w:spacing w:after="120"/>
        <w:jc w:val="both"/>
      </w:pPr>
      <w:r w:rsidRPr="001C0956">
        <w:t>vybavenie vozidiel vrátane tried vagónov, wifi na palube, kapacity a podmienok prístupu pre bicykle.</w:t>
      </w:r>
    </w:p>
    <w:p w14:paraId="685442DB" w14:textId="232F7D66" w:rsidR="0069208F" w:rsidRPr="001C0956" w:rsidRDefault="0069208F" w:rsidP="00A15E19">
      <w:pPr>
        <w:spacing w:after="120"/>
        <w:jc w:val="both"/>
        <w:rPr>
          <w:b/>
          <w:bCs/>
        </w:rPr>
      </w:pPr>
      <w:r w:rsidRPr="001C0956">
        <w:rPr>
          <w:b/>
          <w:bCs/>
        </w:rPr>
        <w:t>Úroveň služieb 3</w:t>
      </w:r>
    </w:p>
    <w:p w14:paraId="5675E410" w14:textId="77777777" w:rsidR="0069208F" w:rsidRPr="001C0956" w:rsidRDefault="0069208F" w:rsidP="005E0CC3">
      <w:pPr>
        <w:pStyle w:val="Odsekzoznamu"/>
        <w:numPr>
          <w:ilvl w:val="0"/>
          <w:numId w:val="7"/>
        </w:numPr>
        <w:spacing w:after="120"/>
        <w:contextualSpacing w:val="0"/>
        <w:jc w:val="both"/>
      </w:pPr>
      <w:r w:rsidRPr="001C0956">
        <w:t>Žiadosti o podrobné informácie o bežnom štandardnom a špeciálnom cestovnom – v prípade pravidelnej dopravy a dopravy na požiadanie v relevantných prípadoch:</w:t>
      </w:r>
    </w:p>
    <w:p w14:paraId="3B49BB34" w14:textId="77777777" w:rsidR="0069208F" w:rsidRPr="001C0956" w:rsidRDefault="0069208F" w:rsidP="005E0CC3">
      <w:pPr>
        <w:pStyle w:val="Odsekzoznamu"/>
        <w:numPr>
          <w:ilvl w:val="0"/>
          <w:numId w:val="10"/>
        </w:numPr>
        <w:spacing w:after="120"/>
        <w:jc w:val="both"/>
      </w:pPr>
      <w:r w:rsidRPr="001C0956">
        <w:t>triedy cestujúcich (triedy cestujúcich ako dospelý, dieťa, senior, študent, vojak/veterán, cestujúci so zdravotným postihnutím, cestujúci so zníženou pohyblivosťou a kvalifikačné podmienky a triedy cestovania);</w:t>
      </w:r>
    </w:p>
    <w:p w14:paraId="005E1C5B" w14:textId="77777777" w:rsidR="0069208F" w:rsidRPr="001C0956" w:rsidRDefault="0069208F" w:rsidP="005E0CC3">
      <w:pPr>
        <w:pStyle w:val="Odsekzoznamu"/>
        <w:numPr>
          <w:ilvl w:val="0"/>
          <w:numId w:val="10"/>
        </w:numPr>
        <w:spacing w:after="120"/>
        <w:jc w:val="both"/>
      </w:pPr>
      <w:r w:rsidRPr="001C0956">
        <w:t>bežné tarifné produkty (oprávnenia napr. pre zónové/traťové cestovné lístky vrátane denných a týždenných lístkov/jednosmerných/spiatočných, oprávnenosť na prístup, základné podmienky používania ako obdobie platnosti/prevádzkovateľ/čas cesty/prestupovanie, štandardné ceny cestovného pri cestovaní z miesta na miesto pre rôzne páry miest vrátane denného a týždenného cestovného/cien zónového cestovného/cien paušálneho cestovného);</w:t>
      </w:r>
    </w:p>
    <w:p w14:paraId="0346279F" w14:textId="77777777" w:rsidR="0069208F" w:rsidRPr="001C0956" w:rsidRDefault="0069208F" w:rsidP="005E0CC3">
      <w:pPr>
        <w:pStyle w:val="Odsekzoznamu"/>
        <w:numPr>
          <w:ilvl w:val="0"/>
          <w:numId w:val="10"/>
        </w:numPr>
        <w:spacing w:after="120"/>
        <w:jc w:val="both"/>
      </w:pPr>
      <w:r w:rsidRPr="001C0956">
        <w:t>špeciálne tarifné produkty (ponuky s dodatočnými osobitnými podmienkami, ako je akciové cestovné, skupinové cestovné, sezónne lístky, agregované produkty kombinujúce rôzne produkty a doplnkové produkty ako parkovanie a cestovanie, minimálny čas pobytu v mieste určenia);</w:t>
      </w:r>
    </w:p>
    <w:p w14:paraId="59F6D7D1" w14:textId="77777777" w:rsidR="0069208F" w:rsidRPr="001C0956" w:rsidRDefault="0069208F" w:rsidP="005E0CC3">
      <w:pPr>
        <w:pStyle w:val="Odsekzoznamu"/>
        <w:numPr>
          <w:ilvl w:val="0"/>
          <w:numId w:val="10"/>
        </w:numPr>
        <w:spacing w:after="120"/>
        <w:jc w:val="both"/>
      </w:pPr>
      <w:r w:rsidRPr="001C0956">
        <w:t>základné obchodné podmienky, ako je refundácia, nahradzovanie, výmena alebo prenos;</w:t>
      </w:r>
    </w:p>
    <w:p w14:paraId="50B743A9" w14:textId="77777777" w:rsidR="0069208F" w:rsidRPr="001C0956" w:rsidRDefault="0069208F" w:rsidP="005E0CC3">
      <w:pPr>
        <w:pStyle w:val="Odsekzoznamu"/>
        <w:numPr>
          <w:ilvl w:val="0"/>
          <w:numId w:val="10"/>
        </w:numPr>
        <w:spacing w:after="120"/>
        <w:jc w:val="both"/>
      </w:pPr>
      <w:r w:rsidRPr="001C0956">
        <w:t>základné podmienky rezervovania, ako sú nákupné okná, platnosť, zónové sekvenčné cestovné s obmedzeniami trás, minimálny čas pobytu v mieste určenia;</w:t>
      </w:r>
    </w:p>
    <w:p w14:paraId="1264D49E" w14:textId="4BC905CC" w:rsidR="0069208F" w:rsidRPr="001C0956" w:rsidRDefault="0069208F" w:rsidP="005E0CC3">
      <w:pPr>
        <w:pStyle w:val="Odsekzoznamu"/>
        <w:numPr>
          <w:ilvl w:val="0"/>
          <w:numId w:val="7"/>
        </w:numPr>
        <w:spacing w:after="120"/>
        <w:contextualSpacing w:val="0"/>
        <w:jc w:val="both"/>
      </w:pPr>
      <w:r w:rsidRPr="001C0956">
        <w:t>informačná služba – v prípade dopravy na požiadanie: ako si rezervovať služby dopravy na požiadanie vrátane maloobchodných kanálov, metód plnenia, spôsobov platby;</w:t>
      </w:r>
    </w:p>
    <w:p w14:paraId="355FA5B0" w14:textId="77777777" w:rsidR="0069208F" w:rsidRPr="001C0956" w:rsidRDefault="0069208F" w:rsidP="005E0CC3">
      <w:pPr>
        <w:pStyle w:val="Odsekzoznamu"/>
        <w:numPr>
          <w:ilvl w:val="0"/>
          <w:numId w:val="7"/>
        </w:numPr>
        <w:spacing w:after="120"/>
        <w:contextualSpacing w:val="0"/>
        <w:jc w:val="both"/>
      </w:pPr>
      <w:r w:rsidRPr="001C0956">
        <w:t>plány cesty:</w:t>
      </w:r>
    </w:p>
    <w:p w14:paraId="67F2A6AF" w14:textId="17455B11" w:rsidR="0069208F" w:rsidRPr="001C0956" w:rsidRDefault="0069208F" w:rsidP="005E0CC3">
      <w:pPr>
        <w:pStyle w:val="Odsekzoznamu"/>
        <w:numPr>
          <w:ilvl w:val="0"/>
          <w:numId w:val="10"/>
        </w:numPr>
        <w:spacing w:after="120"/>
        <w:jc w:val="both"/>
      </w:pPr>
      <w:r w:rsidRPr="001C0956">
        <w:t>podrobné charakteristiky cyklistickej siete (kvalita povrchu, bicyklovanie vedľa seba, spoločná plocha, na ceste/mimo cesty, vyhliadková trasa, „len pre chodcov“, obmedzenia odbočovania alebo prístupu, napr. proti prúdu premávky);</w:t>
      </w:r>
    </w:p>
    <w:p w14:paraId="6227462F" w14:textId="77777777" w:rsidR="0069208F" w:rsidRPr="001C0956" w:rsidRDefault="0069208F" w:rsidP="005E0CC3">
      <w:pPr>
        <w:pStyle w:val="Odsekzoznamu"/>
        <w:numPr>
          <w:ilvl w:val="0"/>
          <w:numId w:val="10"/>
        </w:numPr>
        <w:spacing w:after="120"/>
        <w:jc w:val="both"/>
      </w:pPr>
      <w:r w:rsidRPr="001C0956">
        <w:t>parametre potrebné na výpočet faktora životného prostredia, ako sú emisie skleníkových plynov na druh vozidla alebo cestovnú míľu alebo na pešo prejdenú vzdialenosť;</w:t>
      </w:r>
    </w:p>
    <w:p w14:paraId="33B393E8" w14:textId="77777777" w:rsidR="0069208F" w:rsidRPr="001C0956" w:rsidRDefault="0069208F" w:rsidP="005E0CC3">
      <w:pPr>
        <w:pStyle w:val="Odsekzoznamu"/>
        <w:numPr>
          <w:ilvl w:val="0"/>
          <w:numId w:val="10"/>
        </w:numPr>
        <w:spacing w:after="120"/>
        <w:jc w:val="both"/>
      </w:pPr>
      <w:r w:rsidRPr="001C0956">
        <w:t>parametre potrebné na výpočet spotreby tradičných a alternatívnych palív;</w:t>
      </w:r>
    </w:p>
    <w:p w14:paraId="0FEC0D20" w14:textId="645D332F" w:rsidR="0069208F" w:rsidRPr="001C0956" w:rsidRDefault="0069208F" w:rsidP="005E0CC3">
      <w:pPr>
        <w:pStyle w:val="Odsekzoznamu"/>
        <w:numPr>
          <w:ilvl w:val="0"/>
          <w:numId w:val="7"/>
        </w:numPr>
        <w:spacing w:after="120"/>
        <w:contextualSpacing w:val="0"/>
        <w:jc w:val="both"/>
      </w:pPr>
      <w:r w:rsidRPr="001C0956">
        <w:t>výpočet plánu cesty: odhadované časy cestovania podľa typu dňa a časové okno podľa druhu dopravy/kombinácie druhov dopravy.</w:t>
      </w:r>
    </w:p>
    <w:p w14:paraId="4F6588C5" w14:textId="71611AC9" w:rsidR="00573A62" w:rsidRPr="001C0956" w:rsidRDefault="00573A62" w:rsidP="00A15E19">
      <w:pPr>
        <w:spacing w:after="120"/>
        <w:jc w:val="both"/>
        <w:rPr>
          <w:b/>
          <w:bCs/>
        </w:rPr>
      </w:pPr>
      <w:r w:rsidRPr="001C0956">
        <w:rPr>
          <w:b/>
          <w:bCs/>
        </w:rPr>
        <w:t>Úroveň služieb 4</w:t>
      </w:r>
    </w:p>
    <w:p w14:paraId="56B0CBB3" w14:textId="77777777" w:rsidR="00573A62" w:rsidRPr="001C0956" w:rsidRDefault="00573A62" w:rsidP="005E0CC3">
      <w:pPr>
        <w:pStyle w:val="Odsekzoznamu"/>
        <w:numPr>
          <w:ilvl w:val="0"/>
          <w:numId w:val="7"/>
        </w:numPr>
        <w:spacing w:after="120"/>
        <w:contextualSpacing w:val="0"/>
        <w:jc w:val="both"/>
      </w:pPr>
      <w:r w:rsidRPr="001C0956">
        <w:lastRenderedPageBreak/>
        <w:t>Historické cestovné údaje a dopravné informácie týkajúce sa meškaní – v prípade pravidelnej dopravy a dopravy na požiadanie v relevantných prípadoch;</w:t>
      </w:r>
    </w:p>
    <w:p w14:paraId="67217D14" w14:textId="77777777" w:rsidR="00573A62" w:rsidRPr="001C0956" w:rsidRDefault="00573A62" w:rsidP="005E0CC3">
      <w:pPr>
        <w:pStyle w:val="Odsekzoznamu"/>
        <w:numPr>
          <w:ilvl w:val="0"/>
          <w:numId w:val="7"/>
        </w:numPr>
        <w:spacing w:after="120"/>
        <w:contextualSpacing w:val="0"/>
        <w:jc w:val="both"/>
      </w:pPr>
      <w:r w:rsidRPr="001C0956">
        <w:t>pozorované údaje o meškaniach a časoch prejazdu – v prípade pravidelnej dopravy:</w:t>
      </w:r>
    </w:p>
    <w:p w14:paraId="421AFAC5" w14:textId="77777777" w:rsidR="00573A62" w:rsidRPr="001C0956" w:rsidRDefault="00573A62" w:rsidP="005E0CC3">
      <w:pPr>
        <w:pStyle w:val="Odsekzoznamu"/>
        <w:numPr>
          <w:ilvl w:val="0"/>
          <w:numId w:val="10"/>
        </w:numPr>
        <w:spacing w:after="120"/>
        <w:jc w:val="both"/>
      </w:pPr>
      <w:r w:rsidRPr="001C0956">
        <w:t>dĺžka a podľa možnosti dôvod meškaní trvajúcich aspoň 60 minút v prípade služieb osobnej železničnej dopravy [v súlade s článkom 19 nariadenia (EÚ) 2021/782];</w:t>
      </w:r>
    </w:p>
    <w:p w14:paraId="1C2A2B25" w14:textId="77777777" w:rsidR="00573A62" w:rsidRPr="001C0956" w:rsidRDefault="00573A62" w:rsidP="005E0CC3">
      <w:pPr>
        <w:pStyle w:val="Odsekzoznamu"/>
        <w:numPr>
          <w:ilvl w:val="0"/>
          <w:numId w:val="10"/>
        </w:numPr>
        <w:spacing w:after="120"/>
        <w:jc w:val="both"/>
      </w:pPr>
      <w:r w:rsidRPr="001C0956">
        <w:t>dĺžka a podľa možnosti dôvod meškania odchodu o viac ako 90 minút v prípade služieb námornej a vnútrozemskej vodnej osobnej dopravy [v súlade s článkom 18 nariadenia (EÚ) č. 1177/2010];</w:t>
      </w:r>
    </w:p>
    <w:p w14:paraId="7B55013A" w14:textId="3D4BC496" w:rsidR="00573A62" w:rsidRPr="001C0956" w:rsidRDefault="00573A62" w:rsidP="005E0CC3">
      <w:pPr>
        <w:pStyle w:val="Odsekzoznamu"/>
        <w:numPr>
          <w:ilvl w:val="0"/>
          <w:numId w:val="10"/>
        </w:numPr>
        <w:spacing w:after="120"/>
        <w:jc w:val="both"/>
      </w:pPr>
      <w:r w:rsidRPr="001C0956">
        <w:t>dĺžka a podľa možnosti dôvod meškania odchodu zo stanice o viac ako 120 minút v prípade služieb pravidelnej autobusovej a autokarovej osobnej dopravy s plánovanou vzdialenosťou minimálne 250 km [v súlade s článkom 19 nariadenia (EÚ) č. 181/2011];</w:t>
      </w:r>
    </w:p>
    <w:p w14:paraId="00DBE3A1" w14:textId="77777777" w:rsidR="00573A62" w:rsidRPr="001C0956" w:rsidRDefault="00573A62" w:rsidP="005E0CC3">
      <w:pPr>
        <w:pStyle w:val="Odsekzoznamu"/>
        <w:numPr>
          <w:ilvl w:val="0"/>
          <w:numId w:val="10"/>
        </w:numPr>
        <w:spacing w:after="120"/>
        <w:jc w:val="both"/>
      </w:pPr>
      <w:r w:rsidRPr="001C0956">
        <w:t>dĺžka a podľa možnosti dôvod meškania odletu o minimálne 120 minút a meškania príletu o minimálne 180 minút [v súlade s článkami 5 a 6 nariadenia (ES) č. 261/2004];</w:t>
      </w:r>
    </w:p>
    <w:p w14:paraId="4E715F4B" w14:textId="77777777" w:rsidR="00573A62" w:rsidRPr="001C0956" w:rsidRDefault="00573A62" w:rsidP="005E0CC3">
      <w:pPr>
        <w:pStyle w:val="Odsekzoznamu"/>
        <w:numPr>
          <w:ilvl w:val="0"/>
          <w:numId w:val="7"/>
        </w:numPr>
        <w:spacing w:after="120"/>
        <w:contextualSpacing w:val="0"/>
        <w:jc w:val="both"/>
      </w:pPr>
      <w:r w:rsidRPr="001C0956">
        <w:t>pozorované údaje o zrušení – v prípade pravidelnej dopravy:</w:t>
      </w:r>
    </w:p>
    <w:p w14:paraId="3076CA2B" w14:textId="77777777" w:rsidR="00573A62" w:rsidRPr="001C0956" w:rsidRDefault="00573A62" w:rsidP="005E0CC3">
      <w:pPr>
        <w:pStyle w:val="Odsekzoznamu"/>
        <w:numPr>
          <w:ilvl w:val="0"/>
          <w:numId w:val="10"/>
        </w:numPr>
        <w:spacing w:after="120"/>
        <w:jc w:val="both"/>
      </w:pPr>
      <w:r w:rsidRPr="001C0956">
        <w:t>zrušenia služieb osobnej železničnej dopravy a podľa možnosti dôvod;</w:t>
      </w:r>
    </w:p>
    <w:p w14:paraId="42AF704D" w14:textId="77777777" w:rsidR="00573A62" w:rsidRPr="001C0956" w:rsidRDefault="00573A62" w:rsidP="005E0CC3">
      <w:pPr>
        <w:pStyle w:val="Odsekzoznamu"/>
        <w:numPr>
          <w:ilvl w:val="0"/>
          <w:numId w:val="10"/>
        </w:numPr>
        <w:spacing w:after="120"/>
        <w:jc w:val="both"/>
      </w:pPr>
      <w:r w:rsidRPr="001C0956">
        <w:t>zrušenia služieb námornej a vnútrozemskej vodnej osobnej dopravy a podľa možnosti dôvod;</w:t>
      </w:r>
    </w:p>
    <w:p w14:paraId="028DAB39" w14:textId="77777777" w:rsidR="00573A62" w:rsidRPr="001C0956" w:rsidRDefault="00573A62" w:rsidP="005E0CC3">
      <w:pPr>
        <w:pStyle w:val="Odsekzoznamu"/>
        <w:numPr>
          <w:ilvl w:val="0"/>
          <w:numId w:val="10"/>
        </w:numPr>
        <w:spacing w:after="120"/>
        <w:jc w:val="both"/>
      </w:pPr>
      <w:r w:rsidRPr="001C0956">
        <w:t>zrušenia služieb pravidelnej autobusovej a autokarovej osobnej dopravy s plánovanou vzdialenosťou minimálne 250 km a podľa možnosti dôvod;</w:t>
      </w:r>
    </w:p>
    <w:p w14:paraId="454333B7" w14:textId="77777777" w:rsidR="00573A62" w:rsidRPr="001C0956" w:rsidRDefault="00573A62" w:rsidP="005E0CC3">
      <w:pPr>
        <w:pStyle w:val="Odsekzoznamu"/>
        <w:numPr>
          <w:ilvl w:val="0"/>
          <w:numId w:val="10"/>
        </w:numPr>
        <w:spacing w:after="120"/>
        <w:jc w:val="both"/>
      </w:pPr>
      <w:r w:rsidRPr="001C0956">
        <w:t>zrušenia letov a podľa možnosti dôvod;</w:t>
      </w:r>
    </w:p>
    <w:p w14:paraId="77CF773B" w14:textId="7F9F67EA" w:rsidR="00573A62" w:rsidRPr="001C0956" w:rsidRDefault="00573A62" w:rsidP="005E0CC3">
      <w:pPr>
        <w:pStyle w:val="Odsekzoznamu"/>
        <w:numPr>
          <w:ilvl w:val="0"/>
          <w:numId w:val="7"/>
        </w:numPr>
        <w:spacing w:after="120"/>
        <w:contextualSpacing w:val="0"/>
        <w:jc w:val="both"/>
      </w:pPr>
      <w:r w:rsidRPr="001C0956">
        <w:t>informácie o sadzbách za parkovanie.</w:t>
      </w:r>
    </w:p>
    <w:p w14:paraId="659C1041" w14:textId="77777777" w:rsidR="0064172C" w:rsidRPr="001C0956" w:rsidRDefault="0064172C" w:rsidP="00A15E19">
      <w:pPr>
        <w:spacing w:after="120"/>
        <w:jc w:val="both"/>
      </w:pPr>
    </w:p>
    <w:p w14:paraId="0FE30C84" w14:textId="77777777" w:rsidR="00573A62" w:rsidRPr="00B05297" w:rsidRDefault="00573A62" w:rsidP="00A15E19">
      <w:pPr>
        <w:spacing w:after="120"/>
        <w:jc w:val="both"/>
        <w:rPr>
          <w:bCs/>
          <w:i/>
        </w:rPr>
      </w:pPr>
      <w:r w:rsidRPr="00B05297">
        <w:rPr>
          <w:bCs/>
          <w:i/>
        </w:rPr>
        <w:t>DRUHY DYNAMICKÝCH CESTOVNÝCH ÚDAJOV A DOPRAVNÝCH INFORMÁCIÍ</w:t>
      </w:r>
    </w:p>
    <w:p w14:paraId="56AB18DB" w14:textId="77777777" w:rsidR="00573A62" w:rsidRPr="001C0956" w:rsidRDefault="00573A62" w:rsidP="00A15E19">
      <w:pPr>
        <w:spacing w:after="120"/>
        <w:jc w:val="both"/>
        <w:rPr>
          <w:b/>
          <w:bCs/>
        </w:rPr>
      </w:pPr>
      <w:r w:rsidRPr="001C0956">
        <w:rPr>
          <w:b/>
          <w:bCs/>
        </w:rPr>
        <w:t>Úroveň služieb 1</w:t>
      </w:r>
    </w:p>
    <w:p w14:paraId="7CE55EE6" w14:textId="77777777" w:rsidR="00573A62" w:rsidRPr="001C0956" w:rsidRDefault="00573A62" w:rsidP="005E0CC3">
      <w:pPr>
        <w:pStyle w:val="Odsekzoznamu"/>
        <w:numPr>
          <w:ilvl w:val="0"/>
          <w:numId w:val="7"/>
        </w:numPr>
        <w:spacing w:after="120"/>
        <w:contextualSpacing w:val="0"/>
        <w:jc w:val="both"/>
      </w:pPr>
      <w:r w:rsidRPr="001C0956">
        <w:t>Časy prejazdu, plány ciest a doplňujúce informácie:</w:t>
      </w:r>
    </w:p>
    <w:p w14:paraId="0EEB14AC" w14:textId="77777777" w:rsidR="00573A62" w:rsidRPr="001C0956" w:rsidRDefault="00573A62" w:rsidP="005E0CC3">
      <w:pPr>
        <w:pStyle w:val="Odsekzoznamu"/>
        <w:numPr>
          <w:ilvl w:val="0"/>
          <w:numId w:val="10"/>
        </w:numPr>
        <w:spacing w:after="120"/>
        <w:jc w:val="both"/>
      </w:pPr>
      <w:r w:rsidRPr="001C0956">
        <w:t>narušenia, ako sú uzávierky a/alebo obchádzky na sieťach, a podľa možnosti dôvod;</w:t>
      </w:r>
    </w:p>
    <w:p w14:paraId="6132D89C" w14:textId="3874FBC0" w:rsidR="00573A62" w:rsidRPr="001C0956" w:rsidRDefault="002C5EB1" w:rsidP="005E0CC3">
      <w:pPr>
        <w:pStyle w:val="Odsekzoznamu"/>
        <w:numPr>
          <w:ilvl w:val="0"/>
          <w:numId w:val="10"/>
        </w:numPr>
        <w:spacing w:after="120"/>
        <w:jc w:val="both"/>
      </w:pPr>
      <w:r w:rsidRPr="001C0956">
        <w:t>i</w:t>
      </w:r>
      <w:r w:rsidR="00573A62" w:rsidRPr="001C0956">
        <w:t>nformácie o stave v reálnom čase, ako sú odhadované časy odchodu a príchodu spojov, meškania, zrušenia, monitorovanie garantovaných spojov;</w:t>
      </w:r>
    </w:p>
    <w:p w14:paraId="5F62228C" w14:textId="77777777" w:rsidR="00573A62" w:rsidRPr="001C0956" w:rsidRDefault="00573A62" w:rsidP="005E0CC3">
      <w:pPr>
        <w:pStyle w:val="Odsekzoznamu"/>
        <w:numPr>
          <w:ilvl w:val="0"/>
          <w:numId w:val="10"/>
        </w:numPr>
        <w:spacing w:after="120"/>
        <w:jc w:val="both"/>
      </w:pPr>
      <w:r w:rsidRPr="001C0956">
        <w:t>stav funkcií prístupového uzla (vrátane dynamických informácií o nástupištiach, funkčných výťahoch/ eskalátoroch, polohe zatvorených vchodov a východov) – v prípade pravidelnej dopravy.</w:t>
      </w:r>
    </w:p>
    <w:p w14:paraId="32524C37" w14:textId="77777777" w:rsidR="00573A62" w:rsidRPr="001C0956" w:rsidRDefault="00573A62" w:rsidP="00A15E19">
      <w:pPr>
        <w:spacing w:after="120"/>
        <w:jc w:val="both"/>
        <w:rPr>
          <w:b/>
          <w:bCs/>
        </w:rPr>
      </w:pPr>
      <w:r w:rsidRPr="001C0956">
        <w:rPr>
          <w:b/>
          <w:bCs/>
        </w:rPr>
        <w:t>Úroveň služieb 2</w:t>
      </w:r>
    </w:p>
    <w:p w14:paraId="4023F36A" w14:textId="0BBA13CF" w:rsidR="00573A62" w:rsidRPr="001C0956" w:rsidRDefault="00573A62" w:rsidP="005E0CC3">
      <w:pPr>
        <w:pStyle w:val="Odsekzoznamu"/>
        <w:numPr>
          <w:ilvl w:val="0"/>
          <w:numId w:val="7"/>
        </w:numPr>
        <w:spacing w:after="120"/>
        <w:contextualSpacing w:val="0"/>
        <w:jc w:val="both"/>
      </w:pPr>
      <w:r w:rsidRPr="001C0956">
        <w:t>Informačné služby týkajúce sa sadzieb za parkovanie – v prípade dopravy na požiadanie a osobnej dopravy;</w:t>
      </w:r>
    </w:p>
    <w:p w14:paraId="5DD0F114" w14:textId="77777777" w:rsidR="002C5EB1" w:rsidRPr="001C0956" w:rsidRDefault="002C5EB1" w:rsidP="005E0CC3">
      <w:pPr>
        <w:pStyle w:val="Odsekzoznamu"/>
        <w:numPr>
          <w:ilvl w:val="0"/>
          <w:numId w:val="7"/>
        </w:numPr>
        <w:spacing w:after="120"/>
        <w:contextualSpacing w:val="0"/>
        <w:jc w:val="both"/>
      </w:pPr>
      <w:r w:rsidRPr="001C0956">
        <w:t>kontrola dostupnosti a poloha – v prípade dopravy na požiadanie a osobnej dopravy v relevantných prípadoch:</w:t>
      </w:r>
    </w:p>
    <w:p w14:paraId="0852B9D3" w14:textId="77777777" w:rsidR="002C5EB1" w:rsidRPr="001C0956" w:rsidRDefault="002C5EB1" w:rsidP="005E0CC3">
      <w:pPr>
        <w:pStyle w:val="Odsekzoznamu"/>
        <w:numPr>
          <w:ilvl w:val="0"/>
          <w:numId w:val="10"/>
        </w:numPr>
        <w:spacing w:after="120"/>
        <w:jc w:val="both"/>
      </w:pPr>
      <w:r w:rsidRPr="001C0956">
        <w:t>dostupnosť a poloha car-sharingu, bike-sharingu, sharingu elektrických kolobežiek a sharingu iných vozidiel;</w:t>
      </w:r>
    </w:p>
    <w:p w14:paraId="2F5E9FFE" w14:textId="77777777" w:rsidR="002C5EB1" w:rsidRPr="001C0956" w:rsidRDefault="002C5EB1" w:rsidP="005E0CC3">
      <w:pPr>
        <w:pStyle w:val="Odsekzoznamu"/>
        <w:numPr>
          <w:ilvl w:val="0"/>
          <w:numId w:val="10"/>
        </w:numPr>
        <w:spacing w:after="120"/>
        <w:jc w:val="both"/>
      </w:pPr>
      <w:r w:rsidRPr="001C0956">
        <w:t>dostupné miesta na parkovanie automobilov (na ulici aj mimo nej).</w:t>
      </w:r>
    </w:p>
    <w:p w14:paraId="356DAC13" w14:textId="77777777" w:rsidR="002C5EB1" w:rsidRPr="001C0956" w:rsidRDefault="002C5EB1" w:rsidP="00A15E19">
      <w:pPr>
        <w:spacing w:after="120"/>
        <w:jc w:val="both"/>
        <w:rPr>
          <w:b/>
          <w:bCs/>
        </w:rPr>
      </w:pPr>
      <w:r w:rsidRPr="001C0956">
        <w:rPr>
          <w:b/>
          <w:bCs/>
        </w:rPr>
        <w:t>Úroveň služieb 3</w:t>
      </w:r>
    </w:p>
    <w:p w14:paraId="64A11CDC" w14:textId="503F60EF" w:rsidR="002C5EB1" w:rsidRPr="001C0956" w:rsidRDefault="002C5EB1" w:rsidP="005E0CC3">
      <w:pPr>
        <w:pStyle w:val="Odsekzoznamu"/>
        <w:numPr>
          <w:ilvl w:val="0"/>
          <w:numId w:val="10"/>
        </w:numPr>
        <w:spacing w:after="120"/>
        <w:jc w:val="both"/>
      </w:pPr>
      <w:r w:rsidRPr="001C0956">
        <w:t>Informácie o obsadenosti vozidla – v prípade pravidelnej dopravy a dopravy na požiadanie v relevantných prípadoch.</w:t>
      </w:r>
    </w:p>
    <w:p w14:paraId="1294C823" w14:textId="77567C10" w:rsidR="00C5009A" w:rsidRDefault="00F96CF7" w:rsidP="003C4700">
      <w:pPr>
        <w:pStyle w:val="Nadpis10"/>
      </w:pPr>
      <w:bookmarkStart w:id="31" w:name="_Toc147748566"/>
      <w:bookmarkStart w:id="32" w:name="_Toc172724431"/>
      <w:r>
        <w:t xml:space="preserve">3.4.3. </w:t>
      </w:r>
      <w:r w:rsidR="00C5009A" w:rsidRPr="006C28D3">
        <w:t>D</w:t>
      </w:r>
      <w:r w:rsidR="002C376E" w:rsidRPr="006C28D3">
        <w:t xml:space="preserve">elegované nariadenie </w:t>
      </w:r>
      <w:r w:rsidR="00AE5291">
        <w:t>K</w:t>
      </w:r>
      <w:r w:rsidR="002C376E" w:rsidRPr="006C28D3">
        <w:t>omisie (</w:t>
      </w:r>
      <w:r w:rsidR="00AE5291">
        <w:t>EÚ</w:t>
      </w:r>
      <w:r w:rsidR="002C376E" w:rsidRPr="006C28D3">
        <w:t>) č. 885/2013</w:t>
      </w:r>
      <w:bookmarkEnd w:id="31"/>
      <w:bookmarkEnd w:id="32"/>
    </w:p>
    <w:p w14:paraId="1244738C" w14:textId="77777777" w:rsidR="00C83A9A" w:rsidRPr="00C83A9A" w:rsidRDefault="00C83A9A" w:rsidP="00A15E19">
      <w:pPr>
        <w:pStyle w:val="Nadpis2"/>
        <w:numPr>
          <w:ilvl w:val="0"/>
          <w:numId w:val="0"/>
        </w:numPr>
        <w:ind w:left="1080"/>
        <w:jc w:val="both"/>
        <w:rPr>
          <w:lang w:val="sk-SK"/>
        </w:rPr>
      </w:pPr>
    </w:p>
    <w:p w14:paraId="0E9725B0" w14:textId="77777777" w:rsidR="006B2557" w:rsidRPr="006B2557" w:rsidRDefault="006B2557" w:rsidP="00A15E19">
      <w:pPr>
        <w:pStyle w:val="Nadpis2"/>
        <w:numPr>
          <w:ilvl w:val="0"/>
          <w:numId w:val="0"/>
        </w:numPr>
        <w:jc w:val="both"/>
        <w:rPr>
          <w:b w:val="0"/>
          <w:bCs w:val="0"/>
          <w:iCs w:val="0"/>
          <w:caps w:val="0"/>
          <w:szCs w:val="16"/>
          <w:lang w:val="sk-SK"/>
        </w:rPr>
      </w:pPr>
      <w:r w:rsidRPr="006B2557">
        <w:rPr>
          <w:b w:val="0"/>
          <w:bCs w:val="0"/>
          <w:iCs w:val="0"/>
          <w:caps w:val="0"/>
          <w:szCs w:val="16"/>
          <w:lang w:val="sk-SK"/>
        </w:rPr>
        <w:t>S cieľom zabezpečiť interoperabilitu a kontinuitu služieb v celej Únii, ako aj plne zohľadniť požiadavky na ochranu údajov, je dôležité, aby členské štáty rozvíjali harmonizovaný a bezproblémový prístup k poskytovaniu informačných služieb pre bezpečné a chránené parkovacie miesta pre nákladné a úžitkové vozidlá v celej Únii. Na ten účel sa členské štáty môžu opierať o technické riešenia a normy, ktoré sa poskytujú väčšinou prostredníctvom európskych a/alebo medzinárodných normalizačných organizácií a/alebo združení, aby sa zabezpečila interoperabilita a kontinuita služieb v celej EÚ a aby sa súčasne plne zohľadnili požiadavky na ochranu údajov.</w:t>
      </w:r>
    </w:p>
    <w:p w14:paraId="66CEAC3B" w14:textId="77777777" w:rsidR="006B2557" w:rsidRDefault="006B2557" w:rsidP="00A15E19">
      <w:pPr>
        <w:pStyle w:val="Nadpis2"/>
        <w:numPr>
          <w:ilvl w:val="0"/>
          <w:numId w:val="0"/>
        </w:numPr>
        <w:ind w:left="1080" w:hanging="360"/>
        <w:jc w:val="both"/>
        <w:rPr>
          <w:b w:val="0"/>
          <w:bCs w:val="0"/>
          <w:iCs w:val="0"/>
          <w:caps w:val="0"/>
          <w:szCs w:val="16"/>
          <w:lang w:val="sk-SK"/>
        </w:rPr>
      </w:pPr>
    </w:p>
    <w:p w14:paraId="578D8E3A" w14:textId="59D1F5C7" w:rsidR="006B2557" w:rsidRPr="006B2557" w:rsidRDefault="006B2557" w:rsidP="00A15E19">
      <w:pPr>
        <w:pStyle w:val="Nadpis2"/>
        <w:numPr>
          <w:ilvl w:val="0"/>
          <w:numId w:val="0"/>
        </w:numPr>
        <w:jc w:val="both"/>
        <w:rPr>
          <w:b w:val="0"/>
          <w:bCs w:val="0"/>
          <w:iCs w:val="0"/>
          <w:caps w:val="0"/>
          <w:szCs w:val="16"/>
          <w:lang w:val="sk-SK"/>
        </w:rPr>
      </w:pPr>
      <w:r w:rsidRPr="006B2557">
        <w:rPr>
          <w:b w:val="0"/>
          <w:bCs w:val="0"/>
          <w:iCs w:val="0"/>
          <w:caps w:val="0"/>
          <w:szCs w:val="16"/>
          <w:lang w:val="sk-SK"/>
        </w:rPr>
        <w:t xml:space="preserve">V zmysle tohto nariadenia, pokiaľ ide o poskytovanie informačných služieb pre bezpečné a chránené parkovacie miesta pre nákladné a úžitkové vozidlá, je potrebné </w:t>
      </w:r>
      <w:r w:rsidRPr="0066611E">
        <w:rPr>
          <w:b w:val="0"/>
          <w:bCs w:val="0"/>
          <w:iCs w:val="0"/>
          <w:caps w:val="0"/>
          <w:szCs w:val="16"/>
          <w:u w:val="single"/>
          <w:lang w:val="sk-SK"/>
        </w:rPr>
        <w:t>poskytovať údaje o bezpečných a chránených verejných a súkromných parkoviskách</w:t>
      </w:r>
      <w:r w:rsidRPr="006B2557">
        <w:rPr>
          <w:b w:val="0"/>
          <w:bCs w:val="0"/>
          <w:iCs w:val="0"/>
          <w:caps w:val="0"/>
          <w:szCs w:val="16"/>
          <w:lang w:val="sk-SK"/>
        </w:rPr>
        <w:t>, ktoré opisujú parkovacie zariadenie, poskytované užívateľom, zbierajú a dodávajú verejní alebo súkromní prevádzkovatelia parkovísk a poskytovatelia služieb. Zbierané údaje sa poskytujú jednoduchým spôsobom, a to aj na diaľku, akýmikoľvek relevantnými prostriedkami, aby sa uľahčil ich diaľkový zber zo strany všetkých prevádzkovateľov parkovísk. Verejní alebo súkromní prevádzkovatelia parkovísk a poskytovatelia služieb používajú profily DATEX II (7) alebo iné medzinárodne kompatibilné formáty s cieľom zabezpečiť interoperabilitu informačných služieb v celej Únii.</w:t>
      </w:r>
    </w:p>
    <w:p w14:paraId="71AC0988" w14:textId="77777777" w:rsidR="006B2557" w:rsidRDefault="006B2557" w:rsidP="00A15E19">
      <w:pPr>
        <w:spacing w:after="120"/>
        <w:jc w:val="both"/>
      </w:pPr>
    </w:p>
    <w:p w14:paraId="35B1545E" w14:textId="1863BBAD" w:rsidR="00C54832" w:rsidRPr="006B2557" w:rsidRDefault="006B2557" w:rsidP="00A15E19">
      <w:pPr>
        <w:spacing w:after="120"/>
        <w:jc w:val="both"/>
      </w:pPr>
      <w:r>
        <w:t>Zbierajú sa tieto údaje:</w:t>
      </w:r>
      <w:r w:rsidR="00C54832" w:rsidRPr="006C28D3">
        <w:rPr>
          <w:vanish/>
          <w:lang w:eastAsia="sk-SK"/>
        </w:rPr>
        <w:t>1. Statické údaje týkajúce sa parkovísk vrátane (prípadne):</w:t>
      </w:r>
    </w:p>
    <w:p w14:paraId="57373BD4" w14:textId="05135A60" w:rsidR="006B2557" w:rsidRDefault="006B2557" w:rsidP="005E0CC3">
      <w:pPr>
        <w:pStyle w:val="Odsekzoznamu"/>
        <w:numPr>
          <w:ilvl w:val="1"/>
          <w:numId w:val="42"/>
        </w:numPr>
        <w:tabs>
          <w:tab w:val="clear" w:pos="1440"/>
        </w:tabs>
        <w:spacing w:after="120"/>
        <w:ind w:left="142" w:hanging="142"/>
        <w:jc w:val="both"/>
      </w:pPr>
      <w:r>
        <w:t>Statické údaje týkajúce sa parkovísk vrátane (prípadne):</w:t>
      </w:r>
    </w:p>
    <w:p w14:paraId="2DC5C4C7" w14:textId="77777777" w:rsidR="006B2557" w:rsidRPr="006C28D3" w:rsidRDefault="006B2557" w:rsidP="005E0CC3">
      <w:pPr>
        <w:pStyle w:val="Odsekzoznamu"/>
        <w:numPr>
          <w:ilvl w:val="0"/>
          <w:numId w:val="9"/>
        </w:numPr>
        <w:spacing w:before="240" w:after="120"/>
        <w:jc w:val="both"/>
      </w:pPr>
      <w:r w:rsidRPr="006C28D3">
        <w:t>identifikačných údajov o parkovisku (názov a adresa parkoviska pre nákladné vozidlá) [obmedzené na 200 znakov],</w:t>
      </w:r>
    </w:p>
    <w:p w14:paraId="300E2C91" w14:textId="2735D4F3" w:rsidR="00C54832" w:rsidRPr="006C28D3" w:rsidRDefault="00C54832" w:rsidP="005E0CC3">
      <w:pPr>
        <w:pStyle w:val="Odsekzoznamu"/>
        <w:numPr>
          <w:ilvl w:val="0"/>
          <w:numId w:val="9"/>
        </w:numPr>
        <w:spacing w:before="240" w:after="120"/>
        <w:contextualSpacing w:val="0"/>
        <w:jc w:val="both"/>
      </w:pPr>
      <w:r w:rsidRPr="006C28D3">
        <w:t>informácií o polohe miesta vstupu na parkovisko (zemepisná šírka/zemepisná dĺžka) [20 + 20 znakov],</w:t>
      </w:r>
    </w:p>
    <w:p w14:paraId="2AD0959D" w14:textId="259551B4" w:rsidR="00C54832" w:rsidRPr="006C28D3" w:rsidRDefault="00C54832" w:rsidP="005E0CC3">
      <w:pPr>
        <w:pStyle w:val="Odsekzoznamu"/>
        <w:numPr>
          <w:ilvl w:val="0"/>
          <w:numId w:val="9"/>
        </w:numPr>
        <w:spacing w:after="120"/>
        <w:contextualSpacing w:val="0"/>
        <w:jc w:val="both"/>
      </w:pPr>
      <w:r w:rsidRPr="006C28D3">
        <w:t>identifikačného znaku hlavnej cesty 1/smeru [20 znakov/20 znakov], identifikačného znaku hlavnej cesty 2/smeru [20 znakov/20 znakov], ak je to isté parkovisko prístupné z dvoch rôznych ciest,</w:t>
      </w:r>
    </w:p>
    <w:p w14:paraId="1F0860D5" w14:textId="002E7810" w:rsidR="00C54832" w:rsidRPr="006C28D3" w:rsidRDefault="00C54832" w:rsidP="005E0CC3">
      <w:pPr>
        <w:pStyle w:val="Odsekzoznamu"/>
        <w:numPr>
          <w:ilvl w:val="0"/>
          <w:numId w:val="9"/>
        </w:numPr>
        <w:spacing w:after="120"/>
        <w:contextualSpacing w:val="0"/>
        <w:jc w:val="both"/>
      </w:pPr>
      <w:r w:rsidRPr="006C28D3">
        <w:lastRenderedPageBreak/>
        <w:t>v prípade potreby uvedenia východu, ktorý sa má použiť [obmedzené na 100 znakov]/vzdialenosti od hlavnej cesty [celé číslo 3] km alebo míľ,</w:t>
      </w:r>
    </w:p>
    <w:p w14:paraId="3AEB1647" w14:textId="529EDAC3" w:rsidR="008D39F9" w:rsidRPr="006C28D3" w:rsidRDefault="008D39F9" w:rsidP="005E0CC3">
      <w:pPr>
        <w:pStyle w:val="Odsekzoznamu"/>
        <w:numPr>
          <w:ilvl w:val="0"/>
          <w:numId w:val="9"/>
        </w:numPr>
        <w:spacing w:after="120"/>
        <w:contextualSpacing w:val="0"/>
        <w:jc w:val="both"/>
      </w:pPr>
      <w:r w:rsidRPr="006C28D3">
        <w:t>geolokačné informácie parkoviska,</w:t>
      </w:r>
    </w:p>
    <w:p w14:paraId="1F779915" w14:textId="741C821D" w:rsidR="00C54832" w:rsidRPr="006C28D3" w:rsidRDefault="00C54832" w:rsidP="005E0CC3">
      <w:pPr>
        <w:pStyle w:val="Odsekzoznamu"/>
        <w:numPr>
          <w:ilvl w:val="0"/>
          <w:numId w:val="9"/>
        </w:numPr>
        <w:spacing w:after="120"/>
        <w:contextualSpacing w:val="0"/>
        <w:jc w:val="both"/>
      </w:pPr>
      <w:r w:rsidRPr="006C28D3">
        <w:t>celkového počtu voľných parkovacích miest pre nákladné vozidlá [celé číslo 3],</w:t>
      </w:r>
    </w:p>
    <w:p w14:paraId="4A387BF7" w14:textId="3B63434F" w:rsidR="00C54832" w:rsidRPr="006C28D3" w:rsidRDefault="00C54832" w:rsidP="005E0CC3">
      <w:pPr>
        <w:pStyle w:val="Odsekzoznamu"/>
        <w:numPr>
          <w:ilvl w:val="0"/>
          <w:numId w:val="9"/>
        </w:numPr>
        <w:spacing w:after="120"/>
        <w:contextualSpacing w:val="0"/>
        <w:jc w:val="both"/>
      </w:pPr>
      <w:r w:rsidRPr="006C28D3">
        <w:t>ceny za parkovacie miesta a meny [300 znakov].</w:t>
      </w:r>
    </w:p>
    <w:p w14:paraId="1E29FB37" w14:textId="589011CF" w:rsidR="00C54832" w:rsidRDefault="006B2557" w:rsidP="00A15E19">
      <w:pPr>
        <w:spacing w:after="120"/>
        <w:jc w:val="both"/>
        <w:rPr>
          <w:lang w:eastAsia="sk-SK"/>
        </w:rPr>
      </w:pPr>
      <w:r>
        <w:rPr>
          <w:lang w:eastAsia="sk-SK"/>
        </w:rPr>
        <w:t>2. Informácie o bezpečnosti a vybavení parkoviska:</w:t>
      </w:r>
    </w:p>
    <w:p w14:paraId="1AF04028" w14:textId="77777777" w:rsidR="006B2557" w:rsidRPr="006C28D3" w:rsidRDefault="006B2557" w:rsidP="00A15E19">
      <w:pPr>
        <w:spacing w:after="120"/>
        <w:jc w:val="both"/>
        <w:rPr>
          <w:vanish/>
          <w:lang w:eastAsia="sk-SK"/>
        </w:rPr>
      </w:pPr>
    </w:p>
    <w:p w14:paraId="1E5E8F5E" w14:textId="637672D9" w:rsidR="00C54832" w:rsidRPr="006C28D3" w:rsidRDefault="00C54832" w:rsidP="00A15E19">
      <w:pPr>
        <w:spacing w:after="120"/>
        <w:jc w:val="both"/>
        <w:rPr>
          <w:vanish/>
          <w:lang w:eastAsia="sk-SK"/>
        </w:rPr>
      </w:pPr>
      <w:r w:rsidRPr="006C28D3">
        <w:rPr>
          <w:vanish/>
          <w:lang w:eastAsia="sk-SK"/>
        </w:rPr>
        <w:t>2. Informácie o bezpečnosti a vybavení parkoviska:</w:t>
      </w:r>
    </w:p>
    <w:p w14:paraId="2CAED354" w14:textId="6E0A1F84" w:rsidR="00C54832" w:rsidRPr="006C28D3" w:rsidRDefault="00C54832" w:rsidP="005E0CC3">
      <w:pPr>
        <w:pStyle w:val="Odsekzoznamu"/>
        <w:numPr>
          <w:ilvl w:val="0"/>
          <w:numId w:val="9"/>
        </w:numPr>
        <w:spacing w:after="120"/>
        <w:contextualSpacing w:val="0"/>
        <w:jc w:val="both"/>
      </w:pPr>
      <w:r w:rsidRPr="006C28D3">
        <w:t>opis ochranného, bezpečnostného a služobného zariadenia parkoviska vrátane vnútroštátnej klasifikácie, ak sa táto používa [500 znakov],</w:t>
      </w:r>
    </w:p>
    <w:p w14:paraId="49EE109C" w14:textId="2C4F17C6" w:rsidR="00C54832" w:rsidRPr="006C28D3" w:rsidRDefault="00C54832" w:rsidP="005E0CC3">
      <w:pPr>
        <w:pStyle w:val="Odsekzoznamu"/>
        <w:numPr>
          <w:ilvl w:val="0"/>
          <w:numId w:val="9"/>
        </w:numPr>
        <w:spacing w:after="120"/>
        <w:contextualSpacing w:val="0"/>
        <w:jc w:val="both"/>
      </w:pPr>
      <w:r w:rsidRPr="006C28D3">
        <w:t>počet parkovacích miest pre chladiarenské nákladné vozidlá [číselný údaj, 4 číslice],</w:t>
      </w:r>
    </w:p>
    <w:p w14:paraId="4D001B5F" w14:textId="1CCD21EC" w:rsidR="00C54832" w:rsidRPr="006C28D3" w:rsidRDefault="00C54832" w:rsidP="005E0CC3">
      <w:pPr>
        <w:pStyle w:val="Odsekzoznamu"/>
        <w:numPr>
          <w:ilvl w:val="0"/>
          <w:numId w:val="9"/>
        </w:numPr>
        <w:spacing w:after="120"/>
        <w:contextualSpacing w:val="0"/>
        <w:jc w:val="both"/>
      </w:pPr>
      <w:r w:rsidRPr="006C28D3">
        <w:t>informácie o špecifickom zariadení alebo službách pre zvláštne nákladné vozidlá a iné [300 znakov].</w:t>
      </w:r>
    </w:p>
    <w:p w14:paraId="1826D82B" w14:textId="77777777" w:rsidR="00C54832" w:rsidRPr="006C28D3" w:rsidRDefault="00C54832" w:rsidP="005E0CC3">
      <w:pPr>
        <w:pStyle w:val="Odsekzoznamu"/>
        <w:numPr>
          <w:ilvl w:val="0"/>
          <w:numId w:val="9"/>
        </w:numPr>
        <w:spacing w:after="120"/>
        <w:contextualSpacing w:val="0"/>
        <w:jc w:val="both"/>
      </w:pPr>
      <w:r w:rsidRPr="006C28D3">
        <w:t>Kontaktné údaje o prevádzkovateľovi parkoviska:</w:t>
      </w:r>
    </w:p>
    <w:p w14:paraId="253F9621" w14:textId="070723BE" w:rsidR="00C54832" w:rsidRPr="006C28D3" w:rsidRDefault="00C54832" w:rsidP="005E0CC3">
      <w:pPr>
        <w:pStyle w:val="Odsekzoznamu"/>
        <w:numPr>
          <w:ilvl w:val="0"/>
          <w:numId w:val="9"/>
        </w:numPr>
        <w:spacing w:after="120"/>
        <w:contextualSpacing w:val="0"/>
        <w:jc w:val="both"/>
      </w:pPr>
      <w:r w:rsidRPr="006C28D3">
        <w:t>meno a priezvisko [do 100 znakov],</w:t>
      </w:r>
    </w:p>
    <w:p w14:paraId="136F45C9" w14:textId="33AE1A32" w:rsidR="00C54832" w:rsidRPr="006C28D3" w:rsidRDefault="00C54832" w:rsidP="005E0CC3">
      <w:pPr>
        <w:pStyle w:val="Odsekzoznamu"/>
        <w:numPr>
          <w:ilvl w:val="0"/>
          <w:numId w:val="9"/>
        </w:numPr>
        <w:spacing w:after="120"/>
        <w:contextualSpacing w:val="0"/>
        <w:jc w:val="both"/>
      </w:pPr>
      <w:r w:rsidRPr="006C28D3">
        <w:t>telefónne číslo [do 20 znakov],</w:t>
      </w:r>
    </w:p>
    <w:p w14:paraId="2ED4E2AC" w14:textId="7E084633" w:rsidR="00C54832" w:rsidRPr="006C28D3" w:rsidRDefault="00C54832" w:rsidP="005E0CC3">
      <w:pPr>
        <w:pStyle w:val="Odsekzoznamu"/>
        <w:numPr>
          <w:ilvl w:val="0"/>
          <w:numId w:val="9"/>
        </w:numPr>
        <w:spacing w:after="120"/>
        <w:contextualSpacing w:val="0"/>
        <w:jc w:val="both"/>
      </w:pPr>
      <w:r w:rsidRPr="006C28D3">
        <w:t>elektronická adresa [do 50 znakov],</w:t>
      </w:r>
    </w:p>
    <w:p w14:paraId="3808B23B" w14:textId="0329CBDD" w:rsidR="00C54832" w:rsidRDefault="00C54832" w:rsidP="005E0CC3">
      <w:pPr>
        <w:pStyle w:val="Odsekzoznamu"/>
        <w:numPr>
          <w:ilvl w:val="0"/>
          <w:numId w:val="9"/>
        </w:numPr>
        <w:spacing w:after="120"/>
        <w:contextualSpacing w:val="0"/>
        <w:jc w:val="both"/>
      </w:pPr>
      <w:r w:rsidRPr="006C28D3">
        <w:t>súhlas prevádzkovateľa na zverejnenie jeho kontaktných údajov [áno/nie]</w:t>
      </w:r>
      <w:r w:rsidR="006B2557">
        <w:t>,</w:t>
      </w:r>
    </w:p>
    <w:p w14:paraId="757EA058" w14:textId="502CED8D" w:rsidR="006B2557" w:rsidRPr="006C28D3" w:rsidRDefault="006B2557" w:rsidP="005E0CC3">
      <w:pPr>
        <w:numPr>
          <w:ilvl w:val="0"/>
          <w:numId w:val="9"/>
        </w:numPr>
        <w:tabs>
          <w:tab w:val="clear" w:pos="851"/>
          <w:tab w:val="clear" w:pos="3119"/>
        </w:tabs>
        <w:spacing w:before="100" w:beforeAutospacing="1" w:after="100" w:afterAutospacing="1"/>
        <w:jc w:val="both"/>
      </w:pPr>
      <w:r>
        <w:t>dynamické údaje o dostupnosti parkovacích miest, ako aj o tom, či parkovisko je: plné, zatvorené, alebo o počte voľných miest, ktoré sú k dispozícii.</w:t>
      </w:r>
    </w:p>
    <w:p w14:paraId="752353AA" w14:textId="15EF7741" w:rsidR="006B2557" w:rsidRDefault="006B2557" w:rsidP="00A15E19">
      <w:pPr>
        <w:pStyle w:val="Nadpis2"/>
        <w:numPr>
          <w:ilvl w:val="0"/>
          <w:numId w:val="0"/>
        </w:numPr>
        <w:jc w:val="both"/>
        <w:rPr>
          <w:b w:val="0"/>
          <w:bCs w:val="0"/>
          <w:iCs w:val="0"/>
          <w:caps w:val="0"/>
          <w:szCs w:val="16"/>
          <w:lang w:val="sk-SK"/>
        </w:rPr>
      </w:pPr>
      <w:bookmarkStart w:id="33" w:name="_Toc147748567"/>
      <w:r w:rsidRPr="006B2557">
        <w:rPr>
          <w:b w:val="0"/>
          <w:bCs w:val="0"/>
          <w:iCs w:val="0"/>
          <w:caps w:val="0"/>
          <w:szCs w:val="16"/>
          <w:lang w:val="sk-SK"/>
        </w:rPr>
        <w:t>Statické údaje musia byť prístupné prostredníctvom prístupového miesta. V prípade dynamických údajov sú členské štáty (alebo vnútroštátne orgány) zodpovedné za zriadenie a správu ústredného prístupového miesta, na ktorom sú uvedené všetky jednotlivé jediné prístupové miesta každého prevádzkovateľa parkoviska pre nákladné vozidlá a/alebo poskytovateľa služieb na ich území v záujme užívateľov.</w:t>
      </w:r>
    </w:p>
    <w:p w14:paraId="1EBEAA25" w14:textId="77777777" w:rsidR="006B2557" w:rsidRPr="006B2557" w:rsidRDefault="006B2557" w:rsidP="00A15E19">
      <w:pPr>
        <w:pStyle w:val="Nadpis2"/>
        <w:numPr>
          <w:ilvl w:val="0"/>
          <w:numId w:val="0"/>
        </w:numPr>
        <w:jc w:val="both"/>
        <w:rPr>
          <w:b w:val="0"/>
          <w:bCs w:val="0"/>
          <w:iCs w:val="0"/>
          <w:caps w:val="0"/>
          <w:szCs w:val="16"/>
          <w:lang w:val="sk-SK"/>
        </w:rPr>
      </w:pPr>
    </w:p>
    <w:p w14:paraId="674D8C6D" w14:textId="13920365" w:rsidR="006B2557" w:rsidRDefault="006B2557" w:rsidP="00A15E19">
      <w:pPr>
        <w:pStyle w:val="Nadpis2"/>
        <w:numPr>
          <w:ilvl w:val="0"/>
          <w:numId w:val="0"/>
        </w:numPr>
        <w:jc w:val="both"/>
        <w:rPr>
          <w:b w:val="0"/>
          <w:bCs w:val="0"/>
          <w:iCs w:val="0"/>
          <w:caps w:val="0"/>
          <w:szCs w:val="16"/>
          <w:lang w:val="sk-SK"/>
        </w:rPr>
      </w:pPr>
      <w:r w:rsidRPr="006B2557">
        <w:rPr>
          <w:b w:val="0"/>
          <w:bCs w:val="0"/>
          <w:iCs w:val="0"/>
          <w:caps w:val="0"/>
          <w:szCs w:val="16"/>
          <w:lang w:val="sk-SK"/>
        </w:rPr>
        <w:t xml:space="preserve">Pokiaľ ide o statické údaje, verejní a súkromní prevádzkovatelia parkovísk a/alebo poskytovatelia služieb pravidelne, </w:t>
      </w:r>
      <w:r w:rsidRPr="0066611E">
        <w:rPr>
          <w:b w:val="0"/>
          <w:bCs w:val="0"/>
          <w:iCs w:val="0"/>
          <w:caps w:val="0"/>
          <w:szCs w:val="16"/>
          <w:u w:val="single"/>
          <w:lang w:val="sk-SK"/>
        </w:rPr>
        <w:t>najmenej raz ročne</w:t>
      </w:r>
      <w:r w:rsidRPr="006B2557">
        <w:rPr>
          <w:b w:val="0"/>
          <w:bCs w:val="0"/>
          <w:iCs w:val="0"/>
          <w:caps w:val="0"/>
          <w:szCs w:val="16"/>
          <w:lang w:val="sk-SK"/>
        </w:rPr>
        <w:t xml:space="preserve">, zasielajú zhromaždené statické údaje prístupovému miestu vhodnými elektronickými prostriedkami. Čo sa týka dynamických údajov, verejní a súkromní prevádzkovatelia a/alebo poskytovatelia služieb aktualizujú informácie </w:t>
      </w:r>
      <w:r w:rsidRPr="0066611E">
        <w:rPr>
          <w:b w:val="0"/>
          <w:bCs w:val="0"/>
          <w:iCs w:val="0"/>
          <w:caps w:val="0"/>
          <w:szCs w:val="16"/>
          <w:u w:val="single"/>
          <w:lang w:val="sk-SK"/>
        </w:rPr>
        <w:t>najmenej raz za 15 minút</w:t>
      </w:r>
      <w:r w:rsidRPr="006B2557">
        <w:rPr>
          <w:b w:val="0"/>
          <w:bCs w:val="0"/>
          <w:iCs w:val="0"/>
          <w:caps w:val="0"/>
          <w:szCs w:val="16"/>
          <w:lang w:val="sk-SK"/>
        </w:rPr>
        <w:t>.</w:t>
      </w:r>
    </w:p>
    <w:p w14:paraId="6398E4C6" w14:textId="77777777" w:rsidR="006B2557" w:rsidRPr="006B2557" w:rsidRDefault="006B2557" w:rsidP="00A15E19">
      <w:pPr>
        <w:pStyle w:val="Nadpis2"/>
        <w:numPr>
          <w:ilvl w:val="0"/>
          <w:numId w:val="0"/>
        </w:numPr>
        <w:jc w:val="both"/>
        <w:rPr>
          <w:b w:val="0"/>
          <w:bCs w:val="0"/>
          <w:iCs w:val="0"/>
          <w:caps w:val="0"/>
          <w:szCs w:val="16"/>
          <w:lang w:val="sk-SK"/>
        </w:rPr>
      </w:pPr>
    </w:p>
    <w:p w14:paraId="2511328D" w14:textId="77777777" w:rsidR="006B2557" w:rsidRPr="006B2557" w:rsidRDefault="006B2557" w:rsidP="00A15E19">
      <w:pPr>
        <w:pStyle w:val="Nadpis2"/>
        <w:numPr>
          <w:ilvl w:val="0"/>
          <w:numId w:val="0"/>
        </w:numPr>
        <w:jc w:val="both"/>
        <w:rPr>
          <w:b w:val="0"/>
          <w:bCs w:val="0"/>
          <w:iCs w:val="0"/>
          <w:caps w:val="0"/>
          <w:szCs w:val="16"/>
          <w:lang w:val="sk-SK"/>
        </w:rPr>
      </w:pPr>
      <w:r w:rsidRPr="006B2557">
        <w:rPr>
          <w:b w:val="0"/>
          <w:bCs w:val="0"/>
          <w:iCs w:val="0"/>
          <w:caps w:val="0"/>
          <w:szCs w:val="16"/>
          <w:lang w:val="sk-SK"/>
        </w:rPr>
        <w:t>Po vybudovaní danej služby je možné funkcionalitu využiť aj pre parkoviská z osobnej dopravy súkromných prevádzkovateľov za rovnakých podmienok ako pre nákladné a úžitkové vozidlá.</w:t>
      </w:r>
    </w:p>
    <w:p w14:paraId="1126CF78" w14:textId="6ADC6B5F" w:rsidR="00413E48" w:rsidRDefault="00F96CF7" w:rsidP="003C4700">
      <w:pPr>
        <w:pStyle w:val="Nadpis10"/>
      </w:pPr>
      <w:bookmarkStart w:id="34" w:name="_Toc172724432"/>
      <w:r>
        <w:t>3.4.4</w:t>
      </w:r>
      <w:r w:rsidR="003C4700">
        <w:t xml:space="preserve">. </w:t>
      </w:r>
      <w:r w:rsidR="001831FD" w:rsidRPr="006C28D3">
        <w:t>D</w:t>
      </w:r>
      <w:r w:rsidR="00AE5291">
        <w:t>elegované nariadenie Komisie (EÚ</w:t>
      </w:r>
      <w:r w:rsidR="002C376E" w:rsidRPr="006C28D3">
        <w:t>) č. 886/2013</w:t>
      </w:r>
      <w:bookmarkEnd w:id="33"/>
      <w:bookmarkEnd w:id="34"/>
    </w:p>
    <w:p w14:paraId="46111652" w14:textId="77777777" w:rsidR="00C83A9A" w:rsidRPr="00C83A9A" w:rsidRDefault="00C83A9A" w:rsidP="00A15E19">
      <w:pPr>
        <w:pStyle w:val="Nadpis2"/>
        <w:numPr>
          <w:ilvl w:val="0"/>
          <w:numId w:val="0"/>
        </w:numPr>
        <w:ind w:left="1080"/>
        <w:jc w:val="both"/>
        <w:rPr>
          <w:lang w:val="sk-SK"/>
        </w:rPr>
      </w:pPr>
    </w:p>
    <w:p w14:paraId="33BC8B31" w14:textId="77777777" w:rsidR="001831FD" w:rsidRPr="006C28D3" w:rsidRDefault="001831FD" w:rsidP="00A15E19">
      <w:pPr>
        <w:spacing w:after="120"/>
        <w:jc w:val="both"/>
        <w:rPr>
          <w:vanish/>
          <w:lang w:eastAsia="sk-SK"/>
        </w:rPr>
      </w:pPr>
    </w:p>
    <w:p w14:paraId="3A545833" w14:textId="01FDC3F5" w:rsidR="00C54832" w:rsidRPr="006C28D3" w:rsidRDefault="00C54832" w:rsidP="00A15E19">
      <w:pPr>
        <w:spacing w:after="120"/>
        <w:jc w:val="both"/>
        <w:rPr>
          <w:vanish/>
          <w:lang w:eastAsia="sk-SK"/>
        </w:rPr>
      </w:pPr>
      <w:r w:rsidRPr="006C28D3">
        <w:rPr>
          <w:vanish/>
          <w:lang w:eastAsia="sk-SK"/>
        </w:rPr>
        <w:t>3. Dynamické údaje o dostupnosti parkovacích miest, ako aj o tom, či parkovisko je: plné, zatvorené, alebo o počte voľných miest, ktoré sú k dispozícii.</w:t>
      </w:r>
    </w:p>
    <w:p w14:paraId="70D19E62" w14:textId="77777777" w:rsidR="00A709D3" w:rsidRPr="006C28D3" w:rsidRDefault="00A709D3" w:rsidP="00A15E19">
      <w:pPr>
        <w:spacing w:after="120"/>
        <w:jc w:val="both"/>
        <w:rPr>
          <w:vanish/>
          <w:lang w:eastAsia="sk-SK"/>
        </w:rPr>
      </w:pPr>
    </w:p>
    <w:p w14:paraId="32264C10" w14:textId="77777777" w:rsidR="006B2557" w:rsidRPr="006B2557" w:rsidRDefault="006B2557" w:rsidP="00A15E19">
      <w:pPr>
        <w:spacing w:after="120"/>
        <w:jc w:val="both"/>
      </w:pPr>
      <w:r w:rsidRPr="006B2557">
        <w:t>V zmysle Delegovaného nariadenia Komisie (EÚ) č. 886/2013, pokiaľ ide o údaje a postupy, ak je to možné, na poskytovanie bezplatných minimálnych univerzálnych dopravných informácií týkajúcich sa bezpečnosti cestnej premávky užívateľom sa poskytujú najmä udalosti a podmienky zahrnuté do služieb minimálnych univerzálnych dopravných informácií týkajúcich sa bezpečnosti cestnej premávky. Tieto pozostávajú najmenej z jednej z týchto kategórií:</w:t>
      </w:r>
    </w:p>
    <w:p w14:paraId="0240D0DE" w14:textId="77777777" w:rsidR="006B2557" w:rsidRPr="006B2557" w:rsidRDefault="006B2557" w:rsidP="005E0CC3">
      <w:pPr>
        <w:numPr>
          <w:ilvl w:val="0"/>
          <w:numId w:val="46"/>
        </w:numPr>
        <w:spacing w:after="120"/>
        <w:jc w:val="both"/>
      </w:pPr>
      <w:r w:rsidRPr="006B2557">
        <w:t>dočasne klzká cesta;</w:t>
      </w:r>
    </w:p>
    <w:p w14:paraId="0B9979F7" w14:textId="77777777" w:rsidR="006B2557" w:rsidRPr="006B2557" w:rsidRDefault="006B2557" w:rsidP="005E0CC3">
      <w:pPr>
        <w:numPr>
          <w:ilvl w:val="0"/>
          <w:numId w:val="46"/>
        </w:numPr>
        <w:spacing w:after="120"/>
        <w:jc w:val="both"/>
      </w:pPr>
      <w:r w:rsidRPr="006B2557">
        <w:t>zvieratá, ľudia, prekážky, nečistoty na ceste;</w:t>
      </w:r>
    </w:p>
    <w:p w14:paraId="19E8BDBF" w14:textId="77777777" w:rsidR="006B2557" w:rsidRPr="006B2557" w:rsidRDefault="006B2557" w:rsidP="005E0CC3">
      <w:pPr>
        <w:numPr>
          <w:ilvl w:val="0"/>
          <w:numId w:val="46"/>
        </w:numPr>
        <w:spacing w:after="120"/>
        <w:jc w:val="both"/>
      </w:pPr>
      <w:r w:rsidRPr="006B2557">
        <w:t>nechránená oblasť nehody;</w:t>
      </w:r>
    </w:p>
    <w:p w14:paraId="10C3F7A9" w14:textId="77777777" w:rsidR="006B2557" w:rsidRPr="006B2557" w:rsidRDefault="006B2557" w:rsidP="005E0CC3">
      <w:pPr>
        <w:numPr>
          <w:ilvl w:val="0"/>
          <w:numId w:val="46"/>
        </w:numPr>
        <w:spacing w:after="120"/>
        <w:jc w:val="both"/>
      </w:pPr>
      <w:r w:rsidRPr="006B2557">
        <w:t>krátkodobé práce na ceste;</w:t>
      </w:r>
    </w:p>
    <w:p w14:paraId="4900CA39" w14:textId="77777777" w:rsidR="006B2557" w:rsidRPr="006B2557" w:rsidRDefault="006B2557" w:rsidP="005E0CC3">
      <w:pPr>
        <w:numPr>
          <w:ilvl w:val="0"/>
          <w:numId w:val="46"/>
        </w:numPr>
        <w:spacing w:after="120"/>
        <w:jc w:val="both"/>
      </w:pPr>
      <w:r w:rsidRPr="006B2557">
        <w:t>znížená viditeľnosť;</w:t>
      </w:r>
    </w:p>
    <w:p w14:paraId="3E5ADB44" w14:textId="77777777" w:rsidR="006B2557" w:rsidRPr="006B2557" w:rsidRDefault="006B2557" w:rsidP="005E0CC3">
      <w:pPr>
        <w:numPr>
          <w:ilvl w:val="0"/>
          <w:numId w:val="46"/>
        </w:numPr>
        <w:spacing w:after="120"/>
        <w:jc w:val="both"/>
      </w:pPr>
      <w:r w:rsidRPr="006B2557">
        <w:t>vodič, ktorý ide v protismere;</w:t>
      </w:r>
    </w:p>
    <w:p w14:paraId="3E9A86BC" w14:textId="77777777" w:rsidR="006B2557" w:rsidRPr="006B2557" w:rsidRDefault="006B2557" w:rsidP="005E0CC3">
      <w:pPr>
        <w:numPr>
          <w:ilvl w:val="0"/>
          <w:numId w:val="46"/>
        </w:numPr>
        <w:spacing w:after="120"/>
        <w:jc w:val="both"/>
      </w:pPr>
      <w:r w:rsidRPr="006B2557">
        <w:t>neriadené zablokovanie cesty;</w:t>
      </w:r>
    </w:p>
    <w:p w14:paraId="492FBBA1" w14:textId="77777777" w:rsidR="006B2557" w:rsidRPr="006B2557" w:rsidRDefault="006B2557" w:rsidP="005E0CC3">
      <w:pPr>
        <w:numPr>
          <w:ilvl w:val="0"/>
          <w:numId w:val="46"/>
        </w:numPr>
        <w:spacing w:after="120"/>
        <w:jc w:val="both"/>
      </w:pPr>
      <w:r w:rsidRPr="006B2557">
        <w:t>výnimočné poveternostné podmienky.</w:t>
      </w:r>
    </w:p>
    <w:p w14:paraId="7B462EE1" w14:textId="77777777" w:rsidR="006B2557" w:rsidRDefault="006B2557" w:rsidP="00A15E19">
      <w:pPr>
        <w:spacing w:after="120"/>
        <w:jc w:val="both"/>
      </w:pPr>
    </w:p>
    <w:p w14:paraId="473DE774" w14:textId="4E815ECE" w:rsidR="006B2557" w:rsidRDefault="006B2557" w:rsidP="00A15E19">
      <w:pPr>
        <w:jc w:val="both"/>
      </w:pPr>
      <w:r w:rsidRPr="006B2557">
        <w:t>Pre poskytovanie minimálnych univerzálnych dopravných informácií týkajúcich sa bezpečnosti cestnej premávky sú dôležité dopravné údaje týkajúce sa bezpečnosti cestnej premávky. Zbierajú a ukladajú ich verejní a/alebo súkromní prevádzkovatelia a poskytovatelia služieb. Aby tieto údaje boli ľahšie dostupné pre výmenu a opakované použitie s cieľom poskytovať informačné služby, mali by ich verejní a/alebo súkromní prevádzkovatelia ciest a poskytovatelia služieb sprístupniť cez jednotlivé prístupové body alebo zaistiť, aby boli prístupné cez vnútroštátne prístupové body vytvorené a riadené členskými štátmi. Tieto vnútroštátne prístupové body môžu mať formu archívu, registra, internetového portálu a pod.</w:t>
      </w:r>
    </w:p>
    <w:p w14:paraId="541EE26C" w14:textId="77777777" w:rsidR="006B2557" w:rsidRPr="006B2557" w:rsidRDefault="006B2557" w:rsidP="00A15E19">
      <w:pPr>
        <w:jc w:val="both"/>
      </w:pPr>
    </w:p>
    <w:p w14:paraId="2CE5306C" w14:textId="3FE11E0E" w:rsidR="006B2557" w:rsidRDefault="006B2557" w:rsidP="00A15E19">
      <w:pPr>
        <w:jc w:val="both"/>
      </w:pPr>
      <w:r w:rsidRPr="006B2557">
        <w:lastRenderedPageBreak/>
        <w:t>Verejní a/alebo súkromní prevádzkovatelia ciest a/alebo poskytovatelia služieb sa delia o údaje a vymieňajú si údaje, ktoré zbierajú podľa článku 6. Na tento účel sprístupnia údaje vo formáte DATEX II alebo v akomkoľvek strojovo čitateľnom formáte plne kompatibilnom a interoperabilnom s DATEX II prostredníctvom prístupového bodu.</w:t>
      </w:r>
    </w:p>
    <w:p w14:paraId="3A4ACA3D" w14:textId="77777777" w:rsidR="006B2557" w:rsidRPr="006B2557" w:rsidRDefault="006B2557" w:rsidP="00A15E19">
      <w:pPr>
        <w:jc w:val="both"/>
      </w:pPr>
    </w:p>
    <w:p w14:paraId="6F7F6C8F" w14:textId="77777777" w:rsidR="006B2557" w:rsidRPr="006B2557" w:rsidRDefault="006B2557" w:rsidP="00A15E19">
      <w:pPr>
        <w:jc w:val="both"/>
      </w:pPr>
      <w:r w:rsidRPr="006B2557">
        <w:t>Členské štáty spravujú vnútroštátny prístupový bod pre prístup k údajom uvedeným v odseku 1, ktorý preskupuje prístupové body zriadené verejnými a/alebo súkromnými prevádzkovateľmi ciest a/alebo poskytovateľmi služieb pôsobiacimi na ich území. Tieto údaje sú prístupné na výmenu a opakované použitie pre akéhokoľvek používateľa minimálnych univerzálnych dopravných informácií týkajúcich sa bezpečnosti cestnej premávky.</w:t>
      </w:r>
    </w:p>
    <w:p w14:paraId="383539C4" w14:textId="77777777" w:rsidR="00C83A9A" w:rsidRPr="006C28D3" w:rsidRDefault="00C83A9A" w:rsidP="00A15E19">
      <w:pPr>
        <w:spacing w:after="120"/>
        <w:jc w:val="both"/>
      </w:pPr>
    </w:p>
    <w:p w14:paraId="458FDB5B" w14:textId="320561AD" w:rsidR="001831FD" w:rsidRDefault="00F96CF7" w:rsidP="003C4700">
      <w:pPr>
        <w:pStyle w:val="Nadpis10"/>
      </w:pPr>
      <w:bookmarkStart w:id="35" w:name="_Toc172724433"/>
      <w:r>
        <w:t>3.4.5</w:t>
      </w:r>
      <w:r w:rsidR="003C4700">
        <w:t xml:space="preserve">. </w:t>
      </w:r>
      <w:r w:rsidR="00A431C5">
        <w:t>Delegované nariadenie Komisie (EÚ) č.</w:t>
      </w:r>
      <w:r w:rsidR="001831FD" w:rsidRPr="00B05297">
        <w:t xml:space="preserve"> 2015/962</w:t>
      </w:r>
      <w:r w:rsidR="006B2557" w:rsidRPr="00B05297">
        <w:t xml:space="preserve"> (v znení novelizácie č. 2022/670)</w:t>
      </w:r>
      <w:bookmarkEnd w:id="35"/>
    </w:p>
    <w:p w14:paraId="16C94466" w14:textId="77777777" w:rsidR="00A431C5" w:rsidRPr="00A431C5" w:rsidRDefault="00A431C5" w:rsidP="00A431C5">
      <w:pPr>
        <w:pStyle w:val="Nadpis2"/>
        <w:numPr>
          <w:ilvl w:val="0"/>
          <w:numId w:val="0"/>
        </w:numPr>
        <w:ind w:left="1080"/>
        <w:rPr>
          <w:lang w:val="sk-SK"/>
        </w:rPr>
      </w:pPr>
    </w:p>
    <w:p w14:paraId="6AF81D3D" w14:textId="74333089" w:rsidR="00732E02" w:rsidRPr="001C0956" w:rsidRDefault="00732E02" w:rsidP="00A15E19">
      <w:pPr>
        <w:spacing w:after="120"/>
        <w:jc w:val="both"/>
      </w:pPr>
      <w:r w:rsidRPr="001C0956">
        <w:t>V zmysle tohto nariadenia, pokiaľ ide o poskytovanie informačných služieb o doprave v reálnom čase, je potrebné poskytovať nasledujúce údaje:</w:t>
      </w:r>
    </w:p>
    <w:p w14:paraId="7A275B29" w14:textId="330F8DE7" w:rsidR="006B2557" w:rsidRPr="0066611E" w:rsidRDefault="0066611E" w:rsidP="00A15E19">
      <w:pPr>
        <w:spacing w:after="120"/>
        <w:jc w:val="both"/>
      </w:pPr>
      <w:r w:rsidRPr="0066611E">
        <w:t xml:space="preserve">1. </w:t>
      </w:r>
      <w:r w:rsidR="006B2557" w:rsidRPr="0066611E">
        <w:t>Druhy statických údajov o cestnej sieti</w:t>
      </w:r>
    </w:p>
    <w:p w14:paraId="52E13299" w14:textId="77777777" w:rsidR="006B2557" w:rsidRPr="006B2557" w:rsidRDefault="006B2557" w:rsidP="005E0CC3">
      <w:pPr>
        <w:numPr>
          <w:ilvl w:val="0"/>
          <w:numId w:val="47"/>
        </w:numPr>
        <w:spacing w:after="120"/>
        <w:jc w:val="both"/>
      </w:pPr>
      <w:r w:rsidRPr="006B2557">
        <w:t xml:space="preserve">prepojenia cestnej siete a ich fyzické vlastnosti </w:t>
      </w:r>
    </w:p>
    <w:p w14:paraId="245EF76B" w14:textId="77777777" w:rsidR="006B2557" w:rsidRPr="006B2557" w:rsidRDefault="006B2557" w:rsidP="005E0CC3">
      <w:pPr>
        <w:numPr>
          <w:ilvl w:val="1"/>
          <w:numId w:val="47"/>
        </w:numPr>
        <w:spacing w:after="120"/>
        <w:jc w:val="both"/>
      </w:pPr>
      <w:r w:rsidRPr="006B2557">
        <w:t>geometriu;</w:t>
      </w:r>
    </w:p>
    <w:p w14:paraId="6A46838F" w14:textId="77777777" w:rsidR="006B2557" w:rsidRPr="006B2557" w:rsidRDefault="006B2557" w:rsidP="005E0CC3">
      <w:pPr>
        <w:numPr>
          <w:ilvl w:val="1"/>
          <w:numId w:val="47"/>
        </w:numPr>
        <w:spacing w:after="120"/>
        <w:jc w:val="both"/>
      </w:pPr>
      <w:r w:rsidRPr="006B2557">
        <w:t>šírku cesty;</w:t>
      </w:r>
    </w:p>
    <w:p w14:paraId="2E31EDED" w14:textId="77777777" w:rsidR="006B2557" w:rsidRPr="006B2557" w:rsidRDefault="006B2557" w:rsidP="005E0CC3">
      <w:pPr>
        <w:numPr>
          <w:ilvl w:val="1"/>
          <w:numId w:val="47"/>
        </w:numPr>
        <w:spacing w:after="120"/>
        <w:jc w:val="both"/>
      </w:pPr>
      <w:r w:rsidRPr="006B2557">
        <w:t>počet jazdných pruhov;</w:t>
      </w:r>
    </w:p>
    <w:p w14:paraId="4C8162EE" w14:textId="77777777" w:rsidR="006B2557" w:rsidRPr="006B2557" w:rsidRDefault="006B2557" w:rsidP="005E0CC3">
      <w:pPr>
        <w:numPr>
          <w:ilvl w:val="1"/>
          <w:numId w:val="47"/>
        </w:numPr>
        <w:spacing w:after="120"/>
        <w:jc w:val="both"/>
      </w:pPr>
      <w:r w:rsidRPr="006B2557">
        <w:t>sklony;</w:t>
      </w:r>
    </w:p>
    <w:p w14:paraId="1ABD2964" w14:textId="77777777" w:rsidR="006B2557" w:rsidRPr="006B2557" w:rsidRDefault="006B2557" w:rsidP="005E0CC3">
      <w:pPr>
        <w:numPr>
          <w:ilvl w:val="1"/>
          <w:numId w:val="47"/>
        </w:numPr>
        <w:spacing w:after="120"/>
        <w:jc w:val="both"/>
      </w:pPr>
      <w:r w:rsidRPr="006B2557">
        <w:t>križovatky;</w:t>
      </w:r>
    </w:p>
    <w:p w14:paraId="65E9AE81" w14:textId="77777777" w:rsidR="006B2557" w:rsidRPr="006B2557" w:rsidRDefault="006B2557" w:rsidP="005E0CC3">
      <w:pPr>
        <w:numPr>
          <w:ilvl w:val="1"/>
          <w:numId w:val="47"/>
        </w:numPr>
        <w:spacing w:after="120"/>
        <w:jc w:val="both"/>
      </w:pPr>
      <w:r w:rsidRPr="006B2557">
        <w:t>iné</w:t>
      </w:r>
    </w:p>
    <w:p w14:paraId="50D86826" w14:textId="77777777" w:rsidR="006B2557" w:rsidRPr="006B2557" w:rsidRDefault="006B2557" w:rsidP="005E0CC3">
      <w:pPr>
        <w:numPr>
          <w:ilvl w:val="0"/>
          <w:numId w:val="47"/>
        </w:numPr>
        <w:spacing w:after="120"/>
        <w:jc w:val="both"/>
      </w:pPr>
      <w:r w:rsidRPr="006B2557">
        <w:t>klasifikáciu ciest;</w:t>
      </w:r>
    </w:p>
    <w:p w14:paraId="1920591E" w14:textId="77777777" w:rsidR="006B2557" w:rsidRPr="006B2557" w:rsidRDefault="006B2557" w:rsidP="005E0CC3">
      <w:pPr>
        <w:numPr>
          <w:ilvl w:val="0"/>
          <w:numId w:val="47"/>
        </w:numPr>
        <w:spacing w:after="120"/>
        <w:jc w:val="both"/>
      </w:pPr>
      <w:r w:rsidRPr="006B2557">
        <w:t xml:space="preserve">dopravné značky, ktoré odrážajú dopravné predpisy a identifikujú nebezpečenstvá, napríklad: </w:t>
      </w:r>
    </w:p>
    <w:p w14:paraId="0907892D" w14:textId="77777777" w:rsidR="006B2557" w:rsidRPr="006B2557" w:rsidRDefault="006B2557" w:rsidP="005E0CC3">
      <w:pPr>
        <w:numPr>
          <w:ilvl w:val="1"/>
          <w:numId w:val="47"/>
        </w:numPr>
        <w:spacing w:after="120"/>
        <w:jc w:val="both"/>
      </w:pPr>
      <w:r w:rsidRPr="006B2557">
        <w:t>podmienky vjazdu do tunela;</w:t>
      </w:r>
    </w:p>
    <w:p w14:paraId="01263C72" w14:textId="77777777" w:rsidR="006B2557" w:rsidRPr="006B2557" w:rsidRDefault="006B2557" w:rsidP="005E0CC3">
      <w:pPr>
        <w:numPr>
          <w:ilvl w:val="1"/>
          <w:numId w:val="47"/>
        </w:numPr>
        <w:spacing w:after="120"/>
        <w:jc w:val="both"/>
      </w:pPr>
      <w:r w:rsidRPr="006B2557">
        <w:t>podmienky prejazdu po moste;</w:t>
      </w:r>
    </w:p>
    <w:p w14:paraId="32E9A4A0" w14:textId="77777777" w:rsidR="006B2557" w:rsidRPr="006B2557" w:rsidRDefault="006B2557" w:rsidP="005E0CC3">
      <w:pPr>
        <w:numPr>
          <w:ilvl w:val="1"/>
          <w:numId w:val="47"/>
        </w:numPr>
        <w:spacing w:after="120"/>
        <w:jc w:val="both"/>
      </w:pPr>
      <w:r w:rsidRPr="006B2557">
        <w:t>trvalé obmedzenia prístupu;</w:t>
      </w:r>
    </w:p>
    <w:p w14:paraId="485D6558" w14:textId="77777777" w:rsidR="006B2557" w:rsidRPr="006B2557" w:rsidRDefault="006B2557" w:rsidP="005E0CC3">
      <w:pPr>
        <w:numPr>
          <w:ilvl w:val="1"/>
          <w:numId w:val="47"/>
        </w:numPr>
        <w:spacing w:after="120"/>
        <w:jc w:val="both"/>
      </w:pPr>
      <w:r w:rsidRPr="006B2557">
        <w:t>iné dopravné predpisy;</w:t>
      </w:r>
    </w:p>
    <w:p w14:paraId="4205B06E" w14:textId="77777777" w:rsidR="006B2557" w:rsidRPr="006B2557" w:rsidRDefault="006B2557" w:rsidP="005E0CC3">
      <w:pPr>
        <w:numPr>
          <w:ilvl w:val="0"/>
          <w:numId w:val="47"/>
        </w:numPr>
        <w:spacing w:after="120"/>
        <w:jc w:val="both"/>
      </w:pPr>
      <w:r w:rsidRPr="006B2557">
        <w:t>obmedzenia rýchlosti;</w:t>
      </w:r>
    </w:p>
    <w:p w14:paraId="6F4E4AD1" w14:textId="77777777" w:rsidR="006B2557" w:rsidRPr="006B2557" w:rsidRDefault="006B2557" w:rsidP="005E0CC3">
      <w:pPr>
        <w:numPr>
          <w:ilvl w:val="0"/>
          <w:numId w:val="47"/>
        </w:numPr>
        <w:spacing w:after="120"/>
        <w:jc w:val="both"/>
      </w:pPr>
      <w:r w:rsidRPr="006B2557">
        <w:t>plány organizácie dopravy;</w:t>
      </w:r>
    </w:p>
    <w:p w14:paraId="2999327B" w14:textId="77777777" w:rsidR="006B2557" w:rsidRPr="006B2557" w:rsidRDefault="006B2557" w:rsidP="005E0CC3">
      <w:pPr>
        <w:numPr>
          <w:ilvl w:val="0"/>
          <w:numId w:val="47"/>
        </w:numPr>
        <w:spacing w:after="120"/>
        <w:jc w:val="both"/>
      </w:pPr>
      <w:r w:rsidRPr="006B2557">
        <w:t>predpisy pre nákladnú dopravu;</w:t>
      </w:r>
    </w:p>
    <w:p w14:paraId="75326A94" w14:textId="77777777" w:rsidR="006B2557" w:rsidRPr="006B2557" w:rsidRDefault="006B2557" w:rsidP="005E0CC3">
      <w:pPr>
        <w:numPr>
          <w:ilvl w:val="0"/>
          <w:numId w:val="47"/>
        </w:numPr>
        <w:spacing w:after="120"/>
        <w:jc w:val="both"/>
      </w:pPr>
      <w:r w:rsidRPr="006B2557">
        <w:t>polohu mýtnych staníc;</w:t>
      </w:r>
    </w:p>
    <w:p w14:paraId="2A2F9E10" w14:textId="77777777" w:rsidR="006B2557" w:rsidRPr="006B2557" w:rsidRDefault="006B2557" w:rsidP="005E0CC3">
      <w:pPr>
        <w:numPr>
          <w:ilvl w:val="0"/>
          <w:numId w:val="47"/>
        </w:numPr>
        <w:spacing w:after="120"/>
        <w:jc w:val="both"/>
      </w:pPr>
      <w:r w:rsidRPr="006B2557">
        <w:t>označenie spoplatnených ciest, platné stanovené poplatky za používanie ciest a dostupné spôsoby platby;</w:t>
      </w:r>
    </w:p>
    <w:p w14:paraId="7FCF8DAC" w14:textId="77777777" w:rsidR="006B2557" w:rsidRPr="006B2557" w:rsidRDefault="006B2557" w:rsidP="005E0CC3">
      <w:pPr>
        <w:numPr>
          <w:ilvl w:val="0"/>
          <w:numId w:val="47"/>
        </w:numPr>
        <w:spacing w:after="120"/>
        <w:jc w:val="both"/>
      </w:pPr>
      <w:r w:rsidRPr="006B2557">
        <w:t>poloha parkovacích miest a parkovísk so službami;</w:t>
      </w:r>
    </w:p>
    <w:p w14:paraId="587AF2B9" w14:textId="77777777" w:rsidR="006B2557" w:rsidRPr="006B2557" w:rsidRDefault="006B2557" w:rsidP="005E0CC3">
      <w:pPr>
        <w:numPr>
          <w:ilvl w:val="0"/>
          <w:numId w:val="47"/>
        </w:numPr>
        <w:spacing w:after="120"/>
        <w:jc w:val="both"/>
      </w:pPr>
      <w:r w:rsidRPr="006B2557">
        <w:t>polohu nabíjacích miest pre elektrické vozidlá a podmienky ich používania;</w:t>
      </w:r>
    </w:p>
    <w:p w14:paraId="7FBE8B21" w14:textId="77777777" w:rsidR="006B2557" w:rsidRPr="006B2557" w:rsidRDefault="006B2557" w:rsidP="005E0CC3">
      <w:pPr>
        <w:numPr>
          <w:ilvl w:val="0"/>
          <w:numId w:val="47"/>
        </w:numPr>
        <w:spacing w:after="120"/>
        <w:jc w:val="both"/>
      </w:pPr>
      <w:r w:rsidRPr="006B2557">
        <w:t>polohu čerpacích staníc stlačeného zemného plynu, skvapalneného zemného plynu, skvapalneného ropného plynu;</w:t>
      </w:r>
    </w:p>
    <w:p w14:paraId="4BEC6EB8" w14:textId="77777777" w:rsidR="006B2557" w:rsidRPr="006B2557" w:rsidRDefault="006B2557" w:rsidP="005E0CC3">
      <w:pPr>
        <w:numPr>
          <w:ilvl w:val="0"/>
          <w:numId w:val="47"/>
        </w:numPr>
        <w:spacing w:after="120"/>
        <w:jc w:val="both"/>
      </w:pPr>
      <w:r w:rsidRPr="006B2557">
        <w:t>polohu zastávok verejnej dopravy a styčných staníc;</w:t>
      </w:r>
    </w:p>
    <w:p w14:paraId="48605AE4" w14:textId="2C978695" w:rsidR="006B2557" w:rsidRDefault="006B2557" w:rsidP="005E0CC3">
      <w:pPr>
        <w:numPr>
          <w:ilvl w:val="0"/>
          <w:numId w:val="47"/>
        </w:numPr>
        <w:spacing w:after="120"/>
        <w:jc w:val="both"/>
      </w:pPr>
      <w:r w:rsidRPr="006B2557">
        <w:t>polohu oblastí dodávok.</w:t>
      </w:r>
    </w:p>
    <w:p w14:paraId="4C12C1AB" w14:textId="1EA28FB4" w:rsidR="0066611E" w:rsidRDefault="0066611E" w:rsidP="00A15E19">
      <w:pPr>
        <w:spacing w:after="120"/>
        <w:jc w:val="both"/>
      </w:pPr>
      <w:r>
        <w:t xml:space="preserve">2. Druhy dynamických údajov o stave ciest, predovšetkým: </w:t>
      </w:r>
    </w:p>
    <w:p w14:paraId="64C25C16" w14:textId="77777777" w:rsidR="0066611E" w:rsidRPr="0066611E" w:rsidRDefault="0066611E" w:rsidP="005E0CC3">
      <w:pPr>
        <w:numPr>
          <w:ilvl w:val="0"/>
          <w:numId w:val="48"/>
        </w:numPr>
        <w:spacing w:after="120"/>
        <w:jc w:val="both"/>
      </w:pPr>
      <w:r w:rsidRPr="0066611E">
        <w:t>uzávierky cesty;</w:t>
      </w:r>
    </w:p>
    <w:p w14:paraId="0F53967B" w14:textId="77777777" w:rsidR="0066611E" w:rsidRPr="0066611E" w:rsidRDefault="0066611E" w:rsidP="005E0CC3">
      <w:pPr>
        <w:numPr>
          <w:ilvl w:val="0"/>
          <w:numId w:val="48"/>
        </w:numPr>
        <w:spacing w:after="120"/>
        <w:jc w:val="both"/>
      </w:pPr>
      <w:r w:rsidRPr="0066611E">
        <w:t>uzávierky jazdného pruhu;</w:t>
      </w:r>
    </w:p>
    <w:p w14:paraId="14C0A209" w14:textId="77777777" w:rsidR="0066611E" w:rsidRPr="0066611E" w:rsidRDefault="0066611E" w:rsidP="005E0CC3">
      <w:pPr>
        <w:numPr>
          <w:ilvl w:val="0"/>
          <w:numId w:val="48"/>
        </w:numPr>
        <w:spacing w:after="120"/>
        <w:jc w:val="both"/>
      </w:pPr>
      <w:r w:rsidRPr="0066611E">
        <w:t>uzávierky mosta;</w:t>
      </w:r>
    </w:p>
    <w:p w14:paraId="3D14F355" w14:textId="77777777" w:rsidR="0066611E" w:rsidRPr="0066611E" w:rsidRDefault="0066611E" w:rsidP="005E0CC3">
      <w:pPr>
        <w:numPr>
          <w:ilvl w:val="0"/>
          <w:numId w:val="48"/>
        </w:numPr>
        <w:spacing w:after="120"/>
        <w:jc w:val="both"/>
      </w:pPr>
      <w:r w:rsidRPr="0066611E">
        <w:t>zákaz predchádzania pre ťažké nákladné vozidlá;</w:t>
      </w:r>
    </w:p>
    <w:p w14:paraId="67C7E954" w14:textId="77777777" w:rsidR="0066611E" w:rsidRPr="0066611E" w:rsidRDefault="0066611E" w:rsidP="005E0CC3">
      <w:pPr>
        <w:numPr>
          <w:ilvl w:val="0"/>
          <w:numId w:val="48"/>
        </w:numPr>
        <w:spacing w:after="120"/>
        <w:jc w:val="both"/>
      </w:pPr>
      <w:r w:rsidRPr="0066611E">
        <w:t>práce na ceste;</w:t>
      </w:r>
    </w:p>
    <w:p w14:paraId="7B4F3977" w14:textId="77777777" w:rsidR="0066611E" w:rsidRPr="0066611E" w:rsidRDefault="0066611E" w:rsidP="005E0CC3">
      <w:pPr>
        <w:numPr>
          <w:ilvl w:val="0"/>
          <w:numId w:val="48"/>
        </w:numPr>
        <w:spacing w:after="120"/>
        <w:jc w:val="both"/>
      </w:pPr>
      <w:r w:rsidRPr="0066611E">
        <w:t>nehody a mimoriadne udalosti;</w:t>
      </w:r>
    </w:p>
    <w:p w14:paraId="295C9766" w14:textId="77777777" w:rsidR="0066611E" w:rsidRPr="0066611E" w:rsidRDefault="0066611E" w:rsidP="005E0CC3">
      <w:pPr>
        <w:numPr>
          <w:ilvl w:val="0"/>
          <w:numId w:val="48"/>
        </w:numPr>
        <w:spacing w:after="120"/>
        <w:jc w:val="both"/>
      </w:pPr>
      <w:r w:rsidRPr="0066611E">
        <w:t>dynamické obmedzenia rýchlosti;</w:t>
      </w:r>
    </w:p>
    <w:p w14:paraId="6028DF9F" w14:textId="77777777" w:rsidR="0066611E" w:rsidRPr="0066611E" w:rsidRDefault="0066611E" w:rsidP="005E0CC3">
      <w:pPr>
        <w:numPr>
          <w:ilvl w:val="0"/>
          <w:numId w:val="48"/>
        </w:numPr>
        <w:spacing w:after="120"/>
        <w:jc w:val="both"/>
      </w:pPr>
      <w:r w:rsidRPr="0066611E">
        <w:lastRenderedPageBreak/>
        <w:t>smer jazdy v jazdných pruhoch pre oba smery;</w:t>
      </w:r>
    </w:p>
    <w:p w14:paraId="1B17C01D" w14:textId="77777777" w:rsidR="0066611E" w:rsidRPr="0066611E" w:rsidRDefault="0066611E" w:rsidP="005E0CC3">
      <w:pPr>
        <w:numPr>
          <w:ilvl w:val="0"/>
          <w:numId w:val="48"/>
        </w:numPr>
        <w:spacing w:after="120"/>
        <w:jc w:val="both"/>
      </w:pPr>
      <w:r w:rsidRPr="0066611E">
        <w:t>zlý stav vozovky;</w:t>
      </w:r>
    </w:p>
    <w:p w14:paraId="7931DAD8" w14:textId="77777777" w:rsidR="0066611E" w:rsidRPr="0066611E" w:rsidRDefault="0066611E" w:rsidP="005E0CC3">
      <w:pPr>
        <w:numPr>
          <w:ilvl w:val="0"/>
          <w:numId w:val="48"/>
        </w:numPr>
        <w:spacing w:after="120"/>
        <w:jc w:val="both"/>
      </w:pPr>
      <w:r w:rsidRPr="0066611E">
        <w:t>dočasné opatrenia v oblasti riadenia dopravy;</w:t>
      </w:r>
    </w:p>
    <w:p w14:paraId="08A58729" w14:textId="77777777" w:rsidR="0066611E" w:rsidRPr="0066611E" w:rsidRDefault="0066611E" w:rsidP="005E0CC3">
      <w:pPr>
        <w:numPr>
          <w:ilvl w:val="0"/>
          <w:numId w:val="48"/>
        </w:numPr>
        <w:spacing w:after="120"/>
        <w:jc w:val="both"/>
      </w:pPr>
      <w:r w:rsidRPr="0066611E">
        <w:t>variabilné poplatky za používanie ciest a dostupné spôsoby platby;</w:t>
      </w:r>
    </w:p>
    <w:p w14:paraId="513ED894" w14:textId="77777777" w:rsidR="0066611E" w:rsidRPr="0066611E" w:rsidRDefault="0066611E" w:rsidP="005E0CC3">
      <w:pPr>
        <w:numPr>
          <w:ilvl w:val="0"/>
          <w:numId w:val="48"/>
        </w:numPr>
        <w:spacing w:after="120"/>
        <w:jc w:val="both"/>
      </w:pPr>
      <w:r w:rsidRPr="0066611E">
        <w:t>dostupnosť parkovacích miest;</w:t>
      </w:r>
    </w:p>
    <w:p w14:paraId="730797CE" w14:textId="77777777" w:rsidR="0066611E" w:rsidRPr="0066611E" w:rsidRDefault="0066611E" w:rsidP="005E0CC3">
      <w:pPr>
        <w:numPr>
          <w:ilvl w:val="0"/>
          <w:numId w:val="48"/>
        </w:numPr>
        <w:spacing w:after="120"/>
        <w:jc w:val="both"/>
      </w:pPr>
      <w:r w:rsidRPr="0066611E">
        <w:t>dostupnosť oblastí dodávok;</w:t>
      </w:r>
    </w:p>
    <w:p w14:paraId="0557A536" w14:textId="77777777" w:rsidR="0066611E" w:rsidRPr="0066611E" w:rsidRDefault="0066611E" w:rsidP="005E0CC3">
      <w:pPr>
        <w:numPr>
          <w:ilvl w:val="0"/>
          <w:numId w:val="48"/>
        </w:numPr>
        <w:spacing w:after="120"/>
        <w:jc w:val="both"/>
      </w:pPr>
      <w:r w:rsidRPr="0066611E">
        <w:t>poplatky za parkovanie;</w:t>
      </w:r>
    </w:p>
    <w:p w14:paraId="0E69C756" w14:textId="77777777" w:rsidR="0066611E" w:rsidRPr="0066611E" w:rsidRDefault="0066611E" w:rsidP="005E0CC3">
      <w:pPr>
        <w:numPr>
          <w:ilvl w:val="0"/>
          <w:numId w:val="48"/>
        </w:numPr>
        <w:spacing w:after="120"/>
        <w:jc w:val="both"/>
      </w:pPr>
      <w:r w:rsidRPr="0066611E">
        <w:t>dostupnosť nabíjacích miest pre elektrické vozidlá;</w:t>
      </w:r>
    </w:p>
    <w:p w14:paraId="0B10E2FF" w14:textId="77777777" w:rsidR="0066611E" w:rsidRPr="0066611E" w:rsidRDefault="0066611E" w:rsidP="005E0CC3">
      <w:pPr>
        <w:numPr>
          <w:ilvl w:val="0"/>
          <w:numId w:val="48"/>
        </w:numPr>
        <w:spacing w:after="120"/>
        <w:jc w:val="both"/>
      </w:pPr>
      <w:r w:rsidRPr="0066611E">
        <w:t>poveternostné podmienky, ktoré majú vplyv na povrch vozovky a viditeľnosť.</w:t>
      </w:r>
    </w:p>
    <w:p w14:paraId="5818D816" w14:textId="77777777" w:rsidR="0066611E" w:rsidRDefault="0066611E" w:rsidP="00A15E19">
      <w:pPr>
        <w:spacing w:after="120"/>
        <w:jc w:val="both"/>
      </w:pPr>
    </w:p>
    <w:p w14:paraId="5D6FBAFD" w14:textId="4C26AD6A" w:rsidR="0066611E" w:rsidRDefault="0066611E" w:rsidP="00A15E19">
      <w:pPr>
        <w:spacing w:after="120"/>
        <w:jc w:val="both"/>
      </w:pPr>
      <w:r w:rsidRPr="0066611E">
        <w:t>Tieto krátkodobé údaje nemusia byť zahrnuté do aktualizácií digitálnych máp, pretože sa nepovažujú za zmeny trvalého charakteru.</w:t>
      </w:r>
    </w:p>
    <w:p w14:paraId="3E188E96" w14:textId="77777777" w:rsidR="0066611E" w:rsidRDefault="0066611E" w:rsidP="00A15E19">
      <w:pPr>
        <w:spacing w:after="120"/>
        <w:jc w:val="both"/>
      </w:pPr>
    </w:p>
    <w:p w14:paraId="4D102AFF" w14:textId="6DED27B0" w:rsidR="0066611E" w:rsidRDefault="0066611E" w:rsidP="00A15E19">
      <w:pPr>
        <w:spacing w:after="120"/>
        <w:jc w:val="both"/>
      </w:pPr>
      <w:r>
        <w:t>Druhy dopravných informácií zahŕňajú predovšetkým:</w:t>
      </w:r>
    </w:p>
    <w:p w14:paraId="2DAC982C" w14:textId="77777777" w:rsidR="0066611E" w:rsidRPr="0066611E" w:rsidRDefault="0066611E" w:rsidP="005E0CC3">
      <w:pPr>
        <w:numPr>
          <w:ilvl w:val="0"/>
          <w:numId w:val="49"/>
        </w:numPr>
        <w:spacing w:after="120"/>
        <w:jc w:val="both"/>
      </w:pPr>
      <w:r w:rsidRPr="0066611E">
        <w:t>objem dopravy;</w:t>
      </w:r>
    </w:p>
    <w:p w14:paraId="515691D8" w14:textId="77777777" w:rsidR="0066611E" w:rsidRPr="0066611E" w:rsidRDefault="0066611E" w:rsidP="005E0CC3">
      <w:pPr>
        <w:numPr>
          <w:ilvl w:val="0"/>
          <w:numId w:val="49"/>
        </w:numPr>
        <w:spacing w:after="120"/>
        <w:jc w:val="both"/>
      </w:pPr>
      <w:r w:rsidRPr="0066611E">
        <w:t>rýchlosť;</w:t>
      </w:r>
    </w:p>
    <w:p w14:paraId="0125FEB6" w14:textId="77777777" w:rsidR="0066611E" w:rsidRPr="0066611E" w:rsidRDefault="0066611E" w:rsidP="005E0CC3">
      <w:pPr>
        <w:numPr>
          <w:ilvl w:val="0"/>
          <w:numId w:val="49"/>
        </w:numPr>
        <w:spacing w:after="120"/>
        <w:jc w:val="both"/>
      </w:pPr>
      <w:r w:rsidRPr="0066611E">
        <w:t>polohu a dĺžku kolón vozidiel;</w:t>
      </w:r>
    </w:p>
    <w:p w14:paraId="29A94D88" w14:textId="77777777" w:rsidR="0066611E" w:rsidRPr="0066611E" w:rsidRDefault="0066611E" w:rsidP="005E0CC3">
      <w:pPr>
        <w:numPr>
          <w:ilvl w:val="0"/>
          <w:numId w:val="49"/>
        </w:numPr>
        <w:spacing w:after="120"/>
        <w:jc w:val="both"/>
      </w:pPr>
      <w:r w:rsidRPr="0066611E">
        <w:t>čas cestovania;</w:t>
      </w:r>
    </w:p>
    <w:p w14:paraId="5F1023D6" w14:textId="68BDEA9E" w:rsidR="0066611E" w:rsidRDefault="0066611E" w:rsidP="005E0CC3">
      <w:pPr>
        <w:numPr>
          <w:ilvl w:val="0"/>
          <w:numId w:val="49"/>
        </w:numPr>
        <w:spacing w:after="120"/>
        <w:jc w:val="both"/>
      </w:pPr>
      <w:r w:rsidRPr="0066611E">
        <w:t>čakacie doby na hraničných priechodoch do štátov, ktoré nie sú členmi EÚ.</w:t>
      </w:r>
    </w:p>
    <w:p w14:paraId="58DE9453" w14:textId="77777777" w:rsidR="0066611E" w:rsidRPr="0066611E" w:rsidRDefault="0066611E" w:rsidP="00A15E19">
      <w:pPr>
        <w:spacing w:after="120"/>
        <w:ind w:left="720"/>
        <w:jc w:val="both"/>
      </w:pPr>
    </w:p>
    <w:p w14:paraId="1764ED70" w14:textId="40736C58" w:rsidR="0066611E" w:rsidRDefault="0066611E" w:rsidP="00A15E19">
      <w:pPr>
        <w:jc w:val="both"/>
      </w:pPr>
      <w:bookmarkStart w:id="36" w:name="_Toc147748568"/>
      <w:r>
        <w:t>V záujme rozvoja harmonizovaného a bezproblémového poskytovania informačných služieb o doprave v reálnom čase by sa členské štáty mali opierať o existujúce technické riešenia a normy stanovené európskymi a medzinárodnými organizáciami pre normalizáciu, napr. DATEX II (a následne zdokonalené verzie) a normy ISO. Pokiaľ ide o druhy údajov, pre ktoré nie je k dispozícii žiaden štandardizovaný formát, členské štáty a zainteresované strany by sa mali povzbudiť v tom, aby spolupracovali s cieľom dosiahnuť dohodu o definícii údajov, formáte údajov a metaúdajoch.</w:t>
      </w:r>
    </w:p>
    <w:p w14:paraId="27104463" w14:textId="77777777" w:rsidR="0066611E" w:rsidRPr="0066611E" w:rsidRDefault="0066611E" w:rsidP="00A15E19">
      <w:pPr>
        <w:jc w:val="both"/>
        <w:rPr>
          <w:u w:val="single"/>
        </w:rPr>
      </w:pPr>
    </w:p>
    <w:p w14:paraId="15F598E5" w14:textId="361C4A54" w:rsidR="0066611E" w:rsidRPr="0066611E" w:rsidRDefault="0066611E" w:rsidP="00A15E19">
      <w:pPr>
        <w:jc w:val="both"/>
        <w:rPr>
          <w:u w:val="single"/>
        </w:rPr>
      </w:pPr>
      <w:r w:rsidRPr="0066611E">
        <w:rPr>
          <w:u w:val="single"/>
        </w:rPr>
        <w:t>Prístupnosť presných a aktuálnych statických údajov o cestnej sieti, dynamických údajov o stave ciest a dopravných informácií je nevyhnutná na poskytovanie informačných služieb o doprave v reálnom čase v celej Únii.</w:t>
      </w:r>
    </w:p>
    <w:p w14:paraId="765C537A" w14:textId="77777777" w:rsidR="0066611E" w:rsidRDefault="0066611E" w:rsidP="00A15E19">
      <w:pPr>
        <w:jc w:val="both"/>
      </w:pPr>
    </w:p>
    <w:p w14:paraId="09F73F80" w14:textId="4EFB5CCA" w:rsidR="0066611E" w:rsidRDefault="0066611E" w:rsidP="00A15E19">
      <w:pPr>
        <w:jc w:val="both"/>
      </w:pPr>
      <w:r>
        <w:t xml:space="preserve">Relevantné údaje </w:t>
      </w:r>
      <w:r w:rsidRPr="0066611E">
        <w:rPr>
          <w:u w:val="single"/>
        </w:rPr>
        <w:t>zbierajú a ukladajú cestné orgány, prevádzkovatelia ciest a poskytovatelia informačných služieb o doprave v reálnom čase.</w:t>
      </w:r>
      <w:r>
        <w:t xml:space="preserve"> V záujme uľahčenia jednoduchej výmeny a opakovaného použitia týchto údajov na účely poskytovania takýchto služieb by cestné orgány, prevádzkovatelia ciest a poskytovatelia informačných služieb o doprave v reálnom čase mali sprístupniť údaje, zodpovedajúce metaúdaje a informácie o kvalite údajov iným cestným orgánom, prevádzkovateľom ciest, poskytovateľom informačných služieb o doprave v reálnom čase a výrobcom digitálnych máp </w:t>
      </w:r>
      <w:r w:rsidRPr="0066611E">
        <w:rPr>
          <w:u w:val="single"/>
        </w:rPr>
        <w:t>prostredníctvom prístupového bodu</w:t>
      </w:r>
      <w:r>
        <w:t>.</w:t>
      </w:r>
    </w:p>
    <w:p w14:paraId="1C2399C3" w14:textId="77777777" w:rsidR="0066611E" w:rsidRDefault="0066611E" w:rsidP="00A15E19">
      <w:pPr>
        <w:jc w:val="both"/>
      </w:pPr>
    </w:p>
    <w:p w14:paraId="6D4BC0E9" w14:textId="1CCE824B" w:rsidR="0066611E" w:rsidRDefault="0066611E" w:rsidP="00A15E19">
      <w:pPr>
        <w:jc w:val="both"/>
      </w:pPr>
      <w:r>
        <w:t>Prístupový bod môže mať formu registra a webového portálu v závislosti od druhu údajov. Osobitné požiadavky týkajúce sa aktualizácie statických údajov o cestnej sieti, dynamických údajov o stave ciest a dopravných informácií by sa mali vzťahovať iba na údaje, ktoré sa skutočne zbierajú a sú k dispozícii v strojovo čitateľnom formáte.</w:t>
      </w:r>
    </w:p>
    <w:p w14:paraId="3969306B" w14:textId="77777777" w:rsidR="0066611E" w:rsidRDefault="0066611E" w:rsidP="00A15E19">
      <w:pPr>
        <w:jc w:val="both"/>
      </w:pPr>
    </w:p>
    <w:p w14:paraId="0E348B83" w14:textId="1373430E" w:rsidR="0066611E" w:rsidRDefault="0066611E" w:rsidP="00A15E19">
      <w:pPr>
        <w:jc w:val="both"/>
      </w:pPr>
      <w:r>
        <w:t xml:space="preserve">Informačné služby o doprave v reálnom čase sa zakladajú na </w:t>
      </w:r>
      <w:r w:rsidRPr="0066611E">
        <w:rPr>
          <w:u w:val="single"/>
        </w:rPr>
        <w:t>aktualizáciách statických údajov o cestnej sieti, dynamických údajov o stave ciest a dopravných informácií alebo ich akejkoľvek kombinácii</w:t>
      </w:r>
      <w:r>
        <w:t>.</w:t>
      </w:r>
    </w:p>
    <w:p w14:paraId="47E01CD1" w14:textId="77777777" w:rsidR="0066611E" w:rsidRDefault="0066611E" w:rsidP="00A15E19">
      <w:pPr>
        <w:jc w:val="both"/>
      </w:pPr>
    </w:p>
    <w:p w14:paraId="10D8D69E" w14:textId="77777777" w:rsidR="0066611E" w:rsidRDefault="0066611E" w:rsidP="00A15E19">
      <w:pPr>
        <w:jc w:val="both"/>
      </w:pPr>
      <w:r>
        <w:t>Všetky údaje pravidelne aktualizujú cestné orgány, prevádzkovatelia ciest a poskytovatelia služieb. Cestné orgány, prevádzkovatelia ciest a poskytovatelia služieb musia včas opraviť akékoľvek nepresnosti zistené v ich údajoch alebo signalizované akýmkoľvek používateľom a koncovým používateľom.</w:t>
      </w:r>
    </w:p>
    <w:p w14:paraId="69AE1D73" w14:textId="77777777" w:rsidR="0066611E" w:rsidRPr="0066611E" w:rsidRDefault="0066611E" w:rsidP="00A15E19">
      <w:pPr>
        <w:pStyle w:val="Normlnywebov"/>
        <w:spacing w:after="0" w:afterAutospacing="0"/>
        <w:rPr>
          <w:sz w:val="16"/>
        </w:rPr>
      </w:pPr>
      <w:r w:rsidRPr="0066611E">
        <w:rPr>
          <w:sz w:val="16"/>
          <w:u w:val="single"/>
        </w:rPr>
        <w:t>Aktualizácie statických údajov o cestnej sieti sa týkajú minimálne týchto parametrov:</w:t>
      </w:r>
    </w:p>
    <w:p w14:paraId="57ACAB81" w14:textId="77777777" w:rsidR="0066611E" w:rsidRDefault="0066611E" w:rsidP="005E0CC3">
      <w:pPr>
        <w:numPr>
          <w:ilvl w:val="0"/>
          <w:numId w:val="50"/>
        </w:numPr>
        <w:tabs>
          <w:tab w:val="clear" w:pos="851"/>
          <w:tab w:val="clear" w:pos="3119"/>
        </w:tabs>
        <w:spacing w:before="100" w:beforeAutospacing="1" w:after="100" w:afterAutospacing="1"/>
        <w:jc w:val="both"/>
      </w:pPr>
      <w:r>
        <w:t>druh statických údajov o cestnej sieti, ktorých sa týka aktualizácia;</w:t>
      </w:r>
    </w:p>
    <w:p w14:paraId="163C4ED4" w14:textId="77777777" w:rsidR="0066611E" w:rsidRDefault="0066611E" w:rsidP="005E0CC3">
      <w:pPr>
        <w:numPr>
          <w:ilvl w:val="0"/>
          <w:numId w:val="50"/>
        </w:numPr>
        <w:tabs>
          <w:tab w:val="clear" w:pos="851"/>
          <w:tab w:val="clear" w:pos="3119"/>
        </w:tabs>
        <w:spacing w:before="100" w:beforeAutospacing="1" w:after="100" w:afterAutospacing="1"/>
        <w:jc w:val="both"/>
      </w:pPr>
      <w:r>
        <w:t>lokalita stavu, ktorej sa týka aktualizácia;</w:t>
      </w:r>
    </w:p>
    <w:p w14:paraId="22A8E220" w14:textId="77777777" w:rsidR="0066611E" w:rsidRDefault="0066611E" w:rsidP="005E0CC3">
      <w:pPr>
        <w:numPr>
          <w:ilvl w:val="0"/>
          <w:numId w:val="50"/>
        </w:numPr>
        <w:tabs>
          <w:tab w:val="clear" w:pos="851"/>
          <w:tab w:val="clear" w:pos="3119"/>
        </w:tabs>
        <w:spacing w:before="100" w:beforeAutospacing="1" w:after="100" w:afterAutospacing="1"/>
        <w:jc w:val="both"/>
      </w:pPr>
      <w:r>
        <w:t>druh aktualizácie (zmena, vloženie alebo vymazanie);</w:t>
      </w:r>
    </w:p>
    <w:p w14:paraId="43F7A790" w14:textId="77777777" w:rsidR="0066611E" w:rsidRDefault="0066611E" w:rsidP="005E0CC3">
      <w:pPr>
        <w:numPr>
          <w:ilvl w:val="0"/>
          <w:numId w:val="50"/>
        </w:numPr>
        <w:tabs>
          <w:tab w:val="clear" w:pos="851"/>
          <w:tab w:val="clear" w:pos="3119"/>
        </w:tabs>
        <w:spacing w:before="100" w:beforeAutospacing="1" w:after="100" w:afterAutospacing="1"/>
        <w:jc w:val="both"/>
      </w:pPr>
      <w:r>
        <w:t>opis aktualizácie;</w:t>
      </w:r>
    </w:p>
    <w:p w14:paraId="0EE41329" w14:textId="77777777" w:rsidR="0066611E" w:rsidRDefault="0066611E" w:rsidP="005E0CC3">
      <w:pPr>
        <w:numPr>
          <w:ilvl w:val="0"/>
          <w:numId w:val="50"/>
        </w:numPr>
        <w:tabs>
          <w:tab w:val="clear" w:pos="851"/>
          <w:tab w:val="clear" w:pos="3119"/>
        </w:tabs>
        <w:spacing w:before="100" w:beforeAutospacing="1" w:after="100" w:afterAutospacing="1"/>
        <w:jc w:val="both"/>
      </w:pPr>
      <w:r>
        <w:t>dátum, kedy boli údaje aktualizované;</w:t>
      </w:r>
    </w:p>
    <w:p w14:paraId="5EBFC92F" w14:textId="77777777" w:rsidR="0066611E" w:rsidRDefault="0066611E" w:rsidP="005E0CC3">
      <w:pPr>
        <w:numPr>
          <w:ilvl w:val="0"/>
          <w:numId w:val="50"/>
        </w:numPr>
        <w:tabs>
          <w:tab w:val="clear" w:pos="851"/>
          <w:tab w:val="clear" w:pos="3119"/>
        </w:tabs>
        <w:spacing w:before="100" w:beforeAutospacing="1" w:after="100" w:afterAutospacing="1"/>
        <w:jc w:val="both"/>
      </w:pPr>
      <w:r>
        <w:t>dátum a Čas, kedy došlo k zmene daného stavu alebo kedy sa plánuje, že k nej dôjde;</w:t>
      </w:r>
    </w:p>
    <w:p w14:paraId="7E96003D" w14:textId="77777777" w:rsidR="0066611E" w:rsidRDefault="0066611E" w:rsidP="005E0CC3">
      <w:pPr>
        <w:numPr>
          <w:ilvl w:val="0"/>
          <w:numId w:val="50"/>
        </w:numPr>
        <w:tabs>
          <w:tab w:val="clear" w:pos="851"/>
          <w:tab w:val="clear" w:pos="3119"/>
        </w:tabs>
        <w:spacing w:before="100" w:beforeAutospacing="1" w:after="100" w:afterAutospacing="1"/>
        <w:jc w:val="both"/>
      </w:pPr>
      <w:r>
        <w:t>kvalita aktualizácie údajov.</w:t>
      </w:r>
    </w:p>
    <w:p w14:paraId="5B942124" w14:textId="77777777" w:rsidR="0066611E" w:rsidRPr="0066611E" w:rsidRDefault="0066611E" w:rsidP="00A15E19">
      <w:pPr>
        <w:pStyle w:val="Normlnywebov"/>
        <w:spacing w:after="0" w:afterAutospacing="0"/>
        <w:rPr>
          <w:rFonts w:eastAsiaTheme="minorEastAsia"/>
          <w:sz w:val="16"/>
        </w:rPr>
      </w:pPr>
      <w:r w:rsidRPr="0066611E">
        <w:rPr>
          <w:sz w:val="16"/>
          <w:u w:val="single"/>
        </w:rPr>
        <w:lastRenderedPageBreak/>
        <w:t>Aktualizácie dynamických údajov o stave ciest sa týkajú minimálne týchto parametrov:</w:t>
      </w:r>
    </w:p>
    <w:p w14:paraId="5CC83B04" w14:textId="77777777" w:rsidR="0066611E" w:rsidRDefault="0066611E" w:rsidP="005E0CC3">
      <w:pPr>
        <w:numPr>
          <w:ilvl w:val="0"/>
          <w:numId w:val="51"/>
        </w:numPr>
        <w:tabs>
          <w:tab w:val="clear" w:pos="851"/>
          <w:tab w:val="clear" w:pos="3119"/>
        </w:tabs>
        <w:spacing w:before="100" w:beforeAutospacing="1" w:after="100" w:afterAutospacing="1"/>
        <w:jc w:val="both"/>
      </w:pPr>
      <w:r>
        <w:t>druh dynamických údajov o stave ciest, ktorých sa týka aktualizácia a v prípade potreby ich stručný opis;</w:t>
      </w:r>
    </w:p>
    <w:p w14:paraId="088CF999" w14:textId="77777777" w:rsidR="0066611E" w:rsidRDefault="0066611E" w:rsidP="005E0CC3">
      <w:pPr>
        <w:numPr>
          <w:ilvl w:val="0"/>
          <w:numId w:val="51"/>
        </w:numPr>
        <w:tabs>
          <w:tab w:val="clear" w:pos="851"/>
          <w:tab w:val="clear" w:pos="3119"/>
        </w:tabs>
        <w:spacing w:before="100" w:beforeAutospacing="1" w:after="100" w:afterAutospacing="1"/>
        <w:jc w:val="both"/>
      </w:pPr>
      <w:r>
        <w:t>lokalita udalosti alebo stavu, ktorých sa týka aktualizácia;</w:t>
      </w:r>
    </w:p>
    <w:p w14:paraId="235020B3" w14:textId="77777777" w:rsidR="0066611E" w:rsidRDefault="0066611E" w:rsidP="005E0CC3">
      <w:pPr>
        <w:numPr>
          <w:ilvl w:val="0"/>
          <w:numId w:val="51"/>
        </w:numPr>
        <w:tabs>
          <w:tab w:val="clear" w:pos="851"/>
          <w:tab w:val="clear" w:pos="3119"/>
        </w:tabs>
        <w:spacing w:before="100" w:beforeAutospacing="1" w:after="100" w:afterAutospacing="1"/>
        <w:jc w:val="both"/>
      </w:pPr>
      <w:r>
        <w:t>trvanie udalosti alebo stavu, ktorých sa týka aktualizácia;</w:t>
      </w:r>
    </w:p>
    <w:p w14:paraId="54033CC2" w14:textId="77777777" w:rsidR="0066611E" w:rsidRDefault="0066611E" w:rsidP="005E0CC3">
      <w:pPr>
        <w:numPr>
          <w:ilvl w:val="0"/>
          <w:numId w:val="51"/>
        </w:numPr>
        <w:tabs>
          <w:tab w:val="clear" w:pos="851"/>
          <w:tab w:val="clear" w:pos="3119"/>
        </w:tabs>
        <w:spacing w:before="100" w:beforeAutospacing="1" w:after="100" w:afterAutospacing="1"/>
        <w:jc w:val="both"/>
      </w:pPr>
      <w:r>
        <w:t>kvalita aktualizácie údajov.</w:t>
      </w:r>
    </w:p>
    <w:p w14:paraId="6E3FEB2E" w14:textId="789CB3ED" w:rsidR="008D39F9" w:rsidRDefault="00F96CF7" w:rsidP="003C4700">
      <w:pPr>
        <w:pStyle w:val="Nadpis10"/>
      </w:pPr>
      <w:bookmarkStart w:id="37" w:name="_Toc172724434"/>
      <w:r>
        <w:t>3.4.6</w:t>
      </w:r>
      <w:r w:rsidR="003C4700">
        <w:t xml:space="preserve">. </w:t>
      </w:r>
      <w:r w:rsidR="008D39F9" w:rsidRPr="006C28D3">
        <w:t>C</w:t>
      </w:r>
      <w:r w:rsidR="002C376E" w:rsidRPr="006C28D3">
        <w:t>onférence européenne des ministres des transports / európska konferencia ministrov dopravy - resolution cemt/cm (2001)9/final. povolenia umožňujúce cezhraničnú prepravu tovaru medzi členskými štátmi dohody nad rámec európskeho spoločenstva</w:t>
      </w:r>
      <w:bookmarkEnd w:id="36"/>
      <w:bookmarkEnd w:id="37"/>
    </w:p>
    <w:p w14:paraId="255C2D9C" w14:textId="77777777" w:rsidR="00C83A9A" w:rsidRPr="00C83A9A" w:rsidRDefault="00C83A9A" w:rsidP="00A15E19">
      <w:pPr>
        <w:pStyle w:val="Nadpis2"/>
        <w:numPr>
          <w:ilvl w:val="0"/>
          <w:numId w:val="0"/>
        </w:numPr>
        <w:ind w:left="1080"/>
        <w:jc w:val="both"/>
        <w:rPr>
          <w:lang w:val="sk-SK"/>
        </w:rPr>
      </w:pPr>
    </w:p>
    <w:p w14:paraId="3F4E9ABB" w14:textId="77777777" w:rsidR="008D39F9" w:rsidRPr="006C28D3" w:rsidRDefault="008D39F9" w:rsidP="00A15E19">
      <w:pPr>
        <w:spacing w:after="120"/>
        <w:jc w:val="both"/>
      </w:pPr>
      <w:r w:rsidRPr="006C28D3">
        <w:t>V zmysle dohody sa vydávajú a distribuujú povolenia na uskutočnenie nákladnej dopravy medzi signatárskymi krajinami dohody CEMT. Signatármi dohody sú krajiny:</w:t>
      </w:r>
    </w:p>
    <w:p w14:paraId="7DBEF2DD" w14:textId="77777777" w:rsidR="0066611E" w:rsidRPr="0066611E" w:rsidRDefault="0066611E" w:rsidP="005E0CC3">
      <w:pPr>
        <w:numPr>
          <w:ilvl w:val="0"/>
          <w:numId w:val="52"/>
        </w:numPr>
        <w:spacing w:after="120"/>
        <w:jc w:val="both"/>
      </w:pPr>
      <w:r w:rsidRPr="0066611E">
        <w:t>ALBÁNSKO - povolenie pre bilaterálnu alebo tranzitnú prepravu a povolenie pre treťoštátnu prepravu</w:t>
      </w:r>
    </w:p>
    <w:p w14:paraId="2178021F" w14:textId="77777777" w:rsidR="0066611E" w:rsidRPr="0066611E" w:rsidRDefault="0066611E" w:rsidP="005E0CC3">
      <w:pPr>
        <w:numPr>
          <w:ilvl w:val="0"/>
          <w:numId w:val="52"/>
        </w:numPr>
        <w:spacing w:after="120"/>
        <w:jc w:val="both"/>
      </w:pPr>
      <w:r w:rsidRPr="0066611E">
        <w:t>ARMÉNSKO - povolenie pre bilaterálnu a tranzitnú prepravu</w:t>
      </w:r>
    </w:p>
    <w:p w14:paraId="13F6203A" w14:textId="77777777" w:rsidR="0066611E" w:rsidRPr="0066611E" w:rsidRDefault="0066611E" w:rsidP="005E0CC3">
      <w:pPr>
        <w:numPr>
          <w:ilvl w:val="0"/>
          <w:numId w:val="52"/>
        </w:numPr>
        <w:spacing w:after="120"/>
        <w:jc w:val="both"/>
      </w:pPr>
      <w:r w:rsidRPr="0066611E">
        <w:t>ÁZERBÁJDŽAN - povolenie pre bilaterálnu a tranzitnú prepravu</w:t>
      </w:r>
    </w:p>
    <w:p w14:paraId="643F170D" w14:textId="77777777" w:rsidR="0066611E" w:rsidRPr="0066611E" w:rsidRDefault="0066611E" w:rsidP="005E0CC3">
      <w:pPr>
        <w:numPr>
          <w:ilvl w:val="0"/>
          <w:numId w:val="52"/>
        </w:numPr>
        <w:spacing w:after="120"/>
        <w:jc w:val="both"/>
      </w:pPr>
      <w:r w:rsidRPr="0066611E">
        <w:t>BIELORUSKO - povolenie pre bilaterálnu alebo tranzitnú prepravu a povolenie pre treťoštátnu prepravu</w:t>
      </w:r>
    </w:p>
    <w:p w14:paraId="63644096" w14:textId="77777777" w:rsidR="0066611E" w:rsidRPr="0066611E" w:rsidRDefault="0066611E" w:rsidP="005E0CC3">
      <w:pPr>
        <w:numPr>
          <w:ilvl w:val="0"/>
          <w:numId w:val="52"/>
        </w:numPr>
        <w:spacing w:after="120"/>
        <w:jc w:val="both"/>
      </w:pPr>
      <w:r w:rsidRPr="0066611E">
        <w:t>BOSNA a HERCEGOVINA - povolenie pro bilaterálnu alebo tranzitnú prepravu a povolenie pre treťoštátnu prepravu</w:t>
      </w:r>
    </w:p>
    <w:p w14:paraId="180EA5CB" w14:textId="77777777" w:rsidR="0066611E" w:rsidRPr="0066611E" w:rsidRDefault="0066611E" w:rsidP="005E0CC3">
      <w:pPr>
        <w:numPr>
          <w:ilvl w:val="0"/>
          <w:numId w:val="52"/>
        </w:numPr>
        <w:spacing w:after="120"/>
        <w:jc w:val="both"/>
      </w:pPr>
      <w:r w:rsidRPr="0066611E">
        <w:t>BULHARSKO - povolenie pre treťoštátnu prepravu mimo rámca EÚ</w:t>
      </w:r>
    </w:p>
    <w:p w14:paraId="04FB146C" w14:textId="77777777" w:rsidR="0066611E" w:rsidRPr="0066611E" w:rsidRDefault="0066611E" w:rsidP="005E0CC3">
      <w:pPr>
        <w:numPr>
          <w:ilvl w:val="0"/>
          <w:numId w:val="52"/>
        </w:numPr>
        <w:spacing w:after="120"/>
        <w:jc w:val="both"/>
      </w:pPr>
      <w:r w:rsidRPr="0066611E">
        <w:t>ČIERNÁ HORA - povolenie pre bilaterálnu alebo tranzitnú prepravu a povolenie pre treťoštátnu prepravu</w:t>
      </w:r>
    </w:p>
    <w:p w14:paraId="2F4B2523" w14:textId="77777777" w:rsidR="0066611E" w:rsidRPr="0066611E" w:rsidRDefault="0066611E" w:rsidP="005E0CC3">
      <w:pPr>
        <w:numPr>
          <w:ilvl w:val="0"/>
          <w:numId w:val="52"/>
        </w:numPr>
        <w:spacing w:after="120"/>
        <w:jc w:val="both"/>
      </w:pPr>
      <w:r w:rsidRPr="0066611E">
        <w:t>FÍNSKO - povolenie pre treťoštátnu prepravu mimo rámca EÚ</w:t>
      </w:r>
    </w:p>
    <w:p w14:paraId="70DC8881" w14:textId="77777777" w:rsidR="0066611E" w:rsidRPr="0066611E" w:rsidRDefault="0066611E" w:rsidP="005E0CC3">
      <w:pPr>
        <w:numPr>
          <w:ilvl w:val="0"/>
          <w:numId w:val="52"/>
        </w:numPr>
        <w:spacing w:after="120"/>
        <w:jc w:val="both"/>
      </w:pPr>
      <w:r w:rsidRPr="0066611E">
        <w:t>GRUZÍNSKO - povolenie univerzálne, tzn. pre bilaterálnu, tranzitnú alebo treťoštátnu prepravu</w:t>
      </w:r>
    </w:p>
    <w:p w14:paraId="576DA011" w14:textId="77777777" w:rsidR="0066611E" w:rsidRPr="0066611E" w:rsidRDefault="0066611E" w:rsidP="005E0CC3">
      <w:pPr>
        <w:numPr>
          <w:ilvl w:val="0"/>
          <w:numId w:val="52"/>
        </w:numPr>
        <w:spacing w:after="120"/>
        <w:jc w:val="both"/>
      </w:pPr>
      <w:r w:rsidRPr="0066611E">
        <w:t>CHORVÁTSKO - povolenie pre treťoštátnu prepravu mimo rámca EÚ</w:t>
      </w:r>
    </w:p>
    <w:p w14:paraId="23A298E6" w14:textId="77777777" w:rsidR="0066611E" w:rsidRPr="0066611E" w:rsidRDefault="0066611E" w:rsidP="005E0CC3">
      <w:pPr>
        <w:numPr>
          <w:ilvl w:val="0"/>
          <w:numId w:val="52"/>
        </w:numPr>
        <w:spacing w:after="120"/>
        <w:jc w:val="both"/>
      </w:pPr>
      <w:r w:rsidRPr="0066611E">
        <w:t>IRÁN - povolenie pre bilaterálnu alebo tranzitnú prepravu a povolenie pre treťoštátnu prepravu</w:t>
      </w:r>
    </w:p>
    <w:p w14:paraId="2FD07889" w14:textId="77777777" w:rsidR="0066611E" w:rsidRPr="0066611E" w:rsidRDefault="0066611E" w:rsidP="005E0CC3">
      <w:pPr>
        <w:numPr>
          <w:ilvl w:val="0"/>
          <w:numId w:val="52"/>
        </w:numPr>
        <w:spacing w:after="120"/>
        <w:jc w:val="both"/>
      </w:pPr>
      <w:r w:rsidRPr="0066611E">
        <w:t>KAZACHSTAN - povolenie pre bilaterálnu alebo tranzitnú prepravu a povolenie pre treťoštátnu prepravu</w:t>
      </w:r>
    </w:p>
    <w:p w14:paraId="6BACF676" w14:textId="77777777" w:rsidR="0066611E" w:rsidRPr="0066611E" w:rsidRDefault="0066611E" w:rsidP="005E0CC3">
      <w:pPr>
        <w:numPr>
          <w:ilvl w:val="0"/>
          <w:numId w:val="52"/>
        </w:numPr>
        <w:spacing w:after="120"/>
        <w:jc w:val="both"/>
      </w:pPr>
      <w:r w:rsidRPr="0066611E">
        <w:t>KOSOVO - povolenie pre bilaterálnu alebo tranzitnú prepravu a povolenie pre treťoštátnu prepravu</w:t>
      </w:r>
    </w:p>
    <w:p w14:paraId="6577ECC6" w14:textId="77777777" w:rsidR="0066611E" w:rsidRPr="0066611E" w:rsidRDefault="0066611E" w:rsidP="005E0CC3">
      <w:pPr>
        <w:numPr>
          <w:ilvl w:val="0"/>
          <w:numId w:val="52"/>
        </w:numPr>
        <w:spacing w:after="120"/>
        <w:jc w:val="both"/>
      </w:pPr>
      <w:r w:rsidRPr="0066611E">
        <w:t>KYRGYZSTAN - povolenie pre bilaterálnu alebo tranzitnú prepravu a povolenie pre treťoštátnu prepravu</w:t>
      </w:r>
    </w:p>
    <w:p w14:paraId="44C354F3" w14:textId="77777777" w:rsidR="0066611E" w:rsidRPr="0066611E" w:rsidRDefault="0066611E" w:rsidP="005E0CC3">
      <w:pPr>
        <w:numPr>
          <w:ilvl w:val="0"/>
          <w:numId w:val="52"/>
        </w:numPr>
        <w:spacing w:after="120"/>
        <w:jc w:val="both"/>
      </w:pPr>
      <w:r w:rsidRPr="0066611E">
        <w:t>LITVA - povolenie pre treťoštátnu prepravu mimo rámca EÚ</w:t>
      </w:r>
    </w:p>
    <w:p w14:paraId="149ED322" w14:textId="77777777" w:rsidR="0066611E" w:rsidRPr="0066611E" w:rsidRDefault="0066611E" w:rsidP="005E0CC3">
      <w:pPr>
        <w:numPr>
          <w:ilvl w:val="0"/>
          <w:numId w:val="52"/>
        </w:numPr>
        <w:spacing w:after="120"/>
        <w:jc w:val="both"/>
      </w:pPr>
      <w:r w:rsidRPr="0066611E">
        <w:t>MAĎARSKO - povolenie pre treťoštátnu prepravu mimo rámca EÚ, prevádzkovanú vozidlom EURO III a lepším</w:t>
      </w:r>
    </w:p>
    <w:p w14:paraId="2C168590" w14:textId="77777777" w:rsidR="0066611E" w:rsidRPr="0066611E" w:rsidRDefault="0066611E" w:rsidP="005E0CC3">
      <w:pPr>
        <w:numPr>
          <w:ilvl w:val="0"/>
          <w:numId w:val="52"/>
        </w:numPr>
        <w:spacing w:after="120"/>
        <w:jc w:val="both"/>
      </w:pPr>
      <w:r w:rsidRPr="0066611E">
        <w:t>MOLDVSKO - povolení pro bilaterálnu alebo tranzitnú prepravu a povolenie univerzálne</w:t>
      </w:r>
    </w:p>
    <w:p w14:paraId="770EA05A" w14:textId="77777777" w:rsidR="0066611E" w:rsidRPr="0066611E" w:rsidRDefault="0066611E" w:rsidP="005E0CC3">
      <w:pPr>
        <w:numPr>
          <w:ilvl w:val="0"/>
          <w:numId w:val="52"/>
        </w:numPr>
        <w:spacing w:after="120"/>
        <w:jc w:val="both"/>
      </w:pPr>
      <w:r w:rsidRPr="0066611E">
        <w:t>MONGOLSKO - univerzálne povolenie</w:t>
      </w:r>
    </w:p>
    <w:p w14:paraId="072AA1FF" w14:textId="77777777" w:rsidR="0066611E" w:rsidRPr="0066611E" w:rsidRDefault="0066611E" w:rsidP="005E0CC3">
      <w:pPr>
        <w:numPr>
          <w:ilvl w:val="0"/>
          <w:numId w:val="52"/>
        </w:numPr>
        <w:spacing w:after="120"/>
        <w:jc w:val="both"/>
      </w:pPr>
      <w:r w:rsidRPr="0066611E">
        <w:t>NÓRSKO - povolenie pre treťoštátnu prepravu mimo rámca EÚ</w:t>
      </w:r>
    </w:p>
    <w:p w14:paraId="09956C83" w14:textId="77777777" w:rsidR="0066611E" w:rsidRPr="0066611E" w:rsidRDefault="0066611E" w:rsidP="005E0CC3">
      <w:pPr>
        <w:numPr>
          <w:ilvl w:val="0"/>
          <w:numId w:val="52"/>
        </w:numPr>
        <w:spacing w:after="120"/>
        <w:jc w:val="both"/>
      </w:pPr>
      <w:r w:rsidRPr="0066611E">
        <w:t>POLSKO - povolenie pre treťoštátnu prepravu mimo rámca EÚ</w:t>
      </w:r>
    </w:p>
    <w:p w14:paraId="44708BE5" w14:textId="77777777" w:rsidR="0066611E" w:rsidRPr="0066611E" w:rsidRDefault="0066611E" w:rsidP="005E0CC3">
      <w:pPr>
        <w:numPr>
          <w:ilvl w:val="0"/>
          <w:numId w:val="52"/>
        </w:numPr>
        <w:spacing w:after="120"/>
        <w:jc w:val="both"/>
      </w:pPr>
      <w:r w:rsidRPr="0066611E">
        <w:t>RAKÚSKO - povolenie pre treťoštátnu prepravu mimo rámca EÚ, prevádzkovanú vozidlom EURO II a lepším</w:t>
      </w:r>
    </w:p>
    <w:p w14:paraId="2CB3B3C6" w14:textId="77777777" w:rsidR="0066611E" w:rsidRPr="0066611E" w:rsidRDefault="0066611E" w:rsidP="005E0CC3">
      <w:pPr>
        <w:numPr>
          <w:ilvl w:val="0"/>
          <w:numId w:val="52"/>
        </w:numPr>
        <w:spacing w:after="120"/>
        <w:jc w:val="both"/>
      </w:pPr>
      <w:r w:rsidRPr="0066611E">
        <w:t>RUSKO - povolenie pre bilaterálnu a tranzitnú prepravu ; povolenie pro bilaterálnu prepravu, povolenie pro treťoštátnu prepravu, bilaterálnu s poznámkou, že sa povoľuje preprava nákladov tretích krajín</w:t>
      </w:r>
    </w:p>
    <w:p w14:paraId="050475C5" w14:textId="77777777" w:rsidR="0066611E" w:rsidRPr="0066611E" w:rsidRDefault="0066611E" w:rsidP="005E0CC3">
      <w:pPr>
        <w:numPr>
          <w:ilvl w:val="0"/>
          <w:numId w:val="52"/>
        </w:numPr>
        <w:spacing w:after="120"/>
        <w:jc w:val="both"/>
      </w:pPr>
      <w:r w:rsidRPr="0066611E">
        <w:t>SRBSKO - povolenie pre bilaterálnu a tranzitnú prepravu ; povolenie univerzálne</w:t>
      </w:r>
    </w:p>
    <w:p w14:paraId="1726BAF2" w14:textId="77777777" w:rsidR="0066611E" w:rsidRPr="0066611E" w:rsidRDefault="0066611E" w:rsidP="005E0CC3">
      <w:pPr>
        <w:numPr>
          <w:ilvl w:val="0"/>
          <w:numId w:val="52"/>
        </w:numPr>
        <w:spacing w:after="120"/>
        <w:jc w:val="both"/>
      </w:pPr>
      <w:r w:rsidRPr="0066611E">
        <w:t>ŠVÉDSKO - povolenie pro treťoštátnu prepravu a povolení pro treťoštátnu prepravu prevádzkovanú vozidlom EURO I a lepším</w:t>
      </w:r>
    </w:p>
    <w:p w14:paraId="43DE881E" w14:textId="77777777" w:rsidR="0066611E" w:rsidRPr="0066611E" w:rsidRDefault="0066611E" w:rsidP="005E0CC3">
      <w:pPr>
        <w:numPr>
          <w:ilvl w:val="0"/>
          <w:numId w:val="52"/>
        </w:numPr>
        <w:spacing w:after="120"/>
        <w:jc w:val="both"/>
      </w:pPr>
      <w:r w:rsidRPr="0066611E">
        <w:t>TADŽIKISTAN - povolenie pro bilaterálnu prepravu</w:t>
      </w:r>
    </w:p>
    <w:p w14:paraId="4B18B533" w14:textId="77777777" w:rsidR="0066611E" w:rsidRPr="0066611E" w:rsidRDefault="0066611E" w:rsidP="005E0CC3">
      <w:pPr>
        <w:numPr>
          <w:ilvl w:val="0"/>
          <w:numId w:val="52"/>
        </w:numPr>
        <w:spacing w:after="120"/>
        <w:jc w:val="both"/>
      </w:pPr>
      <w:r w:rsidRPr="0066611E">
        <w:t>TURECKO - povolenie pre bilaterálnu a tranzitnú prepravu ; povolenie pre bilaterálnu prepravu; povolení pro treťoštátnu prepravu</w:t>
      </w:r>
    </w:p>
    <w:p w14:paraId="0DEC3840" w14:textId="77777777" w:rsidR="0066611E" w:rsidRPr="0066611E" w:rsidRDefault="0066611E" w:rsidP="005E0CC3">
      <w:pPr>
        <w:numPr>
          <w:ilvl w:val="0"/>
          <w:numId w:val="52"/>
        </w:numPr>
        <w:spacing w:after="120"/>
        <w:jc w:val="both"/>
      </w:pPr>
      <w:r w:rsidRPr="0066611E">
        <w:t>UKRAJINA - povolenie pre bilaterálnu a tranzitnú prepravu ; univerzálne povolenie</w:t>
      </w:r>
    </w:p>
    <w:p w14:paraId="3A36B71B" w14:textId="77777777" w:rsidR="0066611E" w:rsidRPr="0066611E" w:rsidRDefault="0066611E" w:rsidP="005E0CC3">
      <w:pPr>
        <w:numPr>
          <w:ilvl w:val="0"/>
          <w:numId w:val="52"/>
        </w:numPr>
        <w:spacing w:after="120"/>
        <w:jc w:val="both"/>
      </w:pPr>
      <w:r w:rsidRPr="0066611E">
        <w:t>UZBEKISTAN - povolenie pre bilaterálnu alebo tranzitnú prepravu a povolenie pre treťoštátnu prepravu</w:t>
      </w:r>
    </w:p>
    <w:p w14:paraId="5934409D" w14:textId="77777777" w:rsidR="008D39F9" w:rsidRPr="006C28D3" w:rsidRDefault="008D39F9" w:rsidP="00A15E19">
      <w:pPr>
        <w:spacing w:after="120"/>
        <w:jc w:val="both"/>
      </w:pPr>
    </w:p>
    <w:p w14:paraId="449FA9CA" w14:textId="4B5FA6F4" w:rsidR="008D39F9" w:rsidRPr="006C28D3" w:rsidRDefault="008D39F9" w:rsidP="00A15E19">
      <w:pPr>
        <w:spacing w:after="120"/>
        <w:jc w:val="both"/>
      </w:pPr>
      <w:r w:rsidRPr="006C28D3">
        <w:lastRenderedPageBreak/>
        <w:t>Jednotlivé kvóty, ktoré Slovensko vydáva ostatným krajinám, resp. ostatné krajiny vydávajú pre Slovensko vedie Ministerstvo dopravy Slovenskej republik</w:t>
      </w:r>
      <w:r w:rsidR="00063275">
        <w:t>y</w:t>
      </w:r>
      <w:r w:rsidRPr="006C28D3">
        <w:t>.  V závislosti od počtu vydaných povolení je potrebné o niektoré prepravné povolenia žiadať so značným predstihom a okrem toho je potrebné doložiť aj špecifické kontroly technického stavu plánovane využívaných vozidiel na danú prepravu.</w:t>
      </w:r>
    </w:p>
    <w:p w14:paraId="7B2292BA" w14:textId="2E710464" w:rsidR="001831FD" w:rsidRPr="006C28D3" w:rsidRDefault="008D39F9" w:rsidP="00A15E19">
      <w:pPr>
        <w:spacing w:after="120"/>
        <w:jc w:val="both"/>
      </w:pPr>
      <w:r w:rsidRPr="006C28D3">
        <w:t>Motiváciou je sprehľadniť daný proces tak, aby vždy existoval prehľad o počte žiadaných, vydaných a distribuovaných dopravných povolení CEMT.</w:t>
      </w:r>
    </w:p>
    <w:p w14:paraId="7E61762C" w14:textId="190A3B79" w:rsidR="00413E48" w:rsidRDefault="003C4700" w:rsidP="003C4700">
      <w:pPr>
        <w:pStyle w:val="Nadpis10"/>
      </w:pPr>
      <w:bookmarkStart w:id="38" w:name="_Toc147748569"/>
      <w:bookmarkStart w:id="39" w:name="_Toc172724435"/>
      <w:r>
        <w:t xml:space="preserve">3.5. </w:t>
      </w:r>
      <w:r w:rsidR="00A431C5">
        <w:t>Národný prístupový bod</w:t>
      </w:r>
      <w:bookmarkEnd w:id="38"/>
      <w:bookmarkEnd w:id="39"/>
    </w:p>
    <w:p w14:paraId="4AE5D823" w14:textId="77777777" w:rsidR="00C83A9A" w:rsidRPr="00C83A9A" w:rsidRDefault="00C83A9A" w:rsidP="00A15E19">
      <w:pPr>
        <w:pStyle w:val="Nadpis2"/>
        <w:numPr>
          <w:ilvl w:val="0"/>
          <w:numId w:val="0"/>
        </w:numPr>
        <w:ind w:left="1080"/>
        <w:jc w:val="both"/>
        <w:rPr>
          <w:lang w:val="sk-SK"/>
        </w:rPr>
      </w:pPr>
    </w:p>
    <w:p w14:paraId="17AA565B" w14:textId="5BB53FD3" w:rsidR="00940853" w:rsidRDefault="00940853" w:rsidP="00A15E19">
      <w:pPr>
        <w:keepNext/>
        <w:jc w:val="both"/>
      </w:pPr>
      <w:r w:rsidRPr="00940853">
        <w:t>Vybudovanie národného prístupového bodu by nemalo byť samoúčelné, ale by malo reflektovať požiadavky jednotlivých stakeholderov, ktorých sa táto problematika týka a tým pre nich poskytnúť potrebné služby a nástroje. Motivačný náhľad ukazuje nasledujúci obrázok:</w:t>
      </w:r>
    </w:p>
    <w:p w14:paraId="535E636F" w14:textId="77777777" w:rsidR="00940853" w:rsidRPr="00940853" w:rsidRDefault="00940853" w:rsidP="00A15E19">
      <w:pPr>
        <w:keepNext/>
        <w:jc w:val="both"/>
      </w:pPr>
    </w:p>
    <w:p w14:paraId="571D4B42" w14:textId="4BB6E57C" w:rsidR="008C7C70" w:rsidRPr="006C28D3" w:rsidRDefault="00940853" w:rsidP="00A15E19">
      <w:pPr>
        <w:keepNext/>
        <w:jc w:val="both"/>
      </w:pPr>
      <w:r>
        <w:rPr>
          <w:noProof/>
          <w:lang w:eastAsia="sk-SK"/>
        </w:rPr>
        <w:drawing>
          <wp:inline distT="0" distB="0" distL="0" distR="0" wp14:anchorId="428E965F" wp14:editId="223F562B">
            <wp:extent cx="5762625" cy="3176832"/>
            <wp:effectExtent l="0" t="0" r="0" b="5080"/>
            <wp:docPr id="3" name="Obrázok 3" descr="b0baa2cbbb236e5ef1e6d50d1efb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b0baa2cbbb236e5ef1e6d50d1efb76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84" cy="3203106"/>
                    </a:xfrm>
                    <a:prstGeom prst="rect">
                      <a:avLst/>
                    </a:prstGeom>
                    <a:noFill/>
                    <a:ln>
                      <a:noFill/>
                    </a:ln>
                  </pic:spPr>
                </pic:pic>
              </a:graphicData>
            </a:graphic>
          </wp:inline>
        </w:drawing>
      </w:r>
    </w:p>
    <w:p w14:paraId="0C51E179" w14:textId="27A7C7FA" w:rsidR="00D93203" w:rsidRPr="00A431C5" w:rsidRDefault="008C7C70" w:rsidP="00A15E19">
      <w:pPr>
        <w:pStyle w:val="Popis"/>
        <w:jc w:val="both"/>
        <w:rPr>
          <w:noProof/>
          <w:color w:val="auto"/>
          <w:sz w:val="16"/>
          <w:lang w:eastAsia="sk-SK"/>
        </w:rPr>
      </w:pPr>
      <w:r w:rsidRPr="00A431C5">
        <w:rPr>
          <w:color w:val="auto"/>
          <w:sz w:val="16"/>
        </w:rPr>
        <w:t xml:space="preserve">Obrázok </w:t>
      </w:r>
      <w:r w:rsidR="00767E42" w:rsidRPr="00A431C5">
        <w:rPr>
          <w:color w:val="auto"/>
          <w:sz w:val="16"/>
        </w:rPr>
        <w:fldChar w:fldCharType="begin"/>
      </w:r>
      <w:r w:rsidR="00767E42" w:rsidRPr="00A431C5">
        <w:rPr>
          <w:color w:val="auto"/>
          <w:sz w:val="16"/>
        </w:rPr>
        <w:instrText xml:space="preserve"> SEQ Obrázok \* ARABIC </w:instrText>
      </w:r>
      <w:r w:rsidR="00767E42" w:rsidRPr="00A431C5">
        <w:rPr>
          <w:color w:val="auto"/>
          <w:sz w:val="16"/>
        </w:rPr>
        <w:fldChar w:fldCharType="separate"/>
      </w:r>
      <w:r w:rsidRPr="00A431C5">
        <w:rPr>
          <w:noProof/>
          <w:color w:val="auto"/>
          <w:sz w:val="16"/>
        </w:rPr>
        <w:t>1</w:t>
      </w:r>
      <w:r w:rsidR="00767E42" w:rsidRPr="00A431C5">
        <w:rPr>
          <w:noProof/>
          <w:color w:val="auto"/>
          <w:sz w:val="16"/>
        </w:rPr>
        <w:fldChar w:fldCharType="end"/>
      </w:r>
      <w:r w:rsidRPr="00A431C5">
        <w:rPr>
          <w:color w:val="auto"/>
          <w:sz w:val="16"/>
        </w:rPr>
        <w:t xml:space="preserve">: </w:t>
      </w:r>
      <w:r w:rsidR="002B6AB8" w:rsidRPr="00A431C5">
        <w:rPr>
          <w:color w:val="auto"/>
          <w:sz w:val="16"/>
        </w:rPr>
        <w:t>M</w:t>
      </w:r>
      <w:r w:rsidRPr="00A431C5">
        <w:rPr>
          <w:color w:val="auto"/>
          <w:sz w:val="16"/>
        </w:rPr>
        <w:t>otivačný diagram eNRI DOP</w:t>
      </w:r>
    </w:p>
    <w:p w14:paraId="5E8A0691" w14:textId="77777777" w:rsidR="009D4DF3" w:rsidRPr="006C28D3" w:rsidRDefault="009D4DF3" w:rsidP="00A15E19">
      <w:pPr>
        <w:jc w:val="both"/>
      </w:pPr>
    </w:p>
    <w:p w14:paraId="29489822" w14:textId="77777777" w:rsidR="00940853" w:rsidRDefault="00940853" w:rsidP="00A15E19">
      <w:pPr>
        <w:keepNext/>
        <w:jc w:val="both"/>
      </w:pPr>
      <w:bookmarkStart w:id="40" w:name="_Toc47815695"/>
      <w:bookmarkStart w:id="41" w:name="_Toc127951431"/>
      <w:bookmarkStart w:id="42" w:name="_Toc147748570"/>
      <w:r>
        <w:t xml:space="preserve">Základným faktorom efektívneho rozvoja dopravy na Slovensku je </w:t>
      </w:r>
      <w:r w:rsidRPr="00940853">
        <w:rPr>
          <w:b/>
          <w:bCs/>
        </w:rPr>
        <w:t>získavanie a poskytovanie údajov o  doprave a nástroje na podporu rozhodovania na základe týchto údajov</w:t>
      </w:r>
      <w:r>
        <w:t>. Po identifikácii stakeholderov v oblasti verejnej dopravy sa v rámci motivačnej analýzy definovali nasledujúce oblasti:</w:t>
      </w:r>
    </w:p>
    <w:p w14:paraId="61010FF7" w14:textId="77777777" w:rsidR="00940853" w:rsidRDefault="00940853" w:rsidP="005E0CC3">
      <w:pPr>
        <w:numPr>
          <w:ilvl w:val="0"/>
          <w:numId w:val="53"/>
        </w:numPr>
        <w:tabs>
          <w:tab w:val="clear" w:pos="851"/>
          <w:tab w:val="clear" w:pos="3119"/>
        </w:tabs>
        <w:spacing w:before="100" w:beforeAutospacing="1" w:after="100" w:afterAutospacing="1"/>
        <w:jc w:val="both"/>
      </w:pPr>
      <w:r>
        <w:rPr>
          <w:rStyle w:val="Siln"/>
        </w:rPr>
        <w:t>Nariadenie EK o poskytovaní informácií o doprave</w:t>
      </w:r>
      <w:r>
        <w:t xml:space="preserve"> </w:t>
      </w:r>
    </w:p>
    <w:p w14:paraId="072F149E" w14:textId="4093D296" w:rsidR="00940853" w:rsidRPr="00940853" w:rsidRDefault="00940853" w:rsidP="005E0CC3">
      <w:pPr>
        <w:numPr>
          <w:ilvl w:val="1"/>
          <w:numId w:val="53"/>
        </w:numPr>
        <w:tabs>
          <w:tab w:val="clear" w:pos="851"/>
          <w:tab w:val="clear" w:pos="3119"/>
        </w:tabs>
        <w:spacing w:before="100" w:beforeAutospacing="1"/>
        <w:jc w:val="both"/>
      </w:pPr>
      <w:r>
        <w:t>Jedným z primárnych motivačných faktorov je dodržiavanie nariadení EK, samotná táto motivácia je dostatočne rozsiahla a komplexná, bolo by však nesprávne zostávať iba pri ňom. Identifikovaním ďalších motivačných faktorov sa zásadným spôsobom rozšíri penetrácia budúceho systému a zároveň navýši aj celkový potenciál využiteľnosti riešenia z pohľadu všetkých stakeholderov. Rozsah poskytovaných informácií okrem dopravných informácií v zmysle nariadenia EK sa javí vhodné rozšíriť o komplexné informácie o doprave, ako multimodálna dopravná infraštruktúra, dopravné licencie, alternatívne druhy dopravy a dopravné povolenia.</w:t>
      </w:r>
    </w:p>
    <w:p w14:paraId="3436AF97" w14:textId="77777777" w:rsidR="00940853" w:rsidRDefault="00940853" w:rsidP="005E0CC3">
      <w:pPr>
        <w:numPr>
          <w:ilvl w:val="0"/>
          <w:numId w:val="54"/>
        </w:numPr>
        <w:tabs>
          <w:tab w:val="clear" w:pos="851"/>
          <w:tab w:val="clear" w:pos="3119"/>
        </w:tabs>
        <w:spacing w:after="100" w:afterAutospacing="1"/>
        <w:jc w:val="both"/>
      </w:pPr>
      <w:r>
        <w:rPr>
          <w:rStyle w:val="Siln"/>
        </w:rPr>
        <w:t>Bezpečnosť dopravy</w:t>
      </w:r>
      <w:r>
        <w:t xml:space="preserve"> </w:t>
      </w:r>
    </w:p>
    <w:p w14:paraId="2AA3C344" w14:textId="30A432BE" w:rsidR="00940853" w:rsidRPr="00940853" w:rsidRDefault="00940853" w:rsidP="005E0CC3">
      <w:pPr>
        <w:numPr>
          <w:ilvl w:val="1"/>
          <w:numId w:val="54"/>
        </w:numPr>
        <w:tabs>
          <w:tab w:val="clear" w:pos="851"/>
          <w:tab w:val="clear" w:pos="3119"/>
        </w:tabs>
        <w:spacing w:before="100" w:beforeAutospacing="1"/>
        <w:jc w:val="both"/>
      </w:pPr>
      <w:r>
        <w:t>Ďalším dôležitým aspektom je bezpečnosť dopravy ako takej, každý moderný nový informačný systém by mal zohľadniť aj bezpečnosť dopravy ako takej a podporiť ju v maximálnej miere. Pri informačnom systéme, kde sa predpokladá masívny zber údajov o doprave, je vysoký potenciál využitia týchto údajov aj na zvýšenie bezpečnosti.</w:t>
      </w:r>
    </w:p>
    <w:p w14:paraId="6786BF2F" w14:textId="77777777" w:rsidR="00940853" w:rsidRDefault="00940853" w:rsidP="005E0CC3">
      <w:pPr>
        <w:numPr>
          <w:ilvl w:val="0"/>
          <w:numId w:val="55"/>
        </w:numPr>
        <w:tabs>
          <w:tab w:val="clear" w:pos="851"/>
          <w:tab w:val="clear" w:pos="3119"/>
        </w:tabs>
        <w:spacing w:before="100" w:beforeAutospacing="1" w:after="100" w:afterAutospacing="1"/>
        <w:jc w:val="both"/>
      </w:pPr>
      <w:r>
        <w:rPr>
          <w:rStyle w:val="Siln"/>
        </w:rPr>
        <w:t>Optimalizácia výdavkov vo verejnom záujme</w:t>
      </w:r>
      <w:r>
        <w:t xml:space="preserve"> </w:t>
      </w:r>
    </w:p>
    <w:p w14:paraId="37616E77" w14:textId="77777777" w:rsidR="00940853" w:rsidRDefault="00940853" w:rsidP="005E0CC3">
      <w:pPr>
        <w:numPr>
          <w:ilvl w:val="1"/>
          <w:numId w:val="55"/>
        </w:numPr>
        <w:tabs>
          <w:tab w:val="clear" w:pos="851"/>
          <w:tab w:val="clear" w:pos="3119"/>
        </w:tabs>
        <w:spacing w:before="100" w:beforeAutospacing="1" w:after="240"/>
        <w:jc w:val="both"/>
      </w:pPr>
      <w:r>
        <w:t>Štát a verejná správa vynakladá značnú časť rozpočtu na podporu dopravy a to tak z pohľadu budovania, udržiavania dopravnej infraštruktúry, alebo aj rezervácii kapacít verejnej dopravy. Tieto výdavky je potrebné zoptimalizovať.</w:t>
      </w:r>
    </w:p>
    <w:p w14:paraId="2FD79B1B" w14:textId="77777777" w:rsidR="00940853" w:rsidRDefault="00940853" w:rsidP="005E0CC3">
      <w:pPr>
        <w:numPr>
          <w:ilvl w:val="0"/>
          <w:numId w:val="55"/>
        </w:numPr>
        <w:tabs>
          <w:tab w:val="clear" w:pos="851"/>
          <w:tab w:val="clear" w:pos="3119"/>
        </w:tabs>
        <w:spacing w:before="100" w:beforeAutospacing="1" w:after="100" w:afterAutospacing="1"/>
        <w:jc w:val="both"/>
      </w:pPr>
      <w:r>
        <w:rPr>
          <w:rStyle w:val="Siln"/>
        </w:rPr>
        <w:t>Zefektívnenie poskytovania dopravných služieb</w:t>
      </w:r>
      <w:r>
        <w:t xml:space="preserve"> </w:t>
      </w:r>
    </w:p>
    <w:p w14:paraId="7D662668" w14:textId="77777777" w:rsidR="00940853" w:rsidRDefault="00940853" w:rsidP="005E0CC3">
      <w:pPr>
        <w:numPr>
          <w:ilvl w:val="1"/>
          <w:numId w:val="55"/>
        </w:numPr>
        <w:tabs>
          <w:tab w:val="clear" w:pos="851"/>
          <w:tab w:val="clear" w:pos="3119"/>
        </w:tabs>
        <w:spacing w:before="100" w:beforeAutospacing="1" w:after="240"/>
        <w:jc w:val="both"/>
      </w:pPr>
      <w:r>
        <w:t>Zefektívnenie poskytovaných dopravných služieb je potrebné z pohľadu OVM primárne v oblasti efektívne nastavenej verejnej hromadnej doprave (duplicitné linky, nenadväzujúce spoje, ...), vystavovania dopravných licencií, objednávok a distribúcie dopravných povolení a propagácie multimodálnej a alternatívnej dopravy.</w:t>
      </w:r>
    </w:p>
    <w:p w14:paraId="52DC6E8C" w14:textId="77777777" w:rsidR="00940853" w:rsidRPr="00940853" w:rsidRDefault="00940853" w:rsidP="00A15E19">
      <w:pPr>
        <w:tabs>
          <w:tab w:val="clear" w:pos="851"/>
          <w:tab w:val="clear" w:pos="3119"/>
        </w:tabs>
        <w:spacing w:before="100" w:beforeAutospacing="1"/>
        <w:jc w:val="both"/>
      </w:pPr>
      <w:r>
        <w:lastRenderedPageBreak/>
        <w:t>Motivačné požiadavky definujú nasledovné potreby pre tvorbu IS v oblasti získavania, spravovania a poskytovania údajov a poskytovania služieb:</w:t>
      </w:r>
    </w:p>
    <w:p w14:paraId="6D89D9FB" w14:textId="77777777" w:rsidR="00940853" w:rsidRDefault="00940853" w:rsidP="005E0CC3">
      <w:pPr>
        <w:numPr>
          <w:ilvl w:val="0"/>
          <w:numId w:val="56"/>
        </w:numPr>
        <w:tabs>
          <w:tab w:val="clear" w:pos="851"/>
          <w:tab w:val="clear" w:pos="3119"/>
        </w:tabs>
        <w:spacing w:after="100" w:afterAutospacing="1"/>
        <w:jc w:val="both"/>
      </w:pPr>
      <w:r>
        <w:rPr>
          <w:rStyle w:val="Siln"/>
        </w:rPr>
        <w:t>Poskytovanie štandardizovaných dopravných informácií</w:t>
      </w:r>
      <w:r>
        <w:t xml:space="preserve"> </w:t>
      </w:r>
    </w:p>
    <w:p w14:paraId="5C7C6C51" w14:textId="77777777" w:rsidR="00940853" w:rsidRDefault="00940853" w:rsidP="005E0CC3">
      <w:pPr>
        <w:numPr>
          <w:ilvl w:val="1"/>
          <w:numId w:val="56"/>
        </w:numPr>
        <w:tabs>
          <w:tab w:val="clear" w:pos="851"/>
          <w:tab w:val="clear" w:pos="3119"/>
        </w:tabs>
        <w:spacing w:before="100" w:beforeAutospacing="1" w:after="100" w:afterAutospacing="1"/>
        <w:jc w:val="both"/>
      </w:pPr>
      <w:r>
        <w:t>jedným zo základných predpokladov pre plnohodnotné využívanie informácií o doprave, ale tiež ukazovateľom kvality je dostatočná a zrozumiteľná informovanosť cestujúcich o ponuke a jej parametroch (cestovné poriadky, odchody spojov, lokalizácia nástupísk, tarifné a prepravné podmienky mimoriadnosti a meškania a pod.), cestnej infraštruktúre a ďalších službách. Okrem informovania prostredníctvom webových stránok je nevyhnutné pripravovať tieto údaje pre prístup informačných systémov tak, aby boli využiteľné v zmysle smernice PSI pre tretie strany. Agenda Poskytovania informácií sa týka aj poskytovania tzv. OpenData, resp. informačnej povinnosti voči Európskej Únii (Európskej komisii) a iným subjektom.</w:t>
      </w:r>
    </w:p>
    <w:p w14:paraId="2C543C43" w14:textId="77777777" w:rsidR="00940853" w:rsidRDefault="00940853" w:rsidP="005E0CC3">
      <w:pPr>
        <w:numPr>
          <w:ilvl w:val="0"/>
          <w:numId w:val="56"/>
        </w:numPr>
        <w:tabs>
          <w:tab w:val="clear" w:pos="851"/>
          <w:tab w:val="clear" w:pos="3119"/>
        </w:tabs>
        <w:spacing w:before="100" w:beforeAutospacing="1" w:after="100" w:afterAutospacing="1"/>
        <w:jc w:val="both"/>
      </w:pPr>
      <w:r>
        <w:rPr>
          <w:rStyle w:val="Siln"/>
        </w:rPr>
        <w:t>Dostupnosť dopravných informácií v EÚ</w:t>
      </w:r>
      <w:r>
        <w:t xml:space="preserve"> </w:t>
      </w:r>
    </w:p>
    <w:p w14:paraId="3698B234" w14:textId="44AA7BF0" w:rsidR="00940853" w:rsidRDefault="00940853" w:rsidP="005E0CC3">
      <w:pPr>
        <w:numPr>
          <w:ilvl w:val="1"/>
          <w:numId w:val="56"/>
        </w:numPr>
        <w:tabs>
          <w:tab w:val="clear" w:pos="851"/>
          <w:tab w:val="clear" w:pos="3119"/>
        </w:tabs>
        <w:spacing w:before="100" w:beforeAutospacing="1" w:after="100" w:afterAutospacing="1"/>
        <w:jc w:val="both"/>
      </w:pPr>
      <w:r>
        <w:t>v zmysle n</w:t>
      </w:r>
      <w:r w:rsidR="003A7CB4">
        <w:t>a</w:t>
      </w:r>
      <w:r>
        <w:t>riadení budú informácie dostupn</w:t>
      </w:r>
      <w:r w:rsidR="003A7CB4">
        <w:t>é</w:t>
      </w:r>
      <w:r>
        <w:t xml:space="preserve"> aj pre občanov a podnikateľov z EÚ mimo Slovenska. Znamená to kompatibilitu so štandardami EÚ a tam, kde je to potrebné aj lokalizáciu údajov minimálne do anglického jazyka v zmysle príslušných nariadení EÚ.</w:t>
      </w:r>
    </w:p>
    <w:p w14:paraId="1AF942E5" w14:textId="77777777" w:rsidR="00940853" w:rsidRDefault="00940853" w:rsidP="005E0CC3">
      <w:pPr>
        <w:numPr>
          <w:ilvl w:val="0"/>
          <w:numId w:val="56"/>
        </w:numPr>
        <w:tabs>
          <w:tab w:val="clear" w:pos="851"/>
          <w:tab w:val="clear" w:pos="3119"/>
        </w:tabs>
        <w:spacing w:before="100" w:beforeAutospacing="1" w:after="100" w:afterAutospacing="1"/>
        <w:jc w:val="both"/>
      </w:pPr>
      <w:r>
        <w:rPr>
          <w:rStyle w:val="Siln"/>
        </w:rPr>
        <w:t>Integrácia na zdrojové registre a správcovské IS</w:t>
      </w:r>
      <w:r>
        <w:t xml:space="preserve"> </w:t>
      </w:r>
    </w:p>
    <w:p w14:paraId="67880209" w14:textId="77777777" w:rsidR="00940853" w:rsidRDefault="00940853" w:rsidP="005E0CC3">
      <w:pPr>
        <w:numPr>
          <w:ilvl w:val="1"/>
          <w:numId w:val="56"/>
        </w:numPr>
        <w:tabs>
          <w:tab w:val="clear" w:pos="851"/>
          <w:tab w:val="clear" w:pos="3119"/>
        </w:tabs>
        <w:spacing w:before="100" w:beforeAutospacing="1" w:after="100" w:afterAutospacing="1"/>
        <w:jc w:val="both"/>
      </w:pPr>
      <w:r>
        <w:t>využívanie údajov verejnej správy pre dosiahnutie vysokej kvality údajov.</w:t>
      </w:r>
    </w:p>
    <w:p w14:paraId="67C311F9" w14:textId="77777777" w:rsidR="00940853" w:rsidRDefault="00940853" w:rsidP="005E0CC3">
      <w:pPr>
        <w:numPr>
          <w:ilvl w:val="0"/>
          <w:numId w:val="56"/>
        </w:numPr>
        <w:tabs>
          <w:tab w:val="clear" w:pos="851"/>
          <w:tab w:val="clear" w:pos="3119"/>
        </w:tabs>
        <w:spacing w:before="100" w:beforeAutospacing="1" w:after="100" w:afterAutospacing="1"/>
        <w:jc w:val="both"/>
      </w:pPr>
      <w:r>
        <w:rPr>
          <w:rStyle w:val="Siln"/>
        </w:rPr>
        <w:t>Jednotný zdroj pravdy v doprave</w:t>
      </w:r>
      <w:r>
        <w:t xml:space="preserve"> </w:t>
      </w:r>
    </w:p>
    <w:p w14:paraId="41955D37" w14:textId="5B6186B2" w:rsidR="00940853" w:rsidRDefault="00940853" w:rsidP="005E0CC3">
      <w:pPr>
        <w:numPr>
          <w:ilvl w:val="1"/>
          <w:numId w:val="56"/>
        </w:numPr>
        <w:tabs>
          <w:tab w:val="clear" w:pos="851"/>
          <w:tab w:val="clear" w:pos="3119"/>
        </w:tabs>
        <w:spacing w:before="100" w:beforeAutospacing="1" w:after="100" w:afterAutospacing="1"/>
        <w:jc w:val="both"/>
      </w:pPr>
      <w:r>
        <w:t xml:space="preserve">je nutným predpokladom na prijatie správnych a včasných rozhodnutí. Vytvorením jednotnej údajovej základne skrz všetky vrstvy verejnej dopravy v štáte (cestná, železničná, </w:t>
      </w:r>
      <w:r w:rsidR="0078618E">
        <w:t>mestská dráhová doprava</w:t>
      </w:r>
      <w:r w:rsidR="007D643E">
        <w:t xml:space="preserve"> (električková, trolejbusová)</w:t>
      </w:r>
      <w:r w:rsidR="0078618E">
        <w:t xml:space="preserve">, </w:t>
      </w:r>
      <w:r>
        <w:t>vodná, letecká a</w:t>
      </w:r>
      <w:r w:rsidR="0078618E">
        <w:t> </w:t>
      </w:r>
      <w:r>
        <w:t>alternatívna</w:t>
      </w:r>
      <w:r w:rsidR="0078618E">
        <w:t xml:space="preserve"> – napr. doprava na zavolanie, mikromobilitné služby ako zdieľané bicykle, kolobežky a pod.; doprava na špeciálnych a lanových dráhach</w:t>
      </w:r>
      <w:r>
        <w:t>) na úrovni infraštruktúry a jej stave, spojov, povolení a vybavenosti vznikne podklad, umožňujúci efektívne fungovanie nielen OVM, ale aj podnikateľských subjektov v doprave.</w:t>
      </w:r>
    </w:p>
    <w:p w14:paraId="1A25E611" w14:textId="77777777" w:rsidR="00940853" w:rsidRDefault="00940853" w:rsidP="005E0CC3">
      <w:pPr>
        <w:numPr>
          <w:ilvl w:val="0"/>
          <w:numId w:val="56"/>
        </w:numPr>
        <w:tabs>
          <w:tab w:val="clear" w:pos="851"/>
          <w:tab w:val="clear" w:pos="3119"/>
        </w:tabs>
        <w:spacing w:before="100" w:beforeAutospacing="1" w:after="100" w:afterAutospacing="1"/>
        <w:jc w:val="both"/>
      </w:pPr>
      <w:r>
        <w:rPr>
          <w:rStyle w:val="Siln"/>
        </w:rPr>
        <w:t>Zefektívnenie licenčného konania</w:t>
      </w:r>
      <w:r>
        <w:t xml:space="preserve"> </w:t>
      </w:r>
    </w:p>
    <w:p w14:paraId="3AF7E0E9" w14:textId="77777777" w:rsidR="00940853" w:rsidRDefault="00940853" w:rsidP="005E0CC3">
      <w:pPr>
        <w:numPr>
          <w:ilvl w:val="1"/>
          <w:numId w:val="56"/>
        </w:numPr>
        <w:tabs>
          <w:tab w:val="clear" w:pos="851"/>
          <w:tab w:val="clear" w:pos="3119"/>
        </w:tabs>
        <w:spacing w:before="100" w:beforeAutospacing="1" w:after="100" w:afterAutospacing="1"/>
        <w:jc w:val="both"/>
      </w:pPr>
      <w:r>
        <w:t>proces získania povolenia/licencie pre prevádzkovanie spojov predstavuje administratívnu záťaž ako pre žiadateľa, ktorým môže byť poskytovateľ dopravy alebo objednávateľ dopravy, tak aj pre schvaľovateľa povolenia/licencie, ktorými sú orgány verejnej moci. Elektronizácia tohto procesu znamená tiež možnosť skrátenia procesu a začatie poskytovanie dopravných služieb v skoršom termíne.</w:t>
      </w:r>
    </w:p>
    <w:p w14:paraId="527C101A" w14:textId="77777777" w:rsidR="00940853" w:rsidRDefault="00940853" w:rsidP="005E0CC3">
      <w:pPr>
        <w:numPr>
          <w:ilvl w:val="0"/>
          <w:numId w:val="56"/>
        </w:numPr>
        <w:tabs>
          <w:tab w:val="clear" w:pos="851"/>
          <w:tab w:val="clear" w:pos="3119"/>
        </w:tabs>
        <w:spacing w:before="100" w:beforeAutospacing="1" w:after="100" w:afterAutospacing="1"/>
        <w:jc w:val="both"/>
      </w:pPr>
      <w:r>
        <w:rPr>
          <w:rStyle w:val="Siln"/>
        </w:rPr>
        <w:t>Jednotné a harmonizované údaje z celej domény pre podporu rozhodovania</w:t>
      </w:r>
      <w:r>
        <w:t xml:space="preserve"> </w:t>
      </w:r>
    </w:p>
    <w:p w14:paraId="7C829DE4" w14:textId="77777777" w:rsidR="00940853" w:rsidRDefault="00940853" w:rsidP="005E0CC3">
      <w:pPr>
        <w:numPr>
          <w:ilvl w:val="1"/>
          <w:numId w:val="56"/>
        </w:numPr>
        <w:tabs>
          <w:tab w:val="clear" w:pos="851"/>
          <w:tab w:val="clear" w:pos="3119"/>
        </w:tabs>
        <w:spacing w:before="100" w:beforeAutospacing="1" w:after="100" w:afterAutospacing="1"/>
        <w:jc w:val="both"/>
      </w:pPr>
      <w:r>
        <w:t>zavedenie systému zberu, uchovávania a poskytovania základných informácií o verejnej doprave, ktoré by tvorili základ pre rozhodovanie smerujúce k optimalizácii, kvalite a atraktívnosti verejnej dopravy. Maximalizácia dosiahnutej kvality údajov najmä v nasledujúcich aspektoch: úplnosť, aktuálnosť, konzistencia.</w:t>
      </w:r>
    </w:p>
    <w:p w14:paraId="39F03BF9" w14:textId="77777777" w:rsidR="00940853" w:rsidRDefault="00940853" w:rsidP="005E0CC3">
      <w:pPr>
        <w:numPr>
          <w:ilvl w:val="0"/>
          <w:numId w:val="56"/>
        </w:numPr>
        <w:tabs>
          <w:tab w:val="clear" w:pos="851"/>
          <w:tab w:val="clear" w:pos="3119"/>
        </w:tabs>
        <w:spacing w:before="100" w:beforeAutospacing="1" w:after="100" w:afterAutospacing="1"/>
        <w:jc w:val="both"/>
      </w:pPr>
      <w:r>
        <w:rPr>
          <w:rStyle w:val="Siln"/>
        </w:rPr>
        <w:t>Vylúčenie neodôvodnených redundantných spojov</w:t>
      </w:r>
      <w:r>
        <w:t xml:space="preserve"> </w:t>
      </w:r>
    </w:p>
    <w:p w14:paraId="50399AF2" w14:textId="77777777" w:rsidR="00940853" w:rsidRDefault="00940853" w:rsidP="005E0CC3">
      <w:pPr>
        <w:numPr>
          <w:ilvl w:val="1"/>
          <w:numId w:val="56"/>
        </w:numPr>
        <w:tabs>
          <w:tab w:val="clear" w:pos="851"/>
          <w:tab w:val="clear" w:pos="3119"/>
        </w:tabs>
        <w:spacing w:before="100" w:beforeAutospacing="1" w:after="100" w:afterAutospacing="1"/>
        <w:jc w:val="both"/>
      </w:pPr>
      <w:r>
        <w:t>v prostredí verejnej dopravy SR dochádza k duplicitám ponuky, či súbehom rôznych módov, alebo dopravcov rovnakom území, alebo trase v dôsledku distribúcie kompetencií objednávania dopravných výkonov vo verejnom záujme medzi štát, regióny a mestá a obce s prekrývaním obsluhovaného územia dopravnými výkonmi, alebo tiež v dôsledku konkurenčného boja či absencie komplexných informácií pri rozhodovaní a schvaľovaní plánovania dopravnej obsluhy územia. Je nežiaduce, aby v prostredí nekomerčného charakteru, alebo tiež verejného záujmu financovaného z verejných zdrojov vznikali takéto duplicity ponuky nepokryté dostatočným dopytom alebo potrebou, pretože znižujú efektívnosť systému verejnej dopravy, pričom po optimalizácii by prebytočné kapacity mohli byť presmerované inde.</w:t>
      </w:r>
    </w:p>
    <w:p w14:paraId="4CFA0770" w14:textId="77777777" w:rsidR="00940853" w:rsidRDefault="00940853" w:rsidP="005E0CC3">
      <w:pPr>
        <w:numPr>
          <w:ilvl w:val="0"/>
          <w:numId w:val="56"/>
        </w:numPr>
        <w:tabs>
          <w:tab w:val="clear" w:pos="851"/>
          <w:tab w:val="clear" w:pos="3119"/>
        </w:tabs>
        <w:spacing w:before="100" w:beforeAutospacing="1" w:after="100" w:afterAutospacing="1"/>
        <w:jc w:val="both"/>
      </w:pPr>
      <w:r>
        <w:rPr>
          <w:rStyle w:val="Siln"/>
        </w:rPr>
        <w:t>Plánovateľnosť dopravnej obslužnosti a dostupnosti na základe reálnych dát</w:t>
      </w:r>
      <w:r>
        <w:t xml:space="preserve"> </w:t>
      </w:r>
    </w:p>
    <w:p w14:paraId="2EFC1F24" w14:textId="77777777" w:rsidR="00940853" w:rsidRDefault="00940853" w:rsidP="005E0CC3">
      <w:pPr>
        <w:numPr>
          <w:ilvl w:val="1"/>
          <w:numId w:val="56"/>
        </w:numPr>
        <w:tabs>
          <w:tab w:val="clear" w:pos="851"/>
          <w:tab w:val="clear" w:pos="3119"/>
        </w:tabs>
        <w:spacing w:before="100" w:beforeAutospacing="1" w:after="100" w:afterAutospacing="1"/>
        <w:jc w:val="both"/>
      </w:pPr>
      <w:r>
        <w:t>plánovanie dopravnej obslužnosti a dostupnosti je zákonnou povinnosťou objednávateľa dopravných výkonov a zväčša smeruje k objednávke dopravných služieb spojenej s procesom udeľovania dopravných licencií pre konkrétne linky a rezerváciou kapacít. Je potrebné, aby proces schvaľovania povolenia/licencie bol podporený plánom dopravnej obsluhy a v jeho súlade a nástrojmi pre kontrolu efektívnosti plánovaných výkonov, napríklad testom hospodárskej rovnováhy pri plánovaní nových spojov, testom súladu s plánom dopravnej obslužnosti, alebo testom súbehov, či nadmernej ponuky. Takéto testy určia, či nová linka nezníži efektívnosť existujúcej dopravnej obslužnosti územia a či je vôbec potrebná a efektívna.</w:t>
      </w:r>
    </w:p>
    <w:p w14:paraId="19437E8C" w14:textId="77777777" w:rsidR="00940853" w:rsidRDefault="00940853" w:rsidP="005E0CC3">
      <w:pPr>
        <w:numPr>
          <w:ilvl w:val="0"/>
          <w:numId w:val="56"/>
        </w:numPr>
        <w:tabs>
          <w:tab w:val="clear" w:pos="851"/>
          <w:tab w:val="clear" w:pos="3119"/>
        </w:tabs>
        <w:spacing w:before="100" w:beforeAutospacing="1" w:after="100" w:afterAutospacing="1"/>
        <w:jc w:val="both"/>
      </w:pPr>
      <w:r>
        <w:rPr>
          <w:rStyle w:val="Siln"/>
        </w:rPr>
        <w:t>Integrácia na zdrojové registre a evidencie</w:t>
      </w:r>
      <w:r>
        <w:t xml:space="preserve"> </w:t>
      </w:r>
    </w:p>
    <w:p w14:paraId="4D5A8BDD" w14:textId="77777777" w:rsidR="00940853" w:rsidRDefault="00940853" w:rsidP="005E0CC3">
      <w:pPr>
        <w:numPr>
          <w:ilvl w:val="1"/>
          <w:numId w:val="56"/>
        </w:numPr>
        <w:tabs>
          <w:tab w:val="clear" w:pos="851"/>
          <w:tab w:val="clear" w:pos="3119"/>
        </w:tabs>
        <w:spacing w:before="100" w:beforeAutospacing="1" w:after="100" w:afterAutospacing="1"/>
        <w:jc w:val="both"/>
      </w:pPr>
      <w:r>
        <w:t>využívanie údajov verejnej správy pre dosiahnutie vysokej kvality údajov, pre naplnenie cieľa sa riešenie integruje na zdrojový register ZBGIS prostredníctvom CSRÚ.</w:t>
      </w:r>
    </w:p>
    <w:p w14:paraId="25B4704F" w14:textId="77777777" w:rsidR="00940853" w:rsidRDefault="00940853" w:rsidP="005E0CC3">
      <w:pPr>
        <w:numPr>
          <w:ilvl w:val="0"/>
          <w:numId w:val="56"/>
        </w:numPr>
        <w:tabs>
          <w:tab w:val="clear" w:pos="851"/>
          <w:tab w:val="clear" w:pos="3119"/>
        </w:tabs>
        <w:spacing w:before="100" w:beforeAutospacing="1" w:after="100" w:afterAutospacing="1"/>
        <w:jc w:val="both"/>
      </w:pPr>
      <w:r>
        <w:rPr>
          <w:rStyle w:val="Siln"/>
        </w:rPr>
        <w:t>Zníženie administratívnej záťaže pri plnení informačnej povinnosti</w:t>
      </w:r>
      <w:r>
        <w:t xml:space="preserve"> </w:t>
      </w:r>
    </w:p>
    <w:p w14:paraId="16454412" w14:textId="77777777" w:rsidR="00940853" w:rsidRDefault="00940853" w:rsidP="005E0CC3">
      <w:pPr>
        <w:numPr>
          <w:ilvl w:val="1"/>
          <w:numId w:val="56"/>
        </w:numPr>
        <w:tabs>
          <w:tab w:val="clear" w:pos="851"/>
          <w:tab w:val="clear" w:pos="3119"/>
        </w:tabs>
        <w:spacing w:before="100" w:beforeAutospacing="1" w:after="100" w:afterAutospacing="1"/>
        <w:jc w:val="both"/>
      </w:pPr>
      <w:r>
        <w:t>minimalizácia poskytovaných údajov zo strany povinných osôb, zjednodušenie a maximálna automatizácia prípravy zasielaných informácií (inteligentné formuláre, pomocník a podobne), upozorňovanie na plnenie povinností.</w:t>
      </w:r>
    </w:p>
    <w:p w14:paraId="7A5110F2" w14:textId="77777777" w:rsidR="00940853" w:rsidRDefault="00940853" w:rsidP="005E0CC3">
      <w:pPr>
        <w:numPr>
          <w:ilvl w:val="0"/>
          <w:numId w:val="56"/>
        </w:numPr>
        <w:tabs>
          <w:tab w:val="clear" w:pos="851"/>
          <w:tab w:val="clear" w:pos="3119"/>
        </w:tabs>
        <w:spacing w:before="100" w:beforeAutospacing="1" w:after="100" w:afterAutospacing="1"/>
        <w:jc w:val="both"/>
      </w:pPr>
      <w:r>
        <w:rPr>
          <w:rStyle w:val="Siln"/>
        </w:rPr>
        <w:t>Optimalizácia využívania finančných zdrojov na údržbu a rozvoj cestnej infraštruktúry</w:t>
      </w:r>
      <w:r>
        <w:t xml:space="preserve"> </w:t>
      </w:r>
    </w:p>
    <w:p w14:paraId="13040CC7" w14:textId="77777777" w:rsidR="00940853" w:rsidRDefault="00940853" w:rsidP="005E0CC3">
      <w:pPr>
        <w:numPr>
          <w:ilvl w:val="1"/>
          <w:numId w:val="56"/>
        </w:numPr>
        <w:tabs>
          <w:tab w:val="clear" w:pos="851"/>
          <w:tab w:val="clear" w:pos="3119"/>
        </w:tabs>
        <w:spacing w:before="100" w:beforeAutospacing="1" w:after="100" w:afterAutospacing="1"/>
        <w:jc w:val="both"/>
      </w:pPr>
      <w:r>
        <w:t>na základe aplikácie konceptu „data-driven state“ bude možné adresne a účelovo využívať finančné zdroje na údržbu a rozvoj cestnej infraštruktúry v súlade so stanovenou stratégiou rozvoja.</w:t>
      </w:r>
    </w:p>
    <w:p w14:paraId="1D6AE152" w14:textId="77777777" w:rsidR="00940853" w:rsidRDefault="00940853" w:rsidP="005E0CC3">
      <w:pPr>
        <w:numPr>
          <w:ilvl w:val="0"/>
          <w:numId w:val="56"/>
        </w:numPr>
        <w:tabs>
          <w:tab w:val="clear" w:pos="851"/>
          <w:tab w:val="clear" w:pos="3119"/>
        </w:tabs>
        <w:spacing w:before="100" w:beforeAutospacing="1" w:after="100" w:afterAutospacing="1"/>
        <w:jc w:val="both"/>
      </w:pPr>
      <w:r>
        <w:rPr>
          <w:rStyle w:val="Siln"/>
        </w:rPr>
        <w:t>Zvyšovanie prejazdnosti cestnej infraštruktúry</w:t>
      </w:r>
      <w:r>
        <w:t xml:space="preserve"> </w:t>
      </w:r>
    </w:p>
    <w:p w14:paraId="2852D504" w14:textId="77777777" w:rsidR="00940853" w:rsidRDefault="00940853" w:rsidP="005E0CC3">
      <w:pPr>
        <w:numPr>
          <w:ilvl w:val="1"/>
          <w:numId w:val="56"/>
        </w:numPr>
        <w:tabs>
          <w:tab w:val="clear" w:pos="851"/>
          <w:tab w:val="clear" w:pos="3119"/>
        </w:tabs>
        <w:spacing w:before="100" w:beforeAutospacing="1" w:after="100" w:afterAutospacing="1"/>
        <w:jc w:val="both"/>
      </w:pPr>
      <w:r>
        <w:t>implementáciou projektu sa dosiahne vyššia informovanosť o prejazdnosti jednotlivými úsekmi na základe zníženia miery a početnosti vzniknutých incidentov.</w:t>
      </w:r>
    </w:p>
    <w:p w14:paraId="0CC2C636" w14:textId="77777777" w:rsidR="00940853" w:rsidRDefault="00940853" w:rsidP="005E0CC3">
      <w:pPr>
        <w:numPr>
          <w:ilvl w:val="0"/>
          <w:numId w:val="56"/>
        </w:numPr>
        <w:tabs>
          <w:tab w:val="clear" w:pos="851"/>
          <w:tab w:val="clear" w:pos="3119"/>
        </w:tabs>
        <w:spacing w:before="100" w:beforeAutospacing="1" w:after="100" w:afterAutospacing="1"/>
        <w:jc w:val="both"/>
      </w:pPr>
      <w:r>
        <w:rPr>
          <w:rStyle w:val="Siln"/>
        </w:rPr>
        <w:t>Transparentnosť procesu povolení</w:t>
      </w:r>
      <w:r>
        <w:t xml:space="preserve"> </w:t>
      </w:r>
    </w:p>
    <w:p w14:paraId="273AAB3C" w14:textId="77777777" w:rsidR="00940853" w:rsidRDefault="00940853" w:rsidP="005E0CC3">
      <w:pPr>
        <w:numPr>
          <w:ilvl w:val="1"/>
          <w:numId w:val="56"/>
        </w:numPr>
        <w:tabs>
          <w:tab w:val="clear" w:pos="851"/>
          <w:tab w:val="clear" w:pos="3119"/>
        </w:tabs>
        <w:spacing w:before="100" w:beforeAutospacing="1" w:after="100" w:afterAutospacing="1"/>
        <w:jc w:val="both"/>
      </w:pPr>
      <w:r>
        <w:t>zabezpečí jednotnú evidenciu povoleniek a ich distribúcie tak, aby každý záujemca mal rovnakú možnosť ich získať. Podporné nástroje na vydanie Slovenských povoleniek a ich distribúciu zvýšia efektivitu fungovania OVM v danej oblasti.</w:t>
      </w:r>
    </w:p>
    <w:p w14:paraId="10C7D752" w14:textId="77777777" w:rsidR="00940853" w:rsidRPr="00940853" w:rsidRDefault="00940853" w:rsidP="00A15E19">
      <w:pPr>
        <w:tabs>
          <w:tab w:val="clear" w:pos="851"/>
          <w:tab w:val="clear" w:pos="3119"/>
        </w:tabs>
        <w:spacing w:before="100" w:beforeAutospacing="1"/>
        <w:jc w:val="both"/>
      </w:pPr>
      <w:r>
        <w:lastRenderedPageBreak/>
        <w:t>Projekt je zameraný na vytvorenie národného prístupového bodu pre multimodálne cestovanie úrovne 1 pre dopravu a integračnej platformy pre integráciu relevantných subjektov (dopravcovia, cestujúci, objednávatelia dopravných služieb, vlastníci a správcovia dopravnej infraštruktúry a ďalšie organizácie a orgány štátu a verejnej správy) do tohto systému. Vytvorený informačný systém adresuje všetky vyššie uvedené požiadavky reformy a je popísaný v ďalších kapitolách.</w:t>
      </w:r>
    </w:p>
    <w:p w14:paraId="4DF88F3B" w14:textId="166CB26C" w:rsidR="00940853" w:rsidRDefault="00940853" w:rsidP="00A15E19">
      <w:pPr>
        <w:tabs>
          <w:tab w:val="clear" w:pos="851"/>
          <w:tab w:val="clear" w:pos="3119"/>
        </w:tabs>
        <w:spacing w:before="100" w:beforeAutospacing="1"/>
        <w:jc w:val="both"/>
      </w:pPr>
      <w:r>
        <w:t xml:space="preserve">Projekt tiež vytvorí nástroje pre tvorbu reportov a štatistík. Z pohľadu riadenia verejných zdrojov je dôležité sledovať rozsah poskytovaných prevádzkových údajov o službách vo verejnom záujme v zmysle § 9 </w:t>
      </w:r>
      <w:r w:rsidRPr="00940853">
        <w:rPr>
          <w:b/>
          <w:bCs/>
        </w:rPr>
        <w:t>Vyhlášky 5/2020</w:t>
      </w:r>
      <w:r>
        <w:t xml:space="preserve"> z 27. decembra 2019, ktorou sa vykonávajú niektoré ustanovenia týkajúce sa objednávania verejnej osobnej dopravy:</w:t>
      </w:r>
    </w:p>
    <w:p w14:paraId="694C6460" w14:textId="77777777" w:rsidR="00940853" w:rsidRDefault="00940853" w:rsidP="00A15E19">
      <w:pPr>
        <w:tabs>
          <w:tab w:val="clear" w:pos="851"/>
          <w:tab w:val="clear" w:pos="3119"/>
        </w:tabs>
        <w:jc w:val="both"/>
        <w:rPr>
          <w:rStyle w:val="Siln"/>
        </w:rPr>
      </w:pPr>
    </w:p>
    <w:p w14:paraId="478FA38F" w14:textId="7151C701" w:rsidR="00940853" w:rsidRDefault="00940853" w:rsidP="00A15E19">
      <w:pPr>
        <w:tabs>
          <w:tab w:val="clear" w:pos="851"/>
          <w:tab w:val="clear" w:pos="3119"/>
        </w:tabs>
        <w:jc w:val="both"/>
      </w:pPr>
      <w:r>
        <w:rPr>
          <w:rStyle w:val="Siln"/>
        </w:rPr>
        <w:t>Prevádzkové údaje o prepravených cestujúcich</w:t>
      </w:r>
    </w:p>
    <w:p w14:paraId="6C827006" w14:textId="77777777" w:rsidR="00940853" w:rsidRDefault="00940853" w:rsidP="005E0CC3">
      <w:pPr>
        <w:numPr>
          <w:ilvl w:val="0"/>
          <w:numId w:val="57"/>
        </w:numPr>
        <w:tabs>
          <w:tab w:val="clear" w:pos="851"/>
          <w:tab w:val="clear" w:pos="3119"/>
        </w:tabs>
        <w:spacing w:before="100" w:beforeAutospacing="1" w:after="100" w:afterAutospacing="1"/>
        <w:jc w:val="both"/>
      </w:pPr>
      <w:r>
        <w:t>dopravca s adresnými cestovnými lístkami</w:t>
      </w:r>
    </w:p>
    <w:p w14:paraId="63109688" w14:textId="477932B4" w:rsidR="00940853" w:rsidRDefault="00940853" w:rsidP="005E0CC3">
      <w:pPr>
        <w:numPr>
          <w:ilvl w:val="0"/>
          <w:numId w:val="57"/>
        </w:numPr>
        <w:tabs>
          <w:tab w:val="clear" w:pos="851"/>
          <w:tab w:val="clear" w:pos="3119"/>
        </w:tabs>
        <w:spacing w:before="100" w:beforeAutospacing="1" w:after="100" w:afterAutospacing="1"/>
        <w:jc w:val="both"/>
      </w:pPr>
      <w:r>
        <w:t>dopravc</w:t>
      </w:r>
      <w:r w:rsidR="003A7CB4">
        <w:t>a</w:t>
      </w:r>
      <w:r>
        <w:t xml:space="preserve"> s neadresnými cestovnými dokladmi</w:t>
      </w:r>
    </w:p>
    <w:p w14:paraId="0E6BBF18" w14:textId="77777777" w:rsidR="00940853" w:rsidRDefault="00940853" w:rsidP="005E0CC3">
      <w:pPr>
        <w:numPr>
          <w:ilvl w:val="0"/>
          <w:numId w:val="57"/>
        </w:numPr>
        <w:tabs>
          <w:tab w:val="clear" w:pos="851"/>
          <w:tab w:val="clear" w:pos="3119"/>
        </w:tabs>
        <w:spacing w:before="100" w:beforeAutospacing="1" w:after="100" w:afterAutospacing="1"/>
        <w:jc w:val="both"/>
      </w:pPr>
      <w:r>
        <w:t>dopravca s neadresnými cestovnými dokladmi, ktorého vozidlá alebo plavidlá sú vybavené zariadeniami na automatické počítanie cestujúcich</w:t>
      </w:r>
    </w:p>
    <w:p w14:paraId="568EAD78" w14:textId="77777777" w:rsidR="00940853" w:rsidRDefault="00940853" w:rsidP="00A15E19">
      <w:pPr>
        <w:tabs>
          <w:tab w:val="clear" w:pos="851"/>
          <w:tab w:val="clear" w:pos="3119"/>
        </w:tabs>
        <w:spacing w:before="100" w:beforeAutospacing="1"/>
        <w:jc w:val="both"/>
      </w:pPr>
      <w:r>
        <w:rPr>
          <w:rStyle w:val="Siln"/>
        </w:rPr>
        <w:t>Súhrnné prevádzkové údaje za kalendárny rok</w:t>
      </w:r>
    </w:p>
    <w:p w14:paraId="3AA1C5D0" w14:textId="77777777" w:rsidR="00940853" w:rsidRDefault="00940853" w:rsidP="005E0CC3">
      <w:pPr>
        <w:numPr>
          <w:ilvl w:val="0"/>
          <w:numId w:val="57"/>
        </w:numPr>
        <w:tabs>
          <w:tab w:val="clear" w:pos="851"/>
          <w:tab w:val="clear" w:pos="3119"/>
        </w:tabs>
        <w:spacing w:before="100" w:beforeAutospacing="1" w:after="100" w:afterAutospacing="1"/>
        <w:jc w:val="both"/>
      </w:pPr>
      <w:r>
        <w:t>číselník zastávok s uvedením kódu obce a názvu obce, na území ktorej sa zastávka nachádza podľa štatistického číselníka obcí,</w:t>
      </w:r>
    </w:p>
    <w:p w14:paraId="6B2E81A5" w14:textId="77777777" w:rsidR="00940853" w:rsidRDefault="00940853" w:rsidP="005E0CC3">
      <w:pPr>
        <w:numPr>
          <w:ilvl w:val="0"/>
          <w:numId w:val="57"/>
        </w:numPr>
        <w:tabs>
          <w:tab w:val="clear" w:pos="851"/>
          <w:tab w:val="clear" w:pos="3119"/>
        </w:tabs>
        <w:spacing w:before="100" w:beforeAutospacing="1" w:after="100" w:afterAutospacing="1"/>
        <w:jc w:val="both"/>
      </w:pPr>
      <w:r>
        <w:t>štruktúra predaja cestovných dokladov počas jednotlivých mesiacov kalendárneho roka podľa druhu s výnimkou predaja cestovných dokladov podľa odseku 2 písm. a),</w:t>
      </w:r>
    </w:p>
    <w:p w14:paraId="723082E9" w14:textId="77777777" w:rsidR="00940853" w:rsidRDefault="00940853" w:rsidP="005E0CC3">
      <w:pPr>
        <w:numPr>
          <w:ilvl w:val="0"/>
          <w:numId w:val="57"/>
        </w:numPr>
        <w:tabs>
          <w:tab w:val="clear" w:pos="851"/>
          <w:tab w:val="clear" w:pos="3119"/>
        </w:tabs>
        <w:spacing w:before="100" w:beforeAutospacing="1" w:after="100" w:afterAutospacing="1"/>
        <w:jc w:val="both"/>
      </w:pPr>
      <w:r>
        <w:t>štruktúra vozidlového parku alebo plavidiel dopravcu podľa prepravnej kapacity na sedenie a státie,</w:t>
      </w:r>
    </w:p>
    <w:p w14:paraId="4A1B1B1B" w14:textId="77777777" w:rsidR="00940853" w:rsidRDefault="00940853" w:rsidP="005E0CC3">
      <w:pPr>
        <w:numPr>
          <w:ilvl w:val="0"/>
          <w:numId w:val="57"/>
        </w:numPr>
        <w:tabs>
          <w:tab w:val="clear" w:pos="851"/>
          <w:tab w:val="clear" w:pos="3119"/>
        </w:tabs>
        <w:spacing w:before="100" w:beforeAutospacing="1" w:after="100" w:afterAutospacing="1"/>
        <w:jc w:val="both"/>
      </w:pPr>
      <w:r>
        <w:t>realizovaný dopravný výkon vyjadrený v odjazdených miestokilometroch, vozidlokilometroch, vlakokilometroch alebo plavidlokilometroch a prepravených osobách v osobokilometroch podľa jednotlivých liniek,</w:t>
      </w:r>
    </w:p>
    <w:p w14:paraId="0CEBBB65" w14:textId="77777777" w:rsidR="00940853" w:rsidRDefault="00940853" w:rsidP="005E0CC3">
      <w:pPr>
        <w:numPr>
          <w:ilvl w:val="0"/>
          <w:numId w:val="57"/>
        </w:numPr>
        <w:tabs>
          <w:tab w:val="clear" w:pos="851"/>
          <w:tab w:val="clear" w:pos="3119"/>
        </w:tabs>
        <w:spacing w:before="100" w:beforeAutospacing="1" w:after="100" w:afterAutospacing="1"/>
        <w:jc w:val="both"/>
      </w:pPr>
      <w:r>
        <w:t>celkový počet prepravených cestujúcich a objem tržieb a ostatných výnosov podľa jednotlivých liniek,</w:t>
      </w:r>
    </w:p>
    <w:p w14:paraId="4A80CA56" w14:textId="77777777" w:rsidR="00940853" w:rsidRDefault="00940853" w:rsidP="005E0CC3">
      <w:pPr>
        <w:numPr>
          <w:ilvl w:val="0"/>
          <w:numId w:val="57"/>
        </w:numPr>
        <w:tabs>
          <w:tab w:val="clear" w:pos="851"/>
          <w:tab w:val="clear" w:pos="3119"/>
        </w:tabs>
        <w:spacing w:before="100" w:beforeAutospacing="1" w:after="100" w:afterAutospacing="1"/>
        <w:jc w:val="both"/>
      </w:pPr>
      <w:r>
        <w:t>celkový príspevok objednávateľa a celkové ekonomicky oprávnené náklady dopravcu zahrňujúce aj straty vyplývajúce z poskytnutých zliav z cestovného,</w:t>
      </w:r>
    </w:p>
    <w:p w14:paraId="49DF2B5F" w14:textId="77777777" w:rsidR="00940853" w:rsidRDefault="00940853" w:rsidP="005E0CC3">
      <w:pPr>
        <w:numPr>
          <w:ilvl w:val="0"/>
          <w:numId w:val="57"/>
        </w:numPr>
        <w:tabs>
          <w:tab w:val="clear" w:pos="851"/>
          <w:tab w:val="clear" w:pos="3119"/>
        </w:tabs>
        <w:spacing w:before="100" w:beforeAutospacing="1" w:after="100" w:afterAutospacing="1"/>
        <w:jc w:val="both"/>
      </w:pPr>
      <w:r>
        <w:t>cestovné poriadky podľa jednotlivých liniek s uvedením trasy, východiskovej zastávky, cieľovej zastávky a dôležitých nácestných zastávok,</w:t>
      </w:r>
    </w:p>
    <w:p w14:paraId="118FA518" w14:textId="77777777" w:rsidR="00940853" w:rsidRDefault="00940853" w:rsidP="005E0CC3">
      <w:pPr>
        <w:numPr>
          <w:ilvl w:val="0"/>
          <w:numId w:val="57"/>
        </w:numPr>
        <w:tabs>
          <w:tab w:val="clear" w:pos="851"/>
          <w:tab w:val="clear" w:pos="3119"/>
        </w:tabs>
        <w:spacing w:after="100" w:afterAutospacing="1"/>
        <w:jc w:val="both"/>
      </w:pPr>
      <w:r>
        <w:t>iné číselníky, ak ide o iné číselné identifikátory.</w:t>
      </w:r>
    </w:p>
    <w:p w14:paraId="4EBD4B6E" w14:textId="77777777" w:rsidR="00940853" w:rsidRPr="00940853" w:rsidRDefault="00940853" w:rsidP="00A15E19">
      <w:pPr>
        <w:tabs>
          <w:tab w:val="clear" w:pos="851"/>
          <w:tab w:val="clear" w:pos="3119"/>
        </w:tabs>
        <w:spacing w:before="100" w:beforeAutospacing="1"/>
        <w:jc w:val="both"/>
      </w:pPr>
      <w:r>
        <w:t xml:space="preserve">Zber údajov od povinných osôb pre potreby štatistiky bude realizovaný </w:t>
      </w:r>
      <w:r w:rsidRPr="00940853">
        <w:rPr>
          <w:b/>
          <w:bCs/>
        </w:rPr>
        <w:t>v zmysle vyhlášky ŠÚ SR 292/2020 Z. z. automatizovaným rozhraním alebo formulárovým zberom pomocou elektronických formulárov</w:t>
      </w:r>
      <w:r>
        <w:t>.</w:t>
      </w:r>
    </w:p>
    <w:p w14:paraId="553C7677" w14:textId="77777777" w:rsidR="00940853" w:rsidRDefault="00940853" w:rsidP="00A15E19">
      <w:pPr>
        <w:tabs>
          <w:tab w:val="clear" w:pos="851"/>
          <w:tab w:val="clear" w:pos="3119"/>
        </w:tabs>
        <w:spacing w:after="100" w:afterAutospacing="1"/>
        <w:jc w:val="both"/>
      </w:pPr>
    </w:p>
    <w:p w14:paraId="4F03A043" w14:textId="7DCA4EC2" w:rsidR="00940853" w:rsidRDefault="00940853" w:rsidP="00A15E19">
      <w:pPr>
        <w:tabs>
          <w:tab w:val="clear" w:pos="851"/>
          <w:tab w:val="clear" w:pos="3119"/>
        </w:tabs>
        <w:spacing w:after="100" w:afterAutospacing="1"/>
        <w:jc w:val="both"/>
      </w:pPr>
      <w:r>
        <w:t>Konkrétny spôsob zberu bude vychádzať z aktuálneho stavu implementovaných štandardov u poskytovateľov údajov (t.j. bude sa realizovať na základe aktuálneho stavu zdrojových systémov), pričom sa bude preferovať automatizované rozhranie. Zoznam štatistických formulárov v priamej gescii MD SR:</w:t>
      </w:r>
    </w:p>
    <w:p w14:paraId="59281A5B" w14:textId="77777777" w:rsidR="00940853" w:rsidRDefault="00940853" w:rsidP="005E0CC3">
      <w:pPr>
        <w:numPr>
          <w:ilvl w:val="0"/>
          <w:numId w:val="58"/>
        </w:numPr>
        <w:tabs>
          <w:tab w:val="clear" w:pos="851"/>
          <w:tab w:val="clear" w:pos="3119"/>
        </w:tabs>
        <w:spacing w:before="100" w:beforeAutospacing="1" w:after="100" w:afterAutospacing="1"/>
        <w:jc w:val="both"/>
      </w:pPr>
      <w:r>
        <w:t>CI (MDV SR) 1 – 01 Ročný výkaz o cestách a ich objektoch</w:t>
      </w:r>
    </w:p>
    <w:p w14:paraId="72880419" w14:textId="77777777" w:rsidR="00940853" w:rsidRDefault="00940853" w:rsidP="005E0CC3">
      <w:pPr>
        <w:numPr>
          <w:ilvl w:val="0"/>
          <w:numId w:val="58"/>
        </w:numPr>
        <w:tabs>
          <w:tab w:val="clear" w:pos="851"/>
          <w:tab w:val="clear" w:pos="3119"/>
        </w:tabs>
        <w:spacing w:before="100" w:beforeAutospacing="1" w:after="100" w:afterAutospacing="1"/>
        <w:jc w:val="both"/>
      </w:pPr>
      <w:r>
        <w:t>CI (MDV SR) 2 – 01 Ročný výkaz o diaľniciach a rýchlostných cestách a ich objektoch</w:t>
      </w:r>
    </w:p>
    <w:p w14:paraId="67123AA0" w14:textId="77777777" w:rsidR="00940853" w:rsidRDefault="00940853" w:rsidP="005E0CC3">
      <w:pPr>
        <w:numPr>
          <w:ilvl w:val="0"/>
          <w:numId w:val="58"/>
        </w:numPr>
        <w:tabs>
          <w:tab w:val="clear" w:pos="851"/>
          <w:tab w:val="clear" w:pos="3119"/>
        </w:tabs>
        <w:spacing w:before="100" w:beforeAutospacing="1" w:after="100" w:afterAutospacing="1"/>
        <w:jc w:val="both"/>
      </w:pPr>
      <w:r>
        <w:t>CI (MDV SR) 3 – 01 Ročný výkaz o financovaní cestnej infraštruktúry</w:t>
      </w:r>
    </w:p>
    <w:p w14:paraId="415FFC98" w14:textId="77777777" w:rsidR="00940853" w:rsidRDefault="00940853" w:rsidP="005E0CC3">
      <w:pPr>
        <w:numPr>
          <w:ilvl w:val="0"/>
          <w:numId w:val="58"/>
        </w:numPr>
        <w:tabs>
          <w:tab w:val="clear" w:pos="851"/>
          <w:tab w:val="clear" w:pos="3119"/>
        </w:tabs>
        <w:spacing w:before="100" w:beforeAutospacing="1" w:after="100" w:afterAutospacing="1"/>
        <w:jc w:val="both"/>
      </w:pPr>
      <w:r>
        <w:t>INVD (MDV SR) 1 – 01 Ročný výkaz o nákladoch na infraštruktúru potrubnej dopravy, mestskej hromadnej dopravy a infraštruktúru prevádzkovateľa letiska na poskytovanie letiskových služieb a na vykonávanie neleteckých činností na letisku, z ktorého sa vykonáva obchodná letecká doprava</w:t>
      </w:r>
    </w:p>
    <w:p w14:paraId="1A6A1F59" w14:textId="77777777" w:rsidR="00940853" w:rsidRDefault="00940853" w:rsidP="005E0CC3">
      <w:pPr>
        <w:numPr>
          <w:ilvl w:val="0"/>
          <w:numId w:val="58"/>
        </w:numPr>
        <w:tabs>
          <w:tab w:val="clear" w:pos="851"/>
          <w:tab w:val="clear" w:pos="3119"/>
        </w:tabs>
        <w:spacing w:before="100" w:beforeAutospacing="1" w:after="100" w:afterAutospacing="1"/>
        <w:jc w:val="both"/>
      </w:pPr>
      <w:r>
        <w:t>KD (MDV SR) 1 – 01 Ročný výkaz o technických a prevádzkových parametroch terminálu kombinovanej dopravy</w:t>
      </w:r>
    </w:p>
    <w:p w14:paraId="744161C9" w14:textId="77777777" w:rsidR="00940853" w:rsidRDefault="00940853" w:rsidP="005E0CC3">
      <w:pPr>
        <w:numPr>
          <w:ilvl w:val="0"/>
          <w:numId w:val="58"/>
        </w:numPr>
        <w:tabs>
          <w:tab w:val="clear" w:pos="851"/>
          <w:tab w:val="clear" w:pos="3119"/>
        </w:tabs>
        <w:spacing w:before="100" w:beforeAutospacing="1" w:after="100" w:afterAutospacing="1"/>
        <w:jc w:val="both"/>
      </w:pPr>
      <w:r>
        <w:t>KD (MDV SR) 2 – 01 Ročný výkaz o preprave tovaru kombinovanou dopravou</w:t>
      </w:r>
    </w:p>
    <w:p w14:paraId="0B514EAA" w14:textId="0F9B0DA4" w:rsidR="00940853" w:rsidRDefault="00940853" w:rsidP="005E0CC3">
      <w:pPr>
        <w:numPr>
          <w:ilvl w:val="0"/>
          <w:numId w:val="58"/>
        </w:numPr>
        <w:tabs>
          <w:tab w:val="clear" w:pos="851"/>
          <w:tab w:val="clear" w:pos="3119"/>
        </w:tabs>
        <w:spacing w:before="100" w:beforeAutospacing="1" w:after="100" w:afterAutospacing="1"/>
        <w:jc w:val="both"/>
      </w:pPr>
      <w:r>
        <w:t xml:space="preserve">MPO (MDV SR) 1 – 01 Ročný výkaz o medzinárodnej preprave osôb cez územie </w:t>
      </w:r>
      <w:r w:rsidR="003A7CB4">
        <w:t>SR</w:t>
      </w:r>
    </w:p>
    <w:p w14:paraId="49437FF0" w14:textId="77777777" w:rsidR="00940853" w:rsidRDefault="00940853" w:rsidP="005E0CC3">
      <w:pPr>
        <w:numPr>
          <w:ilvl w:val="0"/>
          <w:numId w:val="58"/>
        </w:numPr>
        <w:tabs>
          <w:tab w:val="clear" w:pos="851"/>
          <w:tab w:val="clear" w:pos="3119"/>
        </w:tabs>
        <w:spacing w:before="100" w:beforeAutospacing="1" w:after="100" w:afterAutospacing="1"/>
        <w:jc w:val="both"/>
      </w:pPr>
      <w:r>
        <w:t>OSŽD (MDV SR) 1 – 01 Ročný výkaz o železničnej doprave podľa manažéra infraštruktúry a prevádzkovateľov dopravy na dráhe</w:t>
      </w:r>
    </w:p>
    <w:p w14:paraId="3D8FEC29" w14:textId="77777777" w:rsidR="00940853" w:rsidRDefault="00940853" w:rsidP="005E0CC3">
      <w:pPr>
        <w:numPr>
          <w:ilvl w:val="0"/>
          <w:numId w:val="58"/>
        </w:numPr>
        <w:tabs>
          <w:tab w:val="clear" w:pos="851"/>
          <w:tab w:val="clear" w:pos="3119"/>
        </w:tabs>
        <w:spacing w:before="100" w:beforeAutospacing="1" w:after="100" w:afterAutospacing="1"/>
        <w:jc w:val="both"/>
      </w:pPr>
      <w:r>
        <w:t>V (MDV SR) 1 – 01 Ročný výkaz o výkonoch a nákladoch na diaľniciach a na cestách</w:t>
      </w:r>
    </w:p>
    <w:p w14:paraId="5563AFCB" w14:textId="77777777" w:rsidR="00940853" w:rsidRDefault="00940853" w:rsidP="005E0CC3">
      <w:pPr>
        <w:numPr>
          <w:ilvl w:val="0"/>
          <w:numId w:val="58"/>
        </w:numPr>
        <w:tabs>
          <w:tab w:val="clear" w:pos="851"/>
          <w:tab w:val="clear" w:pos="3119"/>
        </w:tabs>
        <w:spacing w:before="100" w:beforeAutospacing="1" w:after="100" w:afterAutospacing="1"/>
        <w:jc w:val="both"/>
      </w:pPr>
      <w:r>
        <w:t>VD (MDV SR) 1 – 01 Ročný výkaz o nákladoch na infraštruktúru vo vodnej doprave</w:t>
      </w:r>
    </w:p>
    <w:p w14:paraId="6C5BE2D9" w14:textId="77777777" w:rsidR="00940853" w:rsidRDefault="00940853" w:rsidP="005E0CC3">
      <w:pPr>
        <w:numPr>
          <w:ilvl w:val="0"/>
          <w:numId w:val="58"/>
        </w:numPr>
        <w:tabs>
          <w:tab w:val="clear" w:pos="851"/>
          <w:tab w:val="clear" w:pos="3119"/>
        </w:tabs>
        <w:spacing w:before="100" w:beforeAutospacing="1" w:after="100" w:afterAutospacing="1"/>
        <w:jc w:val="both"/>
      </w:pPr>
      <w:r>
        <w:t>ZF (MDV SR) 1 – 01 Ročný výkaz o vybavení základnými fondmi na diaľniciach a na cestách</w:t>
      </w:r>
    </w:p>
    <w:p w14:paraId="1C1A9273" w14:textId="77777777" w:rsidR="00940853" w:rsidRDefault="00940853" w:rsidP="005E0CC3">
      <w:pPr>
        <w:numPr>
          <w:ilvl w:val="0"/>
          <w:numId w:val="58"/>
        </w:numPr>
        <w:tabs>
          <w:tab w:val="clear" w:pos="851"/>
          <w:tab w:val="clear" w:pos="3119"/>
        </w:tabs>
        <w:spacing w:before="100" w:beforeAutospacing="1" w:after="100" w:afterAutospacing="1"/>
        <w:jc w:val="both"/>
      </w:pPr>
      <w:r>
        <w:t>ŽD (MDV SR) 1 – 01 Ročný výkaz o nákladoch na infraštruktúru v železničnej doprave</w:t>
      </w:r>
    </w:p>
    <w:p w14:paraId="427103BE" w14:textId="77777777" w:rsidR="00940853" w:rsidRPr="00940853" w:rsidRDefault="00940853" w:rsidP="00A15E19">
      <w:pPr>
        <w:tabs>
          <w:tab w:val="clear" w:pos="851"/>
          <w:tab w:val="clear" w:pos="3119"/>
        </w:tabs>
        <w:spacing w:after="100" w:afterAutospacing="1"/>
        <w:jc w:val="both"/>
      </w:pPr>
      <w:r>
        <w:t xml:space="preserve">Zoznam ostatných </w:t>
      </w:r>
      <w:r w:rsidRPr="00940853">
        <w:rPr>
          <w:b/>
          <w:bCs/>
        </w:rPr>
        <w:t>štatistických formulárov Programu štátnych štatistických zisťovaní súvisiacich s dopravou</w:t>
      </w:r>
      <w:r>
        <w:t>:</w:t>
      </w:r>
    </w:p>
    <w:p w14:paraId="04A9722F" w14:textId="77777777" w:rsidR="00940853" w:rsidRDefault="00940853" w:rsidP="005E0CC3">
      <w:pPr>
        <w:numPr>
          <w:ilvl w:val="0"/>
          <w:numId w:val="59"/>
        </w:numPr>
        <w:tabs>
          <w:tab w:val="clear" w:pos="851"/>
          <w:tab w:val="clear" w:pos="3119"/>
        </w:tabs>
        <w:spacing w:before="100" w:beforeAutospacing="1" w:after="100" w:afterAutospacing="1"/>
        <w:jc w:val="both"/>
      </w:pPr>
      <w:r>
        <w:t>Dop 1-12 Mesačný výkaz v doprave,</w:t>
      </w:r>
    </w:p>
    <w:p w14:paraId="738E2699" w14:textId="77777777" w:rsidR="00940853" w:rsidRDefault="00940853" w:rsidP="005E0CC3">
      <w:pPr>
        <w:numPr>
          <w:ilvl w:val="0"/>
          <w:numId w:val="59"/>
        </w:numPr>
        <w:tabs>
          <w:tab w:val="clear" w:pos="851"/>
          <w:tab w:val="clear" w:pos="3119"/>
        </w:tabs>
        <w:spacing w:before="100" w:beforeAutospacing="1" w:after="100" w:afterAutospacing="1"/>
        <w:jc w:val="both"/>
      </w:pPr>
      <w:r>
        <w:t>Dop 4-12 Mesačný výkaz o letiskách,</w:t>
      </w:r>
    </w:p>
    <w:p w14:paraId="2F6BBE42" w14:textId="77777777" w:rsidR="00940853" w:rsidRDefault="00940853" w:rsidP="005E0CC3">
      <w:pPr>
        <w:numPr>
          <w:ilvl w:val="0"/>
          <w:numId w:val="59"/>
        </w:numPr>
        <w:tabs>
          <w:tab w:val="clear" w:pos="851"/>
          <w:tab w:val="clear" w:pos="3119"/>
        </w:tabs>
        <w:spacing w:before="100" w:beforeAutospacing="1" w:after="100" w:afterAutospacing="1"/>
        <w:jc w:val="both"/>
      </w:pPr>
      <w:r>
        <w:t>Dop 5-04 Štvrťročný výkaz o vnútrozemskej vodnej doprave,</w:t>
      </w:r>
    </w:p>
    <w:p w14:paraId="536EBB6C" w14:textId="77777777" w:rsidR="00940853" w:rsidRDefault="00940853" w:rsidP="005E0CC3">
      <w:pPr>
        <w:numPr>
          <w:ilvl w:val="0"/>
          <w:numId w:val="59"/>
        </w:numPr>
        <w:tabs>
          <w:tab w:val="clear" w:pos="851"/>
          <w:tab w:val="clear" w:pos="3119"/>
        </w:tabs>
        <w:spacing w:before="100" w:beforeAutospacing="1" w:after="100" w:afterAutospacing="1"/>
        <w:jc w:val="both"/>
      </w:pPr>
      <w:r>
        <w:t>Dop VZCD 1-52 Týždenný výkaz o prevádzke cestného motorového vozidla,</w:t>
      </w:r>
    </w:p>
    <w:p w14:paraId="5A190915" w14:textId="77777777" w:rsidR="00940853" w:rsidRDefault="00940853" w:rsidP="005E0CC3">
      <w:pPr>
        <w:numPr>
          <w:ilvl w:val="0"/>
          <w:numId w:val="59"/>
        </w:numPr>
        <w:tabs>
          <w:tab w:val="clear" w:pos="851"/>
          <w:tab w:val="clear" w:pos="3119"/>
        </w:tabs>
        <w:spacing w:before="100" w:beforeAutospacing="1" w:after="100" w:afterAutospacing="1"/>
        <w:jc w:val="both"/>
      </w:pPr>
      <w:r>
        <w:lastRenderedPageBreak/>
        <w:t>Dop 6-01 Ročný výkaz v doprave,</w:t>
      </w:r>
    </w:p>
    <w:p w14:paraId="0D7E4538" w14:textId="77777777" w:rsidR="00940853" w:rsidRDefault="00940853" w:rsidP="005E0CC3">
      <w:pPr>
        <w:numPr>
          <w:ilvl w:val="0"/>
          <w:numId w:val="59"/>
        </w:numPr>
        <w:tabs>
          <w:tab w:val="clear" w:pos="851"/>
          <w:tab w:val="clear" w:pos="3119"/>
        </w:tabs>
        <w:spacing w:before="100" w:beforeAutospacing="1" w:after="100" w:afterAutospacing="1"/>
        <w:jc w:val="both"/>
      </w:pPr>
      <w:r>
        <w:t>Dop 7-01 Ročný výkaz v železničnej doprave,</w:t>
      </w:r>
    </w:p>
    <w:p w14:paraId="40323FF9" w14:textId="77777777" w:rsidR="00940853" w:rsidRDefault="00940853" w:rsidP="005E0CC3">
      <w:pPr>
        <w:numPr>
          <w:ilvl w:val="0"/>
          <w:numId w:val="59"/>
        </w:numPr>
        <w:tabs>
          <w:tab w:val="clear" w:pos="851"/>
          <w:tab w:val="clear" w:pos="3119"/>
        </w:tabs>
        <w:spacing w:before="100" w:beforeAutospacing="1" w:after="100" w:afterAutospacing="1"/>
        <w:jc w:val="both"/>
      </w:pPr>
      <w:r>
        <w:t xml:space="preserve">Dop/VDP 7-01 Ročný výkaz v železničnej doprave vo veľkých dopravných podnikoch, </w:t>
      </w:r>
    </w:p>
    <w:p w14:paraId="62CD09FF" w14:textId="77777777" w:rsidR="00940853" w:rsidRDefault="00940853" w:rsidP="005E0CC3">
      <w:pPr>
        <w:numPr>
          <w:ilvl w:val="1"/>
          <w:numId w:val="59"/>
        </w:numPr>
        <w:tabs>
          <w:tab w:val="clear" w:pos="851"/>
          <w:tab w:val="clear" w:pos="3119"/>
        </w:tabs>
        <w:spacing w:before="100" w:beforeAutospacing="1" w:after="100" w:afterAutospacing="1"/>
        <w:jc w:val="both"/>
      </w:pPr>
      <w:r>
        <w:t>Dop/MDP 7-01 Ročný výkaz v železničnej doprave v malých dopravných podnikoch,</w:t>
      </w:r>
    </w:p>
    <w:p w14:paraId="6F0573F8" w14:textId="77777777" w:rsidR="00940853" w:rsidRDefault="00940853" w:rsidP="005E0CC3">
      <w:pPr>
        <w:numPr>
          <w:ilvl w:val="1"/>
          <w:numId w:val="59"/>
        </w:numPr>
        <w:tabs>
          <w:tab w:val="clear" w:pos="851"/>
          <w:tab w:val="clear" w:pos="3119"/>
        </w:tabs>
        <w:spacing w:before="100" w:beforeAutospacing="1" w:after="100" w:afterAutospacing="1"/>
        <w:jc w:val="both"/>
      </w:pPr>
      <w:r>
        <w:t>Dop/L 7-01 Ročný výkaz v železničnej doprave v podnikoch s licenciou a Európskou licenciou na vykonávanie železničnej dopravy,</w:t>
      </w:r>
    </w:p>
    <w:p w14:paraId="3F3EE65B" w14:textId="77777777" w:rsidR="00940853" w:rsidRDefault="00940853" w:rsidP="005E0CC3">
      <w:pPr>
        <w:numPr>
          <w:ilvl w:val="0"/>
          <w:numId w:val="59"/>
        </w:numPr>
        <w:tabs>
          <w:tab w:val="clear" w:pos="851"/>
          <w:tab w:val="clear" w:pos="3119"/>
        </w:tabs>
        <w:spacing w:before="100" w:beforeAutospacing="1" w:after="100" w:afterAutospacing="1"/>
        <w:jc w:val="both"/>
      </w:pPr>
      <w:r>
        <w:t>Dop 8-01 Ročný výkaz vo vodnej doprave,</w:t>
      </w:r>
    </w:p>
    <w:p w14:paraId="6B18153C" w14:textId="77777777" w:rsidR="00940853" w:rsidRDefault="00940853" w:rsidP="005E0CC3">
      <w:pPr>
        <w:numPr>
          <w:ilvl w:val="0"/>
          <w:numId w:val="59"/>
        </w:numPr>
        <w:tabs>
          <w:tab w:val="clear" w:pos="851"/>
          <w:tab w:val="clear" w:pos="3119"/>
        </w:tabs>
        <w:spacing w:before="100" w:beforeAutospacing="1" w:after="100" w:afterAutospacing="1"/>
        <w:jc w:val="both"/>
      </w:pPr>
      <w:r>
        <w:t>Dop 9-01 Ročný výkaz v leteckej doprave,</w:t>
      </w:r>
    </w:p>
    <w:p w14:paraId="3D4FFE5F" w14:textId="4E154F6B" w:rsidR="00940853" w:rsidRPr="00940853" w:rsidRDefault="00940853" w:rsidP="005E0CC3">
      <w:pPr>
        <w:numPr>
          <w:ilvl w:val="0"/>
          <w:numId w:val="59"/>
        </w:numPr>
        <w:tabs>
          <w:tab w:val="clear" w:pos="851"/>
          <w:tab w:val="clear" w:pos="3119"/>
        </w:tabs>
        <w:spacing w:before="100" w:beforeAutospacing="1" w:after="100" w:afterAutospacing="1"/>
        <w:jc w:val="both"/>
      </w:pPr>
      <w:r>
        <w:t>Dop 10-01 Ročný výkaz v potrubnej doprave.</w:t>
      </w:r>
    </w:p>
    <w:p w14:paraId="40DE5E13" w14:textId="078D9440" w:rsidR="00940853" w:rsidRPr="00940853" w:rsidRDefault="00940853" w:rsidP="00A15E19">
      <w:pPr>
        <w:tabs>
          <w:tab w:val="clear" w:pos="851"/>
          <w:tab w:val="clear" w:pos="3119"/>
        </w:tabs>
        <w:spacing w:after="100" w:afterAutospacing="1"/>
        <w:jc w:val="both"/>
        <w:rPr>
          <w:u w:val="single"/>
        </w:rPr>
      </w:pPr>
      <w:r w:rsidRPr="00940853">
        <w:rPr>
          <w:u w:val="single"/>
        </w:rPr>
        <w:t>Informačný systém Elektronický národný register informácií dopravy (eNRI-DOP) musí byť okrem vyššie uvedenej európskej legislatívy vybudovaný v súlade aj s nasledujúcimi legislatívnymi predpismi a normami:</w:t>
      </w:r>
    </w:p>
    <w:p w14:paraId="2DCBD765" w14:textId="77777777" w:rsidR="00940853" w:rsidRDefault="00940853" w:rsidP="005E0CC3">
      <w:pPr>
        <w:numPr>
          <w:ilvl w:val="0"/>
          <w:numId w:val="60"/>
        </w:numPr>
        <w:tabs>
          <w:tab w:val="clear" w:pos="851"/>
          <w:tab w:val="clear" w:pos="3119"/>
        </w:tabs>
        <w:spacing w:before="100" w:beforeAutospacing="1" w:after="100" w:afterAutospacing="1"/>
        <w:jc w:val="both"/>
      </w:pPr>
      <w:r>
        <w:t>Zákon č. 69/2018 Z.z. o kybernetickej bezpečnosti a o zmene a doplnení niektorých zákonov</w:t>
      </w:r>
    </w:p>
    <w:p w14:paraId="00130507" w14:textId="77777777" w:rsidR="00940853" w:rsidRDefault="00940853" w:rsidP="005E0CC3">
      <w:pPr>
        <w:numPr>
          <w:ilvl w:val="0"/>
          <w:numId w:val="60"/>
        </w:numPr>
        <w:tabs>
          <w:tab w:val="clear" w:pos="851"/>
          <w:tab w:val="clear" w:pos="3119"/>
        </w:tabs>
        <w:spacing w:before="100" w:beforeAutospacing="1" w:after="100" w:afterAutospacing="1"/>
        <w:jc w:val="both"/>
      </w:pPr>
      <w:r>
        <w:t>Zákon 317/2012 Z.z. o inteligentných dopravných systémoch – je potrebná novelizácia tohto zákona z dôvodu transpozície smernice č. 2023/2661/EÚ</w:t>
      </w:r>
    </w:p>
    <w:p w14:paraId="74B48E05" w14:textId="77777777" w:rsidR="00940853" w:rsidRDefault="00940853" w:rsidP="005E0CC3">
      <w:pPr>
        <w:numPr>
          <w:ilvl w:val="0"/>
          <w:numId w:val="60"/>
        </w:numPr>
        <w:tabs>
          <w:tab w:val="clear" w:pos="851"/>
          <w:tab w:val="clear" w:pos="3119"/>
        </w:tabs>
        <w:spacing w:before="100" w:beforeAutospacing="1" w:after="100" w:afterAutospacing="1"/>
        <w:jc w:val="both"/>
      </w:pPr>
      <w:r>
        <w:t>Vyhláška 5/2020 z 27. decembra 2019, ktorou sa vykonávajú niektoré ustanovenia týkajúce sa objednávania verejnej osobnej dopravy</w:t>
      </w:r>
    </w:p>
    <w:p w14:paraId="4DB943AA" w14:textId="77777777" w:rsidR="00940853" w:rsidRDefault="00940853" w:rsidP="005E0CC3">
      <w:pPr>
        <w:numPr>
          <w:ilvl w:val="0"/>
          <w:numId w:val="60"/>
        </w:numPr>
        <w:tabs>
          <w:tab w:val="clear" w:pos="851"/>
          <w:tab w:val="clear" w:pos="3119"/>
        </w:tabs>
        <w:spacing w:before="100" w:beforeAutospacing="1" w:after="100" w:afterAutospacing="1"/>
        <w:jc w:val="both"/>
      </w:pPr>
      <w:r>
        <w:t>Zákon 305/2013 Z.z. o elektronickej podobe výkonu pôsobnosti orgánov verejnej moci a o zmene a doplnení niektorých zákonov (zákon o e-Governmente)</w:t>
      </w:r>
    </w:p>
    <w:p w14:paraId="57659CF5" w14:textId="77777777" w:rsidR="00940853" w:rsidRDefault="00940853" w:rsidP="005E0CC3">
      <w:pPr>
        <w:numPr>
          <w:ilvl w:val="0"/>
          <w:numId w:val="60"/>
        </w:numPr>
        <w:tabs>
          <w:tab w:val="clear" w:pos="851"/>
          <w:tab w:val="clear" w:pos="3119"/>
        </w:tabs>
        <w:spacing w:before="100" w:beforeAutospacing="1" w:after="100" w:afterAutospacing="1"/>
        <w:jc w:val="both"/>
      </w:pPr>
      <w:r>
        <w:t>Zákon 95/2019 Z. z. o informačných technológiách vo verejnej správe a o zmene a doplnení niektorých zákonov</w:t>
      </w:r>
    </w:p>
    <w:p w14:paraId="62B22BE6" w14:textId="66324F9C" w:rsidR="00940853" w:rsidRPr="00940853" w:rsidRDefault="00940853" w:rsidP="005E0CC3">
      <w:pPr>
        <w:numPr>
          <w:ilvl w:val="0"/>
          <w:numId w:val="60"/>
        </w:numPr>
        <w:tabs>
          <w:tab w:val="clear" w:pos="851"/>
          <w:tab w:val="clear" w:pos="3119"/>
        </w:tabs>
        <w:spacing w:before="100" w:beforeAutospacing="1" w:after="100" w:afterAutospacing="1"/>
        <w:jc w:val="both"/>
      </w:pPr>
      <w:r>
        <w:t>Vyhláška 78/2020 Z. z. Úradu podpredsedu vlády SR pre investície a informatizáciu o štandardoch pre informačné technológie verejnej správy, resp. jej novela č. 546/2021 Z. z. Ministerstva investícií, regionálneho rozvoja a informatizácie SR</w:t>
      </w:r>
    </w:p>
    <w:p w14:paraId="684B13C2" w14:textId="77777777" w:rsidR="00940853" w:rsidRPr="00940853" w:rsidRDefault="00940853" w:rsidP="00A15E19">
      <w:pPr>
        <w:pStyle w:val="Normlnywebov"/>
        <w:rPr>
          <w:sz w:val="16"/>
        </w:rPr>
      </w:pPr>
      <w:r w:rsidRPr="00940853">
        <w:rPr>
          <w:sz w:val="16"/>
          <w:u w:val="single"/>
        </w:rPr>
        <w:t>AGENDY PROJEKTU eNRI DOP</w:t>
      </w:r>
    </w:p>
    <w:p w14:paraId="2341E753" w14:textId="77777777" w:rsidR="00940853" w:rsidRPr="00940853" w:rsidRDefault="00940853" w:rsidP="00A15E19">
      <w:pPr>
        <w:pStyle w:val="Normlnywebov"/>
        <w:rPr>
          <w:sz w:val="16"/>
        </w:rPr>
      </w:pPr>
      <w:r w:rsidRPr="00940853">
        <w:rPr>
          <w:sz w:val="16"/>
        </w:rPr>
        <w:t>Projekt adresuje nasledujúce agendy:</w:t>
      </w:r>
    </w:p>
    <w:p w14:paraId="32541992" w14:textId="77777777" w:rsidR="00940853" w:rsidRDefault="00940853" w:rsidP="00227980">
      <w:pPr>
        <w:tabs>
          <w:tab w:val="clear" w:pos="851"/>
          <w:tab w:val="clear" w:pos="3119"/>
        </w:tabs>
        <w:spacing w:before="100" w:beforeAutospacing="1" w:after="100" w:afterAutospacing="1"/>
        <w:jc w:val="both"/>
      </w:pPr>
      <w:r>
        <w:rPr>
          <w:rStyle w:val="Zvraznenie"/>
          <w:b/>
          <w:bCs/>
        </w:rPr>
        <w:t>úsek U00044 Cestná doprava</w:t>
      </w:r>
    </w:p>
    <w:p w14:paraId="5F65B547" w14:textId="77777777" w:rsidR="00940853" w:rsidRDefault="00940853" w:rsidP="005E0CC3">
      <w:pPr>
        <w:numPr>
          <w:ilvl w:val="0"/>
          <w:numId w:val="61"/>
        </w:numPr>
        <w:tabs>
          <w:tab w:val="clear" w:pos="851"/>
          <w:tab w:val="clear" w:pos="3119"/>
        </w:tabs>
        <w:spacing w:before="100" w:beforeAutospacing="1" w:after="100" w:afterAutospacing="1"/>
        <w:jc w:val="both"/>
      </w:pPr>
      <w:r>
        <w:t>A0000416 – Zabezpečovanie schválenia, výroby a distribúcie prepravných povolení, licencií, osvedčení a potvrdení</w:t>
      </w:r>
    </w:p>
    <w:p w14:paraId="5BE84A52" w14:textId="77777777" w:rsidR="00940853" w:rsidRDefault="00940853" w:rsidP="005E0CC3">
      <w:pPr>
        <w:numPr>
          <w:ilvl w:val="0"/>
          <w:numId w:val="61"/>
        </w:numPr>
        <w:tabs>
          <w:tab w:val="clear" w:pos="851"/>
          <w:tab w:val="clear" w:pos="3119"/>
        </w:tabs>
        <w:spacing w:before="100" w:beforeAutospacing="1" w:after="100" w:afterAutospacing="1"/>
        <w:jc w:val="both"/>
      </w:pPr>
      <w:r>
        <w:t>A0000402 – Sledovanie a vyhodnocovanie vykonávania prepravy osôb a oznamovanie údajov Európskej komisii</w:t>
      </w:r>
    </w:p>
    <w:p w14:paraId="79780A58" w14:textId="77777777" w:rsidR="00940853" w:rsidRDefault="00940853" w:rsidP="005E0CC3">
      <w:pPr>
        <w:numPr>
          <w:ilvl w:val="0"/>
          <w:numId w:val="61"/>
        </w:numPr>
        <w:tabs>
          <w:tab w:val="clear" w:pos="851"/>
          <w:tab w:val="clear" w:pos="3119"/>
        </w:tabs>
        <w:spacing w:before="100" w:beforeAutospacing="1" w:after="100" w:afterAutospacing="1"/>
        <w:jc w:val="both"/>
      </w:pPr>
      <w:r>
        <w:t>A0000395 – Oznamovanie počtu dopravcov a počtu vydaných kópií povolení alebo licencií Európskej únie Európskej komisii</w:t>
      </w:r>
    </w:p>
    <w:p w14:paraId="0D31DB04" w14:textId="77777777" w:rsidR="00940853" w:rsidRDefault="00940853" w:rsidP="005E0CC3">
      <w:pPr>
        <w:numPr>
          <w:ilvl w:val="0"/>
          <w:numId w:val="61"/>
        </w:numPr>
        <w:tabs>
          <w:tab w:val="clear" w:pos="851"/>
          <w:tab w:val="clear" w:pos="3119"/>
        </w:tabs>
        <w:spacing w:before="100" w:beforeAutospacing="1" w:after="100" w:afterAutospacing="1"/>
        <w:jc w:val="both"/>
      </w:pPr>
      <w:r>
        <w:t>A0000413 – Vykonávanie odborného dozoru na úseku cestnej dopravy</w:t>
      </w:r>
    </w:p>
    <w:p w14:paraId="4CABE478" w14:textId="77777777" w:rsidR="00940853" w:rsidRDefault="00940853" w:rsidP="005E0CC3">
      <w:pPr>
        <w:numPr>
          <w:ilvl w:val="0"/>
          <w:numId w:val="61"/>
        </w:numPr>
        <w:tabs>
          <w:tab w:val="clear" w:pos="851"/>
          <w:tab w:val="clear" w:pos="3119"/>
        </w:tabs>
        <w:spacing w:before="100" w:beforeAutospacing="1" w:after="100" w:afterAutospacing="1"/>
        <w:jc w:val="both"/>
      </w:pPr>
      <w:r>
        <w:t>A0000424 – Vykonávanie odborného dozoru nad cestnou dopravou v kraji</w:t>
      </w:r>
    </w:p>
    <w:p w14:paraId="7968BC63" w14:textId="77777777" w:rsidR="00940853" w:rsidRPr="00940853" w:rsidRDefault="00940853" w:rsidP="00A15E19">
      <w:pPr>
        <w:pStyle w:val="Normlnywebov"/>
        <w:rPr>
          <w:rFonts w:eastAsiaTheme="minorEastAsia"/>
          <w:sz w:val="16"/>
        </w:rPr>
      </w:pPr>
      <w:r w:rsidRPr="00940853">
        <w:rPr>
          <w:sz w:val="16"/>
        </w:rPr>
        <w:t>Projekt podporuje nasledujúce agendy:</w:t>
      </w:r>
    </w:p>
    <w:p w14:paraId="42101847" w14:textId="77777777" w:rsidR="00940853" w:rsidRDefault="00940853" w:rsidP="00227980">
      <w:pPr>
        <w:tabs>
          <w:tab w:val="clear" w:pos="851"/>
          <w:tab w:val="clear" w:pos="3119"/>
        </w:tabs>
        <w:spacing w:before="100" w:beforeAutospacing="1" w:after="100" w:afterAutospacing="1"/>
        <w:jc w:val="both"/>
      </w:pPr>
      <w:r>
        <w:rPr>
          <w:rStyle w:val="Zvraznenie"/>
          <w:b/>
          <w:bCs/>
        </w:rPr>
        <w:t>úsek U00044 Cestná doprava</w:t>
      </w:r>
    </w:p>
    <w:p w14:paraId="7E802E6F" w14:textId="77777777" w:rsidR="00940853" w:rsidRDefault="00940853" w:rsidP="005E0CC3">
      <w:pPr>
        <w:numPr>
          <w:ilvl w:val="0"/>
          <w:numId w:val="62"/>
        </w:numPr>
        <w:tabs>
          <w:tab w:val="clear" w:pos="851"/>
          <w:tab w:val="clear" w:pos="3119"/>
        </w:tabs>
        <w:spacing w:before="100" w:beforeAutospacing="1" w:after="100" w:afterAutospacing="1"/>
        <w:jc w:val="both"/>
      </w:pPr>
      <w:r>
        <w:t>A0000400 – Riadenie, kontrola, koordinovanie a metodické usmernenie v oblasti cestnej dopravy</w:t>
      </w:r>
    </w:p>
    <w:p w14:paraId="168265F1" w14:textId="77777777" w:rsidR="00940853" w:rsidRDefault="00940853" w:rsidP="005E0CC3">
      <w:pPr>
        <w:numPr>
          <w:ilvl w:val="0"/>
          <w:numId w:val="62"/>
        </w:numPr>
        <w:tabs>
          <w:tab w:val="clear" w:pos="851"/>
          <w:tab w:val="clear" w:pos="3119"/>
        </w:tabs>
        <w:spacing w:before="100" w:beforeAutospacing="1" w:after="100" w:afterAutospacing="1"/>
        <w:jc w:val="both"/>
      </w:pPr>
      <w:r>
        <w:t>A0000399 – Riadenie a kontrola výkonu štátnej správy a výkonu štátneho odborného dozoru v cestnej doprave</w:t>
      </w:r>
    </w:p>
    <w:p w14:paraId="238D8DB8" w14:textId="77777777" w:rsidR="00940853" w:rsidRDefault="00940853" w:rsidP="005E0CC3">
      <w:pPr>
        <w:numPr>
          <w:ilvl w:val="0"/>
          <w:numId w:val="62"/>
        </w:numPr>
        <w:tabs>
          <w:tab w:val="clear" w:pos="851"/>
          <w:tab w:val="clear" w:pos="3119"/>
        </w:tabs>
        <w:spacing w:before="100" w:beforeAutospacing="1" w:after="100" w:afterAutospacing="1"/>
        <w:jc w:val="both"/>
      </w:pPr>
      <w:r>
        <w:t>A0000403 – Spolupráca s inými orgánmi vo veciach cestnej dopravy</w:t>
      </w:r>
    </w:p>
    <w:p w14:paraId="0882840B" w14:textId="77777777" w:rsidR="00940853" w:rsidRDefault="00940853" w:rsidP="005E0CC3">
      <w:pPr>
        <w:numPr>
          <w:ilvl w:val="0"/>
          <w:numId w:val="62"/>
        </w:numPr>
        <w:tabs>
          <w:tab w:val="clear" w:pos="851"/>
          <w:tab w:val="clear" w:pos="3119"/>
        </w:tabs>
        <w:spacing w:before="100" w:beforeAutospacing="1" w:after="100" w:afterAutospacing="1"/>
        <w:jc w:val="both"/>
      </w:pPr>
      <w:r>
        <w:t>A0000407 – Určovanie okruhu osôb, ktoré budú prepravované v pravidelnej autobusovej doprave, dopravcovi</w:t>
      </w:r>
    </w:p>
    <w:p w14:paraId="12105651" w14:textId="77777777" w:rsidR="00940853" w:rsidRDefault="00940853" w:rsidP="005E0CC3">
      <w:pPr>
        <w:numPr>
          <w:ilvl w:val="0"/>
          <w:numId w:val="62"/>
        </w:numPr>
        <w:tabs>
          <w:tab w:val="clear" w:pos="851"/>
          <w:tab w:val="clear" w:pos="3119"/>
        </w:tabs>
        <w:spacing w:before="100" w:beforeAutospacing="1" w:after="100" w:afterAutospacing="1"/>
        <w:jc w:val="both"/>
      </w:pPr>
      <w:r>
        <w:t>A0000414 – Zabezpečovanie jednotného informačného systému v cestnej doprave</w:t>
      </w:r>
    </w:p>
    <w:p w14:paraId="17CC1D5F" w14:textId="77777777" w:rsidR="00940853" w:rsidRDefault="00940853" w:rsidP="00227980">
      <w:pPr>
        <w:tabs>
          <w:tab w:val="clear" w:pos="851"/>
          <w:tab w:val="clear" w:pos="3119"/>
        </w:tabs>
        <w:spacing w:before="100" w:beforeAutospacing="1" w:after="100" w:afterAutospacing="1"/>
        <w:jc w:val="both"/>
      </w:pPr>
      <w:bookmarkStart w:id="43" w:name="_GoBack"/>
      <w:bookmarkEnd w:id="43"/>
      <w:r>
        <w:rPr>
          <w:rStyle w:val="Zvraznenie"/>
          <w:b/>
          <w:bCs/>
        </w:rPr>
        <w:t>úsek U00043 Dráhy a doprava na dráhach:</w:t>
      </w:r>
    </w:p>
    <w:p w14:paraId="0C8F84FB" w14:textId="77777777" w:rsidR="00940853" w:rsidRDefault="00940853" w:rsidP="005E0CC3">
      <w:pPr>
        <w:numPr>
          <w:ilvl w:val="0"/>
          <w:numId w:val="62"/>
        </w:numPr>
        <w:tabs>
          <w:tab w:val="clear" w:pos="851"/>
          <w:tab w:val="clear" w:pos="3119"/>
        </w:tabs>
        <w:spacing w:before="100" w:beforeAutospacing="1" w:after="100" w:afterAutospacing="1"/>
        <w:jc w:val="both"/>
      </w:pPr>
      <w:r>
        <w:t>A0000346 – Rozhodovanie o zaradení alebo zrušení železničnej trate</w:t>
      </w:r>
    </w:p>
    <w:p w14:paraId="78ED3EE3" w14:textId="77777777" w:rsidR="00940853" w:rsidRDefault="00940853" w:rsidP="005E0CC3">
      <w:pPr>
        <w:numPr>
          <w:ilvl w:val="0"/>
          <w:numId w:val="62"/>
        </w:numPr>
        <w:tabs>
          <w:tab w:val="clear" w:pos="851"/>
          <w:tab w:val="clear" w:pos="3119"/>
        </w:tabs>
        <w:spacing w:before="100" w:beforeAutospacing="1" w:after="100" w:afterAutospacing="1"/>
        <w:jc w:val="both"/>
      </w:pPr>
      <w:r>
        <w:t>A0000350 – Určovanie vybraných skupín cestujúcich, ktoré sú dopravcovia vo verejnej osobnej železničnej doprave povinní prepravovať za osobitné cestovné</w:t>
      </w:r>
    </w:p>
    <w:p w14:paraId="40928306" w14:textId="77777777" w:rsidR="00940853" w:rsidRDefault="00940853" w:rsidP="005E0CC3">
      <w:pPr>
        <w:numPr>
          <w:ilvl w:val="0"/>
          <w:numId w:val="62"/>
        </w:numPr>
        <w:tabs>
          <w:tab w:val="clear" w:pos="851"/>
          <w:tab w:val="clear" w:pos="3119"/>
        </w:tabs>
        <w:spacing w:before="100" w:beforeAutospacing="1" w:after="100" w:afterAutospacing="1"/>
        <w:jc w:val="both"/>
      </w:pPr>
      <w:r>
        <w:t>A0000360 – Pripravovanie a vyhodnocovanie zmluvy o dopravných službách vo verejnom záujme</w:t>
      </w:r>
    </w:p>
    <w:p w14:paraId="4FB9610F" w14:textId="77777777" w:rsidR="00940853" w:rsidRDefault="00940853" w:rsidP="005E0CC3">
      <w:pPr>
        <w:numPr>
          <w:ilvl w:val="0"/>
          <w:numId w:val="62"/>
        </w:numPr>
        <w:tabs>
          <w:tab w:val="clear" w:pos="851"/>
          <w:tab w:val="clear" w:pos="3119"/>
        </w:tabs>
        <w:spacing w:before="100" w:beforeAutospacing="1" w:after="100" w:afterAutospacing="1"/>
        <w:jc w:val="both"/>
      </w:pPr>
      <w:r>
        <w:t>A0000357 – Vykonávanie dozoru nad plnením záväzkov vo verejnom záujme a na presadzovanie zásad štátnej dopravnej politiky</w:t>
      </w:r>
    </w:p>
    <w:p w14:paraId="15CD5B29" w14:textId="77777777" w:rsidR="00940853" w:rsidRDefault="00940853" w:rsidP="005E0CC3">
      <w:pPr>
        <w:numPr>
          <w:ilvl w:val="0"/>
          <w:numId w:val="62"/>
        </w:numPr>
        <w:tabs>
          <w:tab w:val="clear" w:pos="851"/>
          <w:tab w:val="clear" w:pos="3119"/>
        </w:tabs>
        <w:spacing w:before="100" w:beforeAutospacing="1" w:after="100" w:afterAutospacing="1"/>
        <w:jc w:val="both"/>
      </w:pPr>
      <w:r>
        <w:t>A0000359 – Určovanie hlavných a vedľajších železničných tratí</w:t>
      </w:r>
    </w:p>
    <w:p w14:paraId="022EFE27" w14:textId="77777777" w:rsidR="00940853" w:rsidRPr="00940853" w:rsidRDefault="00940853" w:rsidP="00A15E19">
      <w:pPr>
        <w:pStyle w:val="Normlnywebov"/>
        <w:rPr>
          <w:rFonts w:eastAsiaTheme="minorEastAsia"/>
          <w:sz w:val="16"/>
        </w:rPr>
      </w:pPr>
      <w:r w:rsidRPr="00940853">
        <w:rPr>
          <w:sz w:val="16"/>
        </w:rPr>
        <w:t>Projekt adresuje nasledujúce okruhy životných situácií a životné situácie:</w:t>
      </w:r>
    </w:p>
    <w:p w14:paraId="5FD8D1DE" w14:textId="77777777" w:rsidR="00940853" w:rsidRDefault="00940853" w:rsidP="005E0CC3">
      <w:pPr>
        <w:numPr>
          <w:ilvl w:val="0"/>
          <w:numId w:val="63"/>
        </w:numPr>
        <w:tabs>
          <w:tab w:val="clear" w:pos="851"/>
          <w:tab w:val="clear" w:pos="3119"/>
        </w:tabs>
        <w:spacing w:before="100" w:beforeAutospacing="1" w:after="100" w:afterAutospacing="1"/>
        <w:jc w:val="both"/>
      </w:pPr>
      <w:r>
        <w:lastRenderedPageBreak/>
        <w:t>C03 Cestovanie</w:t>
      </w:r>
    </w:p>
    <w:p w14:paraId="1BF8183B" w14:textId="77777777" w:rsidR="00940853" w:rsidRDefault="00940853" w:rsidP="005E0CC3">
      <w:pPr>
        <w:numPr>
          <w:ilvl w:val="0"/>
          <w:numId w:val="63"/>
        </w:numPr>
        <w:tabs>
          <w:tab w:val="clear" w:pos="851"/>
          <w:tab w:val="clear" w:pos="3119"/>
        </w:tabs>
        <w:spacing w:before="100" w:beforeAutospacing="1" w:after="100" w:afterAutospacing="1"/>
        <w:jc w:val="both"/>
      </w:pPr>
      <w:r>
        <w:t>C04 Doprava</w:t>
      </w:r>
    </w:p>
    <w:p w14:paraId="0CB35984" w14:textId="053C3F99" w:rsidR="00227980" w:rsidRDefault="00227980" w:rsidP="00227980">
      <w:pPr>
        <w:numPr>
          <w:ilvl w:val="0"/>
          <w:numId w:val="63"/>
        </w:numPr>
        <w:tabs>
          <w:tab w:val="clear" w:pos="851"/>
          <w:tab w:val="clear" w:pos="3119"/>
        </w:tabs>
        <w:spacing w:before="100" w:beforeAutospacing="1" w:after="100" w:afterAutospacing="1"/>
        <w:jc w:val="both"/>
      </w:pPr>
      <w:r>
        <w:t>004 Doklady potrebné k začatiu podnikania</w:t>
      </w:r>
    </w:p>
    <w:p w14:paraId="73609703" w14:textId="716B9F94" w:rsidR="00227980" w:rsidRDefault="00227980" w:rsidP="00227980">
      <w:pPr>
        <w:numPr>
          <w:ilvl w:val="0"/>
          <w:numId w:val="63"/>
        </w:numPr>
        <w:tabs>
          <w:tab w:val="clear" w:pos="851"/>
          <w:tab w:val="clear" w:pos="3119"/>
        </w:tabs>
        <w:spacing w:before="100" w:beforeAutospacing="1" w:after="100" w:afterAutospacing="1"/>
        <w:jc w:val="both"/>
      </w:pPr>
      <w:r>
        <w:t>005 Oznamovacie povinnosti po registrácii podnikania</w:t>
      </w:r>
    </w:p>
    <w:p w14:paraId="48D5F65D" w14:textId="3939D3E7" w:rsidR="00227980" w:rsidRDefault="00227980" w:rsidP="00227980">
      <w:pPr>
        <w:numPr>
          <w:ilvl w:val="0"/>
          <w:numId w:val="63"/>
        </w:numPr>
        <w:tabs>
          <w:tab w:val="clear" w:pos="851"/>
          <w:tab w:val="clear" w:pos="3119"/>
        </w:tabs>
        <w:spacing w:before="100" w:beforeAutospacing="1" w:after="100" w:afterAutospacing="1"/>
        <w:jc w:val="both"/>
      </w:pPr>
      <w:r>
        <w:t xml:space="preserve">018 </w:t>
      </w:r>
      <w:r w:rsidRPr="00227980">
        <w:t>Štatistiky a iné ohlasovacie a spravodajské povinnosti</w:t>
      </w:r>
    </w:p>
    <w:p w14:paraId="2938E1EA" w14:textId="10EA8CCD" w:rsidR="00227980" w:rsidRDefault="00940853" w:rsidP="00227980">
      <w:pPr>
        <w:numPr>
          <w:ilvl w:val="0"/>
          <w:numId w:val="63"/>
        </w:numPr>
        <w:tabs>
          <w:tab w:val="clear" w:pos="851"/>
          <w:tab w:val="clear" w:pos="3119"/>
        </w:tabs>
        <w:spacing w:before="100" w:beforeAutospacing="1" w:after="100" w:afterAutospacing="1"/>
        <w:jc w:val="both"/>
      </w:pPr>
      <w:r>
        <w:t>081 Cestná doprava a</w:t>
      </w:r>
      <w:r w:rsidR="00227980">
        <w:t> </w:t>
      </w:r>
      <w:r>
        <w:t>parkovanie</w:t>
      </w:r>
    </w:p>
    <w:p w14:paraId="11E6D9AC" w14:textId="1026D807" w:rsidR="00227980" w:rsidRDefault="00227980" w:rsidP="00227980">
      <w:pPr>
        <w:numPr>
          <w:ilvl w:val="0"/>
          <w:numId w:val="63"/>
        </w:numPr>
        <w:tabs>
          <w:tab w:val="clear" w:pos="851"/>
          <w:tab w:val="clear" w:pos="3119"/>
        </w:tabs>
        <w:spacing w:before="100" w:beforeAutospacing="1" w:after="100" w:afterAutospacing="1"/>
        <w:jc w:val="both"/>
      </w:pPr>
      <w:r>
        <w:t>086 Letecká doprava</w:t>
      </w:r>
    </w:p>
    <w:p w14:paraId="3D3A2FC7" w14:textId="48F6D65A" w:rsidR="00227980" w:rsidRDefault="00227980" w:rsidP="00227980">
      <w:pPr>
        <w:numPr>
          <w:ilvl w:val="0"/>
          <w:numId w:val="63"/>
        </w:numPr>
        <w:tabs>
          <w:tab w:val="clear" w:pos="851"/>
          <w:tab w:val="clear" w:pos="3119"/>
        </w:tabs>
        <w:spacing w:before="100" w:beforeAutospacing="1" w:after="100" w:afterAutospacing="1"/>
        <w:jc w:val="both"/>
      </w:pPr>
      <w:r>
        <w:t>090 Vodná doprava</w:t>
      </w:r>
    </w:p>
    <w:p w14:paraId="2D88A4BB" w14:textId="6EA98BD0" w:rsidR="00940853" w:rsidRDefault="00227980" w:rsidP="00227980">
      <w:pPr>
        <w:numPr>
          <w:ilvl w:val="0"/>
          <w:numId w:val="63"/>
        </w:numPr>
        <w:tabs>
          <w:tab w:val="clear" w:pos="851"/>
          <w:tab w:val="clear" w:pos="3119"/>
        </w:tabs>
        <w:spacing w:before="100" w:beforeAutospacing="1" w:after="100" w:afterAutospacing="1"/>
        <w:jc w:val="both"/>
      </w:pPr>
      <w:r>
        <w:t>092 Železničná doprava</w:t>
      </w:r>
    </w:p>
    <w:p w14:paraId="0876801D" w14:textId="170ED099" w:rsidR="008545E7" w:rsidRPr="00B05297" w:rsidRDefault="003C4700" w:rsidP="003C4700">
      <w:pPr>
        <w:pStyle w:val="Nadpis10"/>
      </w:pPr>
      <w:bookmarkStart w:id="44" w:name="_Toc172724436"/>
      <w:r>
        <w:t xml:space="preserve">3.6. </w:t>
      </w:r>
      <w:r w:rsidR="008545E7" w:rsidRPr="00B05297">
        <w:t>Zainteresované strany/Stakeholderi</w:t>
      </w:r>
      <w:bookmarkEnd w:id="40"/>
      <w:bookmarkEnd w:id="41"/>
      <w:bookmarkEnd w:id="42"/>
      <w:bookmarkEnd w:id="44"/>
      <w:r w:rsidR="008545E7" w:rsidRPr="00B05297">
        <w:t xml:space="preserve"> </w:t>
      </w:r>
    </w:p>
    <w:p w14:paraId="5BE93A62" w14:textId="77777777" w:rsidR="008545E7" w:rsidRPr="006C28D3" w:rsidRDefault="008545E7" w:rsidP="00A15E19">
      <w:pPr>
        <w:jc w:val="both"/>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65"/>
        <w:gridCol w:w="2334"/>
        <w:gridCol w:w="1515"/>
        <w:gridCol w:w="2726"/>
        <w:gridCol w:w="1922"/>
      </w:tblGrid>
      <w:tr w:rsidR="006C28D3" w:rsidRPr="006C28D3" w14:paraId="751F942E" w14:textId="77777777" w:rsidTr="004816C0">
        <w:tc>
          <w:tcPr>
            <w:tcW w:w="565" w:type="dxa"/>
            <w:shd w:val="clear" w:color="auto" w:fill="BFBFBF" w:themeFill="background1" w:themeFillShade="BF"/>
            <w:vAlign w:val="center"/>
          </w:tcPr>
          <w:p w14:paraId="34C1C508" w14:textId="77777777" w:rsidR="00FD5567" w:rsidRPr="006C28D3" w:rsidRDefault="00FD5567" w:rsidP="00A15E19">
            <w:pPr>
              <w:jc w:val="both"/>
            </w:pPr>
            <w:bookmarkStart w:id="45" w:name="_Toc47815696"/>
            <w:bookmarkStart w:id="46" w:name="_Toc127951432"/>
            <w:r w:rsidRPr="006C28D3">
              <w:t>ID</w:t>
            </w:r>
          </w:p>
        </w:tc>
        <w:tc>
          <w:tcPr>
            <w:tcW w:w="2334" w:type="dxa"/>
            <w:shd w:val="clear" w:color="auto" w:fill="BFBFBF" w:themeFill="background1" w:themeFillShade="BF"/>
            <w:vAlign w:val="center"/>
          </w:tcPr>
          <w:p w14:paraId="08B0985B" w14:textId="77777777" w:rsidR="00FD5567" w:rsidRPr="006C28D3" w:rsidRDefault="00FD5567" w:rsidP="00A15E19">
            <w:pPr>
              <w:jc w:val="both"/>
            </w:pPr>
            <w:r w:rsidRPr="006C28D3">
              <w:t>AKTÉR / STAKEHOLDER</w:t>
            </w:r>
          </w:p>
        </w:tc>
        <w:tc>
          <w:tcPr>
            <w:tcW w:w="1515" w:type="dxa"/>
            <w:shd w:val="clear" w:color="auto" w:fill="BFBFBF" w:themeFill="background1" w:themeFillShade="BF"/>
            <w:vAlign w:val="center"/>
          </w:tcPr>
          <w:p w14:paraId="79D1835E" w14:textId="77777777" w:rsidR="00FD5567" w:rsidRPr="006C28D3" w:rsidRDefault="00FD5567" w:rsidP="00A15E19">
            <w:pPr>
              <w:jc w:val="both"/>
            </w:pPr>
            <w:r w:rsidRPr="006C28D3">
              <w:t>SUBJEKT</w:t>
            </w:r>
          </w:p>
          <w:p w14:paraId="75A9A2B5" w14:textId="77777777" w:rsidR="00FD5567" w:rsidRPr="006C28D3" w:rsidRDefault="00FD5567" w:rsidP="00A15E19">
            <w:pPr>
              <w:jc w:val="both"/>
            </w:pPr>
            <w:r w:rsidRPr="006C28D3">
              <w:t>(názov / skratka)</w:t>
            </w:r>
          </w:p>
        </w:tc>
        <w:tc>
          <w:tcPr>
            <w:tcW w:w="2726" w:type="dxa"/>
            <w:shd w:val="clear" w:color="auto" w:fill="BFBFBF" w:themeFill="background1" w:themeFillShade="BF"/>
            <w:vAlign w:val="center"/>
          </w:tcPr>
          <w:p w14:paraId="07D3F9CF" w14:textId="77777777" w:rsidR="00FD5567" w:rsidRPr="006C28D3" w:rsidRDefault="00FD5567" w:rsidP="00A15E19">
            <w:pPr>
              <w:jc w:val="both"/>
            </w:pPr>
            <w:r w:rsidRPr="006C28D3">
              <w:t>ROLA</w:t>
            </w:r>
          </w:p>
          <w:p w14:paraId="6A233E02" w14:textId="77777777" w:rsidR="00FD5567" w:rsidRPr="006C28D3" w:rsidRDefault="00FD5567" w:rsidP="00A15E19">
            <w:pPr>
              <w:jc w:val="both"/>
              <w:rPr>
                <w:b/>
              </w:rPr>
            </w:pPr>
            <w:r w:rsidRPr="006C28D3">
              <w:t>(vlastník procesu/ vlastník dát/zákazník/ užívateľ …. člen tímu atď.)</w:t>
            </w:r>
          </w:p>
        </w:tc>
        <w:tc>
          <w:tcPr>
            <w:tcW w:w="1922" w:type="dxa"/>
            <w:shd w:val="clear" w:color="auto" w:fill="BFBFBF" w:themeFill="background1" w:themeFillShade="BF"/>
            <w:vAlign w:val="center"/>
          </w:tcPr>
          <w:p w14:paraId="650EBB53" w14:textId="77777777" w:rsidR="00FD5567" w:rsidRPr="006C28D3" w:rsidRDefault="00FD5567" w:rsidP="00A15E19">
            <w:pPr>
              <w:jc w:val="both"/>
            </w:pPr>
            <w:r w:rsidRPr="006C28D3">
              <w:t>Informačný systém</w:t>
            </w:r>
          </w:p>
          <w:p w14:paraId="01354EE0" w14:textId="77777777" w:rsidR="00FD5567" w:rsidRPr="006C28D3" w:rsidRDefault="00FD5567" w:rsidP="00A15E19">
            <w:pPr>
              <w:jc w:val="both"/>
            </w:pPr>
            <w:r w:rsidRPr="006C28D3">
              <w:t>(názov ISVS a MetaIS kód)</w:t>
            </w:r>
          </w:p>
        </w:tc>
      </w:tr>
      <w:tr w:rsidR="006C28D3" w:rsidRPr="006C28D3" w14:paraId="20E6313F" w14:textId="77777777" w:rsidTr="004816C0">
        <w:trPr>
          <w:trHeight w:val="154"/>
        </w:trPr>
        <w:tc>
          <w:tcPr>
            <w:tcW w:w="565" w:type="dxa"/>
            <w:shd w:val="clear" w:color="auto" w:fill="BFBFBF" w:themeFill="background1" w:themeFillShade="BF"/>
            <w:vAlign w:val="center"/>
          </w:tcPr>
          <w:p w14:paraId="57849A61" w14:textId="5F5B93AB" w:rsidR="00FD5567" w:rsidRPr="006C28D3" w:rsidRDefault="00B05297" w:rsidP="00A15E19">
            <w:pPr>
              <w:jc w:val="both"/>
            </w:pPr>
            <w:r>
              <w:t>1</w:t>
            </w:r>
          </w:p>
        </w:tc>
        <w:tc>
          <w:tcPr>
            <w:tcW w:w="2334" w:type="dxa"/>
            <w:shd w:val="clear" w:color="auto" w:fill="auto"/>
            <w:vAlign w:val="center"/>
          </w:tcPr>
          <w:p w14:paraId="15234F3C" w14:textId="77777777" w:rsidR="00FD5567" w:rsidRPr="006C28D3" w:rsidRDefault="00FD5567" w:rsidP="00A15E19">
            <w:pPr>
              <w:jc w:val="both"/>
            </w:pPr>
            <w:r w:rsidRPr="006C28D3">
              <w:t>Európska komisia</w:t>
            </w:r>
          </w:p>
        </w:tc>
        <w:tc>
          <w:tcPr>
            <w:tcW w:w="1515" w:type="dxa"/>
            <w:shd w:val="clear" w:color="auto" w:fill="auto"/>
            <w:vAlign w:val="center"/>
          </w:tcPr>
          <w:p w14:paraId="06A37C07" w14:textId="77777777" w:rsidR="00FD5567" w:rsidRPr="006C28D3" w:rsidRDefault="00FD5567" w:rsidP="00A15E19">
            <w:pPr>
              <w:jc w:val="both"/>
            </w:pPr>
            <w:r w:rsidRPr="006C28D3">
              <w:t>EK</w:t>
            </w:r>
          </w:p>
        </w:tc>
        <w:tc>
          <w:tcPr>
            <w:tcW w:w="2726" w:type="dxa"/>
            <w:shd w:val="clear" w:color="auto" w:fill="auto"/>
            <w:vAlign w:val="center"/>
          </w:tcPr>
          <w:p w14:paraId="48D9DA1B" w14:textId="77777777" w:rsidR="00FD5567" w:rsidRPr="006C28D3" w:rsidRDefault="00FD5567" w:rsidP="00A15E19">
            <w:pPr>
              <w:jc w:val="both"/>
            </w:pPr>
            <w:r w:rsidRPr="006C28D3">
              <w:t>Kontrola plnenia nariadení</w:t>
            </w:r>
          </w:p>
        </w:tc>
        <w:tc>
          <w:tcPr>
            <w:tcW w:w="1922" w:type="dxa"/>
            <w:shd w:val="clear" w:color="auto" w:fill="auto"/>
            <w:vAlign w:val="center"/>
          </w:tcPr>
          <w:p w14:paraId="6891152C" w14:textId="77777777" w:rsidR="00FD5567" w:rsidRPr="006C28D3" w:rsidRDefault="00FD5567" w:rsidP="00A15E19">
            <w:pPr>
              <w:jc w:val="both"/>
            </w:pPr>
            <w:r w:rsidRPr="006C28D3">
              <w:t>Nerelevantné</w:t>
            </w:r>
          </w:p>
        </w:tc>
      </w:tr>
      <w:tr w:rsidR="006C28D3" w:rsidRPr="006C28D3" w14:paraId="4BFB1492" w14:textId="77777777" w:rsidTr="004816C0">
        <w:tc>
          <w:tcPr>
            <w:tcW w:w="565" w:type="dxa"/>
            <w:shd w:val="clear" w:color="auto" w:fill="BFBFBF" w:themeFill="background1" w:themeFillShade="BF"/>
            <w:vAlign w:val="center"/>
          </w:tcPr>
          <w:p w14:paraId="39FC05D2" w14:textId="573CE6F4" w:rsidR="00FD5567" w:rsidRPr="006C28D3" w:rsidRDefault="00B05297" w:rsidP="00A15E19">
            <w:pPr>
              <w:jc w:val="both"/>
            </w:pPr>
            <w:r>
              <w:t>2</w:t>
            </w:r>
          </w:p>
        </w:tc>
        <w:tc>
          <w:tcPr>
            <w:tcW w:w="2334" w:type="dxa"/>
            <w:shd w:val="clear" w:color="auto" w:fill="auto"/>
            <w:vAlign w:val="center"/>
          </w:tcPr>
          <w:p w14:paraId="14780B27" w14:textId="77777777" w:rsidR="00FD5567" w:rsidRPr="006C28D3" w:rsidRDefault="00FD5567" w:rsidP="00A15E19">
            <w:pPr>
              <w:jc w:val="both"/>
            </w:pPr>
            <w:r w:rsidRPr="006C28D3">
              <w:t>Ministerstvo dopravy SR</w:t>
            </w:r>
          </w:p>
        </w:tc>
        <w:tc>
          <w:tcPr>
            <w:tcW w:w="1515" w:type="dxa"/>
            <w:shd w:val="clear" w:color="auto" w:fill="auto"/>
            <w:vAlign w:val="center"/>
          </w:tcPr>
          <w:p w14:paraId="5C50A40B" w14:textId="77777777" w:rsidR="00FD5567" w:rsidRPr="006C28D3" w:rsidRDefault="00FD5567" w:rsidP="00A15E19">
            <w:pPr>
              <w:jc w:val="both"/>
            </w:pPr>
            <w:r w:rsidRPr="006C28D3">
              <w:t>MD</w:t>
            </w:r>
          </w:p>
        </w:tc>
        <w:tc>
          <w:tcPr>
            <w:tcW w:w="2726" w:type="dxa"/>
            <w:shd w:val="clear" w:color="auto" w:fill="auto"/>
            <w:vAlign w:val="center"/>
          </w:tcPr>
          <w:p w14:paraId="1CB221C6" w14:textId="77777777" w:rsidR="00FD5567" w:rsidRPr="006C28D3" w:rsidRDefault="00FD5567" w:rsidP="00A15E19">
            <w:pPr>
              <w:jc w:val="both"/>
            </w:pPr>
            <w:r w:rsidRPr="006C28D3">
              <w:t>Poskytovateľ služieb národného prístupového bodu a podporných systémov</w:t>
            </w:r>
          </w:p>
          <w:p w14:paraId="78C6725B" w14:textId="77777777" w:rsidR="00FD5567" w:rsidRPr="006C28D3" w:rsidRDefault="00FD5567" w:rsidP="00A15E19">
            <w:pPr>
              <w:jc w:val="both"/>
            </w:pPr>
            <w:r w:rsidRPr="006C28D3">
              <w:t>Konzument údajov</w:t>
            </w:r>
          </w:p>
        </w:tc>
        <w:tc>
          <w:tcPr>
            <w:tcW w:w="1922" w:type="dxa"/>
            <w:shd w:val="clear" w:color="auto" w:fill="auto"/>
            <w:vAlign w:val="center"/>
          </w:tcPr>
          <w:p w14:paraId="701E0D8F" w14:textId="4BAF520E" w:rsidR="00FD5567" w:rsidRPr="006C28D3" w:rsidRDefault="00FD5567" w:rsidP="00A15E19">
            <w:pPr>
              <w:jc w:val="both"/>
            </w:pPr>
            <w:r w:rsidRPr="006C28D3">
              <w:t>IS eNRI DOP</w:t>
            </w:r>
            <w:r w:rsidR="00B05297">
              <w:t xml:space="preserve"> (isvs_11775)</w:t>
            </w:r>
          </w:p>
        </w:tc>
      </w:tr>
      <w:tr w:rsidR="006C28D3" w:rsidRPr="006C28D3" w14:paraId="1EB8A7BC" w14:textId="77777777" w:rsidTr="004816C0">
        <w:tc>
          <w:tcPr>
            <w:tcW w:w="565" w:type="dxa"/>
            <w:shd w:val="clear" w:color="auto" w:fill="BFBFBF" w:themeFill="background1" w:themeFillShade="BF"/>
            <w:vAlign w:val="center"/>
          </w:tcPr>
          <w:p w14:paraId="7A50F4FC" w14:textId="567504B1" w:rsidR="00FD5567" w:rsidRPr="006C28D3" w:rsidRDefault="00B05297" w:rsidP="00A15E19">
            <w:pPr>
              <w:jc w:val="both"/>
            </w:pPr>
            <w:r>
              <w:t>3</w:t>
            </w:r>
          </w:p>
        </w:tc>
        <w:tc>
          <w:tcPr>
            <w:tcW w:w="2334" w:type="dxa"/>
            <w:shd w:val="clear" w:color="auto" w:fill="auto"/>
            <w:vAlign w:val="center"/>
          </w:tcPr>
          <w:p w14:paraId="0ED3607C" w14:textId="77777777" w:rsidR="00FD5567" w:rsidRPr="006C28D3" w:rsidRDefault="00FD5567" w:rsidP="00A15E19">
            <w:pPr>
              <w:jc w:val="both"/>
            </w:pPr>
            <w:r w:rsidRPr="006C28D3">
              <w:t>Ministerstvo investícií, regionálneho rozvoja a informatizácie SR</w:t>
            </w:r>
          </w:p>
        </w:tc>
        <w:tc>
          <w:tcPr>
            <w:tcW w:w="1515" w:type="dxa"/>
            <w:shd w:val="clear" w:color="auto" w:fill="auto"/>
            <w:vAlign w:val="center"/>
          </w:tcPr>
          <w:p w14:paraId="5E292EF7" w14:textId="77777777" w:rsidR="00FD5567" w:rsidRPr="006C28D3" w:rsidRDefault="00FD5567" w:rsidP="00A15E19">
            <w:pPr>
              <w:jc w:val="both"/>
            </w:pPr>
            <w:r w:rsidRPr="006C28D3">
              <w:t>MIRRI</w:t>
            </w:r>
          </w:p>
        </w:tc>
        <w:tc>
          <w:tcPr>
            <w:tcW w:w="2726" w:type="dxa"/>
            <w:shd w:val="clear" w:color="auto" w:fill="auto"/>
            <w:vAlign w:val="center"/>
          </w:tcPr>
          <w:p w14:paraId="6CFBA33A" w14:textId="77777777" w:rsidR="00FD5567" w:rsidRPr="006C28D3" w:rsidRDefault="00FD5567" w:rsidP="00A15E19">
            <w:pPr>
              <w:jc w:val="both"/>
            </w:pPr>
            <w:r w:rsidRPr="006C28D3">
              <w:t>Poskytovateľ služieb centrálnej platformy integrácie údajov</w:t>
            </w:r>
          </w:p>
        </w:tc>
        <w:tc>
          <w:tcPr>
            <w:tcW w:w="1922" w:type="dxa"/>
            <w:shd w:val="clear" w:color="auto" w:fill="auto"/>
            <w:vAlign w:val="center"/>
          </w:tcPr>
          <w:p w14:paraId="0CB1DEAF" w14:textId="244AFAC6" w:rsidR="00FD5567" w:rsidRPr="006C28D3" w:rsidRDefault="00FD5567" w:rsidP="00A15E19">
            <w:pPr>
              <w:jc w:val="both"/>
            </w:pPr>
            <w:r w:rsidRPr="006C28D3">
              <w:t>IS CSRU</w:t>
            </w:r>
            <w:r w:rsidR="00B05297">
              <w:t xml:space="preserve"> (isvs_11776)</w:t>
            </w:r>
          </w:p>
        </w:tc>
      </w:tr>
      <w:tr w:rsidR="006C28D3" w:rsidRPr="006C28D3" w14:paraId="67713C42" w14:textId="77777777" w:rsidTr="004816C0">
        <w:tc>
          <w:tcPr>
            <w:tcW w:w="565" w:type="dxa"/>
            <w:shd w:val="clear" w:color="auto" w:fill="BFBFBF" w:themeFill="background1" w:themeFillShade="BF"/>
            <w:vAlign w:val="center"/>
          </w:tcPr>
          <w:p w14:paraId="2D0787B4" w14:textId="6241E346" w:rsidR="00FD5567" w:rsidRPr="006C28D3" w:rsidRDefault="00B05297" w:rsidP="00A15E19">
            <w:pPr>
              <w:jc w:val="both"/>
            </w:pPr>
            <w:r>
              <w:t>4</w:t>
            </w:r>
          </w:p>
        </w:tc>
        <w:tc>
          <w:tcPr>
            <w:tcW w:w="2334" w:type="dxa"/>
            <w:shd w:val="clear" w:color="auto" w:fill="auto"/>
            <w:vAlign w:val="center"/>
          </w:tcPr>
          <w:p w14:paraId="14EDC4E8" w14:textId="77777777" w:rsidR="00FD5567" w:rsidRPr="006C28D3" w:rsidRDefault="00FD5567" w:rsidP="00A15E19">
            <w:pPr>
              <w:jc w:val="both"/>
            </w:pPr>
            <w:r w:rsidRPr="006C28D3">
              <w:t>Štátna správa a samospráva</w:t>
            </w:r>
          </w:p>
          <w:p w14:paraId="00A7BAD2" w14:textId="77777777" w:rsidR="00FD5567" w:rsidRPr="006C28D3" w:rsidRDefault="00FD5567" w:rsidP="00A15E19">
            <w:pPr>
              <w:jc w:val="both"/>
            </w:pPr>
            <w:r w:rsidRPr="006C28D3">
              <w:t>(VÚC, obce)</w:t>
            </w:r>
          </w:p>
        </w:tc>
        <w:tc>
          <w:tcPr>
            <w:tcW w:w="1515" w:type="dxa"/>
            <w:shd w:val="clear" w:color="auto" w:fill="auto"/>
            <w:vAlign w:val="center"/>
          </w:tcPr>
          <w:p w14:paraId="3DB6C928" w14:textId="77777777" w:rsidR="00FD5567" w:rsidRPr="006C28D3" w:rsidRDefault="00FD5567" w:rsidP="00A15E19">
            <w:pPr>
              <w:jc w:val="both"/>
            </w:pPr>
            <w:r w:rsidRPr="006C28D3">
              <w:t>ŠSaS</w:t>
            </w:r>
          </w:p>
        </w:tc>
        <w:tc>
          <w:tcPr>
            <w:tcW w:w="2726" w:type="dxa"/>
            <w:shd w:val="clear" w:color="auto" w:fill="auto"/>
            <w:vAlign w:val="center"/>
          </w:tcPr>
          <w:p w14:paraId="5E937B76" w14:textId="70CF71C3" w:rsidR="00FD5567" w:rsidRPr="006C28D3" w:rsidRDefault="00FD5567" w:rsidP="00A15E19">
            <w:pPr>
              <w:jc w:val="both"/>
            </w:pPr>
            <w:r w:rsidRPr="006C28D3">
              <w:t>Iniciátor podania formou vyplnenia žiadosti vo formulárovom prostredí</w:t>
            </w:r>
            <w:r w:rsidR="008C6EA3" w:rsidRPr="006C28D3">
              <w:t xml:space="preserve">/ </w:t>
            </w:r>
            <w:r w:rsidRPr="006C28D3">
              <w:t>Poskytovateľ údajov</w:t>
            </w:r>
            <w:r w:rsidR="008C6EA3" w:rsidRPr="006C28D3">
              <w:t xml:space="preserve"> /</w:t>
            </w:r>
            <w:r w:rsidRPr="006C28D3">
              <w:t>Konzument údajov</w:t>
            </w:r>
          </w:p>
        </w:tc>
        <w:tc>
          <w:tcPr>
            <w:tcW w:w="1922" w:type="dxa"/>
            <w:shd w:val="clear" w:color="auto" w:fill="auto"/>
            <w:vAlign w:val="center"/>
          </w:tcPr>
          <w:p w14:paraId="5AF44112" w14:textId="77777777" w:rsidR="00FD5567" w:rsidRPr="006C28D3" w:rsidRDefault="00FD5567" w:rsidP="00A15E19">
            <w:pPr>
              <w:jc w:val="both"/>
            </w:pPr>
            <w:r w:rsidRPr="006C28D3">
              <w:t>Nerelevantné</w:t>
            </w:r>
            <w:r w:rsidRPr="006C28D3" w:rsidDel="00E233BA">
              <w:t xml:space="preserve"> </w:t>
            </w:r>
          </w:p>
        </w:tc>
      </w:tr>
      <w:tr w:rsidR="006C28D3" w:rsidRPr="006C28D3" w14:paraId="1CE3C3BD" w14:textId="77777777" w:rsidTr="004816C0">
        <w:tc>
          <w:tcPr>
            <w:tcW w:w="565" w:type="dxa"/>
            <w:shd w:val="clear" w:color="auto" w:fill="BFBFBF" w:themeFill="background1" w:themeFillShade="BF"/>
            <w:vAlign w:val="center"/>
          </w:tcPr>
          <w:p w14:paraId="7E219F51" w14:textId="14B8E0A1" w:rsidR="00FD5567" w:rsidRPr="006C28D3" w:rsidRDefault="00B05297" w:rsidP="00A15E19">
            <w:pPr>
              <w:jc w:val="both"/>
            </w:pPr>
            <w:r>
              <w:t>5</w:t>
            </w:r>
          </w:p>
        </w:tc>
        <w:tc>
          <w:tcPr>
            <w:tcW w:w="2334" w:type="dxa"/>
            <w:shd w:val="clear" w:color="auto" w:fill="auto"/>
            <w:vAlign w:val="center"/>
          </w:tcPr>
          <w:p w14:paraId="6AE9E37B" w14:textId="6C637EB9" w:rsidR="00FD5567" w:rsidRPr="006C28D3" w:rsidRDefault="00FD5567" w:rsidP="00E970FA">
            <w:pPr>
              <w:jc w:val="both"/>
            </w:pPr>
            <w:r w:rsidRPr="006C28D3">
              <w:t xml:space="preserve">Dopravca </w:t>
            </w:r>
            <w:r w:rsidR="00E970FA">
              <w:t>neprevádzkujúci dopravu na základe zmluvy o službách vo verejnom záujme</w:t>
            </w:r>
          </w:p>
        </w:tc>
        <w:tc>
          <w:tcPr>
            <w:tcW w:w="1515" w:type="dxa"/>
            <w:shd w:val="clear" w:color="auto" w:fill="auto"/>
            <w:vAlign w:val="center"/>
          </w:tcPr>
          <w:p w14:paraId="29C8C5AB" w14:textId="77777777" w:rsidR="00FD5567" w:rsidRPr="006C28D3" w:rsidRDefault="00FD5567" w:rsidP="00A15E19">
            <w:pPr>
              <w:jc w:val="both"/>
            </w:pPr>
            <w:r w:rsidRPr="006C28D3">
              <w:t>RU</w:t>
            </w:r>
          </w:p>
        </w:tc>
        <w:tc>
          <w:tcPr>
            <w:tcW w:w="2726" w:type="dxa"/>
            <w:shd w:val="clear" w:color="auto" w:fill="auto"/>
            <w:vAlign w:val="center"/>
          </w:tcPr>
          <w:p w14:paraId="1653FED3" w14:textId="77777777" w:rsidR="00FD5567" w:rsidRPr="006C28D3" w:rsidRDefault="00FD5567" w:rsidP="00A15E19">
            <w:pPr>
              <w:jc w:val="both"/>
            </w:pPr>
            <w:r w:rsidRPr="006C28D3">
              <w:t>Poskytovateľ údajov</w:t>
            </w:r>
          </w:p>
        </w:tc>
        <w:tc>
          <w:tcPr>
            <w:tcW w:w="1922" w:type="dxa"/>
            <w:shd w:val="clear" w:color="auto" w:fill="auto"/>
            <w:vAlign w:val="center"/>
          </w:tcPr>
          <w:p w14:paraId="2F63A5FE" w14:textId="77777777" w:rsidR="00FD5567" w:rsidRPr="006C28D3" w:rsidRDefault="00FD5567" w:rsidP="00A15E19">
            <w:pPr>
              <w:jc w:val="both"/>
            </w:pPr>
            <w:r w:rsidRPr="006C28D3">
              <w:t>Nerelevantné</w:t>
            </w:r>
          </w:p>
        </w:tc>
      </w:tr>
      <w:tr w:rsidR="006C28D3" w:rsidRPr="006C28D3" w14:paraId="10E1CDE4" w14:textId="77777777" w:rsidTr="004816C0">
        <w:trPr>
          <w:trHeight w:val="154"/>
        </w:trPr>
        <w:tc>
          <w:tcPr>
            <w:tcW w:w="565" w:type="dxa"/>
            <w:shd w:val="clear" w:color="auto" w:fill="BFBFBF" w:themeFill="background1" w:themeFillShade="BF"/>
            <w:vAlign w:val="center"/>
          </w:tcPr>
          <w:p w14:paraId="68D8E18E" w14:textId="138E3F0E" w:rsidR="00FD5567" w:rsidRPr="006C28D3" w:rsidRDefault="00B05297" w:rsidP="00A15E19">
            <w:pPr>
              <w:jc w:val="both"/>
            </w:pPr>
            <w:r>
              <w:t>6</w:t>
            </w:r>
          </w:p>
        </w:tc>
        <w:tc>
          <w:tcPr>
            <w:tcW w:w="2334" w:type="dxa"/>
            <w:shd w:val="clear" w:color="auto" w:fill="auto"/>
            <w:vAlign w:val="center"/>
          </w:tcPr>
          <w:p w14:paraId="6351F1C1" w14:textId="77777777" w:rsidR="00FD5567" w:rsidRPr="006C28D3" w:rsidRDefault="00FD5567" w:rsidP="00A15E19">
            <w:pPr>
              <w:jc w:val="both"/>
            </w:pPr>
            <w:r w:rsidRPr="006C28D3">
              <w:t>Poskytovateľ služieb v doprave a služieb pre dopravu</w:t>
            </w:r>
          </w:p>
        </w:tc>
        <w:tc>
          <w:tcPr>
            <w:tcW w:w="1515" w:type="dxa"/>
            <w:shd w:val="clear" w:color="auto" w:fill="auto"/>
            <w:vAlign w:val="center"/>
          </w:tcPr>
          <w:p w14:paraId="59B46BE7" w14:textId="77777777" w:rsidR="00FD5567" w:rsidRPr="006C28D3" w:rsidRDefault="00FD5567" w:rsidP="00A15E19">
            <w:pPr>
              <w:jc w:val="both"/>
            </w:pPr>
            <w:r w:rsidRPr="006C28D3">
              <w:t>RA</w:t>
            </w:r>
          </w:p>
        </w:tc>
        <w:tc>
          <w:tcPr>
            <w:tcW w:w="2726" w:type="dxa"/>
            <w:shd w:val="clear" w:color="auto" w:fill="auto"/>
            <w:vAlign w:val="center"/>
          </w:tcPr>
          <w:p w14:paraId="457D04C4" w14:textId="15E30611" w:rsidR="008C6EA3" w:rsidRPr="006C28D3" w:rsidRDefault="00FD5567" w:rsidP="00A15E19">
            <w:pPr>
              <w:jc w:val="both"/>
            </w:pPr>
            <w:r w:rsidRPr="006C28D3">
              <w:t>Poskytovateľ údajov</w:t>
            </w:r>
            <w:r w:rsidR="008C6EA3" w:rsidRPr="006C28D3">
              <w:t>/Konzument údajov/ Iniciátor podania formou vyplnenia žiadosti vo formulárovom prostredí</w:t>
            </w:r>
          </w:p>
          <w:p w14:paraId="799C613E" w14:textId="682CB32F" w:rsidR="00FD5567" w:rsidRPr="006C28D3" w:rsidRDefault="00FD5567" w:rsidP="00A15E19">
            <w:pPr>
              <w:jc w:val="both"/>
            </w:pPr>
          </w:p>
        </w:tc>
        <w:tc>
          <w:tcPr>
            <w:tcW w:w="1922" w:type="dxa"/>
            <w:shd w:val="clear" w:color="auto" w:fill="auto"/>
            <w:vAlign w:val="center"/>
          </w:tcPr>
          <w:p w14:paraId="7F4B900A" w14:textId="77777777" w:rsidR="00FD5567" w:rsidRPr="006C28D3" w:rsidRDefault="00FD5567" w:rsidP="00A15E19">
            <w:pPr>
              <w:jc w:val="both"/>
            </w:pPr>
            <w:r w:rsidRPr="006C28D3">
              <w:t>Nerelevantné</w:t>
            </w:r>
          </w:p>
        </w:tc>
      </w:tr>
      <w:tr w:rsidR="006C28D3" w:rsidRPr="006C28D3" w14:paraId="78DBC7E1" w14:textId="77777777" w:rsidTr="004816C0">
        <w:trPr>
          <w:trHeight w:val="154"/>
        </w:trPr>
        <w:tc>
          <w:tcPr>
            <w:tcW w:w="565" w:type="dxa"/>
            <w:shd w:val="clear" w:color="auto" w:fill="BFBFBF" w:themeFill="background1" w:themeFillShade="BF"/>
            <w:vAlign w:val="center"/>
          </w:tcPr>
          <w:p w14:paraId="56D4BE08" w14:textId="5315C943" w:rsidR="004816C0" w:rsidRPr="006C28D3" w:rsidRDefault="00B05297" w:rsidP="00A15E19">
            <w:pPr>
              <w:jc w:val="both"/>
            </w:pPr>
            <w:r>
              <w:t>7</w:t>
            </w:r>
          </w:p>
        </w:tc>
        <w:tc>
          <w:tcPr>
            <w:tcW w:w="2334" w:type="dxa"/>
            <w:shd w:val="clear" w:color="auto" w:fill="auto"/>
            <w:vAlign w:val="center"/>
          </w:tcPr>
          <w:p w14:paraId="3A8B257A" w14:textId="043CB752" w:rsidR="004816C0" w:rsidRPr="006C28D3" w:rsidRDefault="004816C0" w:rsidP="00A15E19">
            <w:pPr>
              <w:jc w:val="both"/>
            </w:pPr>
            <w:r w:rsidRPr="006C28D3">
              <w:t>Dopravný úrad</w:t>
            </w:r>
          </w:p>
        </w:tc>
        <w:tc>
          <w:tcPr>
            <w:tcW w:w="1515" w:type="dxa"/>
            <w:shd w:val="clear" w:color="auto" w:fill="auto"/>
            <w:vAlign w:val="center"/>
          </w:tcPr>
          <w:p w14:paraId="07299ABB" w14:textId="58012010" w:rsidR="004816C0" w:rsidRPr="006C28D3" w:rsidRDefault="004816C0" w:rsidP="00A15E19">
            <w:pPr>
              <w:jc w:val="both"/>
            </w:pPr>
            <w:r w:rsidRPr="006C28D3">
              <w:t>DÚ</w:t>
            </w:r>
          </w:p>
        </w:tc>
        <w:tc>
          <w:tcPr>
            <w:tcW w:w="2726" w:type="dxa"/>
            <w:shd w:val="clear" w:color="auto" w:fill="auto"/>
            <w:vAlign w:val="center"/>
          </w:tcPr>
          <w:p w14:paraId="0BE076F0" w14:textId="77777777" w:rsidR="004816C0" w:rsidRPr="006C28D3" w:rsidRDefault="004816C0" w:rsidP="00A15E19">
            <w:pPr>
              <w:jc w:val="both"/>
            </w:pPr>
            <w:r w:rsidRPr="006C28D3">
              <w:t>Poskytovateľ údajov</w:t>
            </w:r>
          </w:p>
          <w:p w14:paraId="6221B081" w14:textId="4001669C" w:rsidR="004816C0" w:rsidRPr="006C28D3" w:rsidRDefault="004816C0" w:rsidP="00A15E19">
            <w:pPr>
              <w:jc w:val="both"/>
            </w:pPr>
          </w:p>
        </w:tc>
        <w:tc>
          <w:tcPr>
            <w:tcW w:w="1922" w:type="dxa"/>
            <w:shd w:val="clear" w:color="auto" w:fill="auto"/>
          </w:tcPr>
          <w:p w14:paraId="417D2406" w14:textId="6D7C3E0E" w:rsidR="004816C0" w:rsidRPr="006C28D3" w:rsidRDefault="004816C0" w:rsidP="00A15E19">
            <w:pPr>
              <w:jc w:val="both"/>
            </w:pPr>
            <w:r w:rsidRPr="006C28D3">
              <w:t>Nerelevantné</w:t>
            </w:r>
          </w:p>
        </w:tc>
      </w:tr>
      <w:tr w:rsidR="006C28D3" w:rsidRPr="006C28D3" w14:paraId="7B88EC68" w14:textId="77777777" w:rsidTr="004816C0">
        <w:trPr>
          <w:trHeight w:val="154"/>
        </w:trPr>
        <w:tc>
          <w:tcPr>
            <w:tcW w:w="565" w:type="dxa"/>
            <w:shd w:val="clear" w:color="auto" w:fill="BFBFBF" w:themeFill="background1" w:themeFillShade="BF"/>
            <w:vAlign w:val="center"/>
          </w:tcPr>
          <w:p w14:paraId="41A459DA" w14:textId="05D6ECA1" w:rsidR="008C6EA3" w:rsidRPr="006C28D3" w:rsidRDefault="00B05297" w:rsidP="00A15E19">
            <w:pPr>
              <w:jc w:val="both"/>
            </w:pPr>
            <w:r>
              <w:t>8</w:t>
            </w:r>
          </w:p>
        </w:tc>
        <w:tc>
          <w:tcPr>
            <w:tcW w:w="2334" w:type="dxa"/>
            <w:shd w:val="clear" w:color="auto" w:fill="auto"/>
            <w:vAlign w:val="center"/>
          </w:tcPr>
          <w:p w14:paraId="5917D89C" w14:textId="77777777" w:rsidR="008C6EA3" w:rsidRPr="006C28D3" w:rsidRDefault="008C6EA3" w:rsidP="00A15E19">
            <w:pPr>
              <w:jc w:val="both"/>
            </w:pPr>
            <w:r w:rsidRPr="006C28D3">
              <w:t>Slovenská správa ciest</w:t>
            </w:r>
          </w:p>
        </w:tc>
        <w:tc>
          <w:tcPr>
            <w:tcW w:w="1515" w:type="dxa"/>
            <w:shd w:val="clear" w:color="auto" w:fill="auto"/>
            <w:vAlign w:val="center"/>
          </w:tcPr>
          <w:p w14:paraId="02DDBF67" w14:textId="77777777" w:rsidR="008C6EA3" w:rsidRPr="006C28D3" w:rsidRDefault="008C6EA3" w:rsidP="00A15E19">
            <w:pPr>
              <w:jc w:val="both"/>
            </w:pPr>
            <w:r w:rsidRPr="006C28D3">
              <w:t>SSC</w:t>
            </w:r>
          </w:p>
        </w:tc>
        <w:tc>
          <w:tcPr>
            <w:tcW w:w="2726" w:type="dxa"/>
            <w:shd w:val="clear" w:color="auto" w:fill="auto"/>
            <w:vAlign w:val="center"/>
          </w:tcPr>
          <w:p w14:paraId="10048705" w14:textId="77777777" w:rsidR="008C6EA3" w:rsidRPr="006C28D3" w:rsidRDefault="008C6EA3" w:rsidP="00A15E19">
            <w:pPr>
              <w:jc w:val="both"/>
            </w:pPr>
            <w:r w:rsidRPr="006C28D3">
              <w:t>Poskytovateľ údajov</w:t>
            </w:r>
          </w:p>
          <w:p w14:paraId="18BC91EE" w14:textId="77777777" w:rsidR="008C6EA3" w:rsidRPr="006C28D3" w:rsidRDefault="008C6EA3" w:rsidP="00A15E19">
            <w:pPr>
              <w:jc w:val="both"/>
            </w:pPr>
            <w:r w:rsidRPr="006C28D3">
              <w:t>Konzument údajov</w:t>
            </w:r>
          </w:p>
        </w:tc>
        <w:tc>
          <w:tcPr>
            <w:tcW w:w="1922" w:type="dxa"/>
            <w:shd w:val="clear" w:color="auto" w:fill="auto"/>
          </w:tcPr>
          <w:p w14:paraId="15370A0A" w14:textId="5B023E0C" w:rsidR="008C6EA3" w:rsidRPr="006C28D3" w:rsidRDefault="00AF6AC2" w:rsidP="00A15E19">
            <w:pPr>
              <w:jc w:val="both"/>
            </w:pPr>
            <w:r w:rsidRPr="006C28D3">
              <w:t>Zja</w:t>
            </w:r>
            <w:r w:rsidR="00B05297">
              <w:t>z</w:t>
            </w:r>
            <w:r w:rsidRPr="006C28D3">
              <w:t>dnost.sk, CDB</w:t>
            </w:r>
          </w:p>
        </w:tc>
      </w:tr>
      <w:tr w:rsidR="006C28D3" w:rsidRPr="006C28D3" w14:paraId="385EA2B2" w14:textId="77777777" w:rsidTr="004816C0">
        <w:trPr>
          <w:trHeight w:val="154"/>
        </w:trPr>
        <w:tc>
          <w:tcPr>
            <w:tcW w:w="565" w:type="dxa"/>
            <w:shd w:val="clear" w:color="auto" w:fill="BFBFBF" w:themeFill="background1" w:themeFillShade="BF"/>
            <w:vAlign w:val="center"/>
          </w:tcPr>
          <w:p w14:paraId="4EE25C9F" w14:textId="21409570" w:rsidR="008C6EA3" w:rsidRPr="006C28D3" w:rsidRDefault="00B05297" w:rsidP="00A15E19">
            <w:pPr>
              <w:jc w:val="both"/>
            </w:pPr>
            <w:r>
              <w:t>9</w:t>
            </w:r>
          </w:p>
        </w:tc>
        <w:tc>
          <w:tcPr>
            <w:tcW w:w="2334" w:type="dxa"/>
            <w:shd w:val="clear" w:color="auto" w:fill="auto"/>
            <w:vAlign w:val="center"/>
          </w:tcPr>
          <w:p w14:paraId="5D082FEE" w14:textId="77777777" w:rsidR="008C6EA3" w:rsidRPr="006C28D3" w:rsidRDefault="008C6EA3" w:rsidP="00A15E19">
            <w:pPr>
              <w:jc w:val="both"/>
            </w:pPr>
            <w:r w:rsidRPr="006C28D3">
              <w:t>Národná diaľničná spoločnosť</w:t>
            </w:r>
          </w:p>
        </w:tc>
        <w:tc>
          <w:tcPr>
            <w:tcW w:w="1515" w:type="dxa"/>
            <w:shd w:val="clear" w:color="auto" w:fill="auto"/>
            <w:vAlign w:val="center"/>
          </w:tcPr>
          <w:p w14:paraId="1E239415" w14:textId="77777777" w:rsidR="008C6EA3" w:rsidRPr="006C28D3" w:rsidRDefault="008C6EA3" w:rsidP="00A15E19">
            <w:pPr>
              <w:jc w:val="both"/>
            </w:pPr>
            <w:r w:rsidRPr="006C28D3">
              <w:t>NDS</w:t>
            </w:r>
          </w:p>
        </w:tc>
        <w:tc>
          <w:tcPr>
            <w:tcW w:w="2726" w:type="dxa"/>
            <w:shd w:val="clear" w:color="auto" w:fill="auto"/>
            <w:vAlign w:val="center"/>
          </w:tcPr>
          <w:p w14:paraId="55F49C34" w14:textId="77777777" w:rsidR="008C6EA3" w:rsidRPr="006C28D3" w:rsidRDefault="008C6EA3" w:rsidP="00A15E19">
            <w:pPr>
              <w:jc w:val="both"/>
            </w:pPr>
            <w:r w:rsidRPr="006C28D3">
              <w:t>Poskytovateľ údajov</w:t>
            </w:r>
          </w:p>
          <w:p w14:paraId="24196809" w14:textId="77777777" w:rsidR="008C6EA3" w:rsidRPr="006C28D3" w:rsidRDefault="008C6EA3" w:rsidP="00A15E19">
            <w:pPr>
              <w:jc w:val="both"/>
            </w:pPr>
            <w:r w:rsidRPr="006C28D3">
              <w:t>Konzument údajov</w:t>
            </w:r>
          </w:p>
        </w:tc>
        <w:tc>
          <w:tcPr>
            <w:tcW w:w="1922" w:type="dxa"/>
            <w:shd w:val="clear" w:color="auto" w:fill="auto"/>
          </w:tcPr>
          <w:p w14:paraId="7DB8DF62" w14:textId="28662A0B" w:rsidR="008C6EA3" w:rsidRPr="006C28D3" w:rsidRDefault="00AF6AC2" w:rsidP="00A15E19">
            <w:pPr>
              <w:jc w:val="both"/>
            </w:pPr>
            <w:r w:rsidRPr="006C28D3">
              <w:t>NDS-KIS, TDM, BORRMAWEB</w:t>
            </w:r>
          </w:p>
        </w:tc>
      </w:tr>
      <w:tr w:rsidR="006C28D3" w:rsidRPr="006C28D3" w14:paraId="4CF27D27" w14:textId="77777777" w:rsidTr="004816C0">
        <w:trPr>
          <w:trHeight w:val="154"/>
        </w:trPr>
        <w:tc>
          <w:tcPr>
            <w:tcW w:w="565" w:type="dxa"/>
            <w:shd w:val="clear" w:color="auto" w:fill="BFBFBF" w:themeFill="background1" w:themeFillShade="BF"/>
            <w:vAlign w:val="center"/>
          </w:tcPr>
          <w:p w14:paraId="21945651" w14:textId="4A2C22D3" w:rsidR="008C6EA3" w:rsidRPr="006C28D3" w:rsidRDefault="00B05297" w:rsidP="00A15E19">
            <w:pPr>
              <w:jc w:val="both"/>
            </w:pPr>
            <w:r>
              <w:t>10</w:t>
            </w:r>
          </w:p>
        </w:tc>
        <w:tc>
          <w:tcPr>
            <w:tcW w:w="2334" w:type="dxa"/>
            <w:shd w:val="clear" w:color="auto" w:fill="auto"/>
            <w:vAlign w:val="center"/>
          </w:tcPr>
          <w:p w14:paraId="52C0181F" w14:textId="10CA3BA0" w:rsidR="008C6EA3" w:rsidRPr="006C28D3" w:rsidRDefault="00E970FA" w:rsidP="00A15E19">
            <w:pPr>
              <w:jc w:val="both"/>
            </w:pPr>
            <w:r>
              <w:t>Autobusoví dopravcovia prevádzkujúci dopravu vo verejnom záujme</w:t>
            </w:r>
          </w:p>
        </w:tc>
        <w:tc>
          <w:tcPr>
            <w:tcW w:w="1515" w:type="dxa"/>
            <w:shd w:val="clear" w:color="auto" w:fill="auto"/>
            <w:vAlign w:val="center"/>
          </w:tcPr>
          <w:p w14:paraId="2E6A4E08" w14:textId="395E3182" w:rsidR="008C6EA3" w:rsidRPr="006C28D3" w:rsidRDefault="008C6EA3" w:rsidP="00A15E19">
            <w:pPr>
              <w:jc w:val="both"/>
            </w:pPr>
            <w:r w:rsidRPr="006C28D3">
              <w:t>AD</w:t>
            </w:r>
          </w:p>
        </w:tc>
        <w:tc>
          <w:tcPr>
            <w:tcW w:w="2726" w:type="dxa"/>
            <w:shd w:val="clear" w:color="auto" w:fill="auto"/>
            <w:vAlign w:val="center"/>
          </w:tcPr>
          <w:p w14:paraId="3F404A8B" w14:textId="77777777" w:rsidR="008C6EA3" w:rsidRPr="006C28D3" w:rsidRDefault="008C6EA3" w:rsidP="00A15E19">
            <w:pPr>
              <w:jc w:val="both"/>
            </w:pPr>
            <w:r w:rsidRPr="006C28D3">
              <w:t>Poskytovateľ údajov</w:t>
            </w:r>
          </w:p>
        </w:tc>
        <w:tc>
          <w:tcPr>
            <w:tcW w:w="1922" w:type="dxa"/>
            <w:shd w:val="clear" w:color="auto" w:fill="auto"/>
          </w:tcPr>
          <w:p w14:paraId="207894D5" w14:textId="2FDCAA26" w:rsidR="008C6EA3" w:rsidRPr="006C28D3" w:rsidRDefault="008C6EA3" w:rsidP="00A15E19">
            <w:pPr>
              <w:jc w:val="both"/>
            </w:pPr>
            <w:r w:rsidRPr="006C28D3">
              <w:t>Nerelevantné</w:t>
            </w:r>
          </w:p>
        </w:tc>
      </w:tr>
      <w:tr w:rsidR="006C28D3" w:rsidRPr="006C28D3" w14:paraId="2F545F9C" w14:textId="77777777" w:rsidTr="004816C0">
        <w:trPr>
          <w:trHeight w:val="154"/>
        </w:trPr>
        <w:tc>
          <w:tcPr>
            <w:tcW w:w="565" w:type="dxa"/>
            <w:shd w:val="clear" w:color="auto" w:fill="BFBFBF" w:themeFill="background1" w:themeFillShade="BF"/>
            <w:vAlign w:val="center"/>
          </w:tcPr>
          <w:p w14:paraId="0DB82FD7" w14:textId="4633A249" w:rsidR="008C6EA3" w:rsidRPr="006C28D3" w:rsidRDefault="00B05297" w:rsidP="00A15E19">
            <w:pPr>
              <w:jc w:val="both"/>
            </w:pPr>
            <w:r>
              <w:t>11</w:t>
            </w:r>
          </w:p>
        </w:tc>
        <w:tc>
          <w:tcPr>
            <w:tcW w:w="2334" w:type="dxa"/>
            <w:shd w:val="clear" w:color="auto" w:fill="auto"/>
            <w:vAlign w:val="center"/>
          </w:tcPr>
          <w:p w14:paraId="6E100971" w14:textId="25C6FA6D" w:rsidR="008C6EA3" w:rsidRPr="006C28D3" w:rsidRDefault="008C6EA3" w:rsidP="00A15E19">
            <w:pPr>
              <w:jc w:val="both"/>
            </w:pPr>
            <w:r w:rsidRPr="006C28D3">
              <w:t>Železničná spoločnosť Slovensko</w:t>
            </w:r>
            <w:r w:rsidR="007D643E">
              <w:t xml:space="preserve"> (a iní železniční dopravcovia)</w:t>
            </w:r>
          </w:p>
        </w:tc>
        <w:tc>
          <w:tcPr>
            <w:tcW w:w="1515" w:type="dxa"/>
            <w:shd w:val="clear" w:color="auto" w:fill="auto"/>
            <w:vAlign w:val="center"/>
          </w:tcPr>
          <w:p w14:paraId="7847390C" w14:textId="77777777" w:rsidR="008C6EA3" w:rsidRPr="006C28D3" w:rsidRDefault="008C6EA3" w:rsidP="00A15E19">
            <w:pPr>
              <w:jc w:val="both"/>
            </w:pPr>
            <w:r w:rsidRPr="006C28D3">
              <w:t>ZSSK</w:t>
            </w:r>
          </w:p>
        </w:tc>
        <w:tc>
          <w:tcPr>
            <w:tcW w:w="2726" w:type="dxa"/>
            <w:shd w:val="clear" w:color="auto" w:fill="auto"/>
            <w:vAlign w:val="center"/>
          </w:tcPr>
          <w:p w14:paraId="5F646B15" w14:textId="77777777" w:rsidR="008C6EA3" w:rsidRPr="006C28D3" w:rsidRDefault="008C6EA3" w:rsidP="00A15E19">
            <w:pPr>
              <w:jc w:val="both"/>
            </w:pPr>
            <w:r w:rsidRPr="006C28D3">
              <w:t>Poskytovateľ údajov</w:t>
            </w:r>
          </w:p>
        </w:tc>
        <w:tc>
          <w:tcPr>
            <w:tcW w:w="1922" w:type="dxa"/>
            <w:shd w:val="clear" w:color="auto" w:fill="auto"/>
          </w:tcPr>
          <w:p w14:paraId="2A6CE9DC" w14:textId="3F784FD1" w:rsidR="008C6EA3" w:rsidRPr="006C28D3" w:rsidRDefault="008C6EA3" w:rsidP="00A15E19">
            <w:pPr>
              <w:jc w:val="both"/>
            </w:pPr>
            <w:r w:rsidRPr="006C28D3">
              <w:t>Nerelevantné</w:t>
            </w:r>
          </w:p>
        </w:tc>
      </w:tr>
      <w:tr w:rsidR="006C28D3" w:rsidRPr="006C28D3" w14:paraId="72D4218F" w14:textId="77777777" w:rsidTr="004816C0">
        <w:trPr>
          <w:trHeight w:val="154"/>
        </w:trPr>
        <w:tc>
          <w:tcPr>
            <w:tcW w:w="565" w:type="dxa"/>
            <w:shd w:val="clear" w:color="auto" w:fill="BFBFBF" w:themeFill="background1" w:themeFillShade="BF"/>
            <w:vAlign w:val="center"/>
          </w:tcPr>
          <w:p w14:paraId="52E4B079" w14:textId="185792A5" w:rsidR="008C6EA3" w:rsidRPr="006C28D3" w:rsidRDefault="00B05297" w:rsidP="00A15E19">
            <w:pPr>
              <w:jc w:val="both"/>
            </w:pPr>
            <w:r>
              <w:t>12</w:t>
            </w:r>
          </w:p>
        </w:tc>
        <w:tc>
          <w:tcPr>
            <w:tcW w:w="2334" w:type="dxa"/>
            <w:shd w:val="clear" w:color="auto" w:fill="auto"/>
            <w:vAlign w:val="center"/>
          </w:tcPr>
          <w:p w14:paraId="2A52F2C4" w14:textId="77777777" w:rsidR="008C6EA3" w:rsidRPr="006C28D3" w:rsidRDefault="008C6EA3" w:rsidP="00A15E19">
            <w:pPr>
              <w:jc w:val="both"/>
            </w:pPr>
            <w:r w:rsidRPr="006C28D3">
              <w:t>Železnice Slovenskej republiky</w:t>
            </w:r>
          </w:p>
        </w:tc>
        <w:tc>
          <w:tcPr>
            <w:tcW w:w="1515" w:type="dxa"/>
            <w:shd w:val="clear" w:color="auto" w:fill="auto"/>
            <w:vAlign w:val="center"/>
          </w:tcPr>
          <w:p w14:paraId="4B3816C1" w14:textId="77777777" w:rsidR="008C6EA3" w:rsidRPr="006C28D3" w:rsidRDefault="008C6EA3" w:rsidP="00A15E19">
            <w:pPr>
              <w:jc w:val="both"/>
            </w:pPr>
            <w:r w:rsidRPr="006C28D3">
              <w:t>ŽSR</w:t>
            </w:r>
          </w:p>
        </w:tc>
        <w:tc>
          <w:tcPr>
            <w:tcW w:w="2726" w:type="dxa"/>
            <w:shd w:val="clear" w:color="auto" w:fill="auto"/>
            <w:vAlign w:val="center"/>
          </w:tcPr>
          <w:p w14:paraId="41CDC3E1" w14:textId="77777777" w:rsidR="008C6EA3" w:rsidRPr="006C28D3" w:rsidRDefault="008C6EA3" w:rsidP="00A15E19">
            <w:pPr>
              <w:jc w:val="both"/>
            </w:pPr>
            <w:r w:rsidRPr="006C28D3">
              <w:t>Poskytovateľ údajov</w:t>
            </w:r>
          </w:p>
        </w:tc>
        <w:tc>
          <w:tcPr>
            <w:tcW w:w="1922" w:type="dxa"/>
            <w:shd w:val="clear" w:color="auto" w:fill="auto"/>
          </w:tcPr>
          <w:p w14:paraId="0DE05972" w14:textId="059AE0DE" w:rsidR="008C6EA3" w:rsidRPr="006C28D3" w:rsidRDefault="008C6EA3" w:rsidP="00A15E19">
            <w:pPr>
              <w:jc w:val="both"/>
            </w:pPr>
            <w:r w:rsidRPr="006C28D3">
              <w:t>Nerelevantné</w:t>
            </w:r>
          </w:p>
        </w:tc>
      </w:tr>
      <w:tr w:rsidR="006C28D3" w:rsidRPr="006C28D3" w14:paraId="56F6593F" w14:textId="77777777" w:rsidTr="004816C0">
        <w:trPr>
          <w:trHeight w:val="154"/>
        </w:trPr>
        <w:tc>
          <w:tcPr>
            <w:tcW w:w="565" w:type="dxa"/>
            <w:shd w:val="clear" w:color="auto" w:fill="BFBFBF" w:themeFill="background1" w:themeFillShade="BF"/>
            <w:vAlign w:val="center"/>
          </w:tcPr>
          <w:p w14:paraId="4F185F2A" w14:textId="397A3E02" w:rsidR="008C6EA3" w:rsidRPr="006C28D3" w:rsidRDefault="00B05297" w:rsidP="00A15E19">
            <w:pPr>
              <w:jc w:val="both"/>
            </w:pPr>
            <w:r>
              <w:t>13</w:t>
            </w:r>
          </w:p>
        </w:tc>
        <w:tc>
          <w:tcPr>
            <w:tcW w:w="2334" w:type="dxa"/>
            <w:shd w:val="clear" w:color="auto" w:fill="auto"/>
            <w:vAlign w:val="center"/>
          </w:tcPr>
          <w:p w14:paraId="75079D9B" w14:textId="77777777" w:rsidR="008C6EA3" w:rsidRPr="006C28D3" w:rsidRDefault="008C6EA3" w:rsidP="00A15E19">
            <w:pPr>
              <w:jc w:val="both"/>
            </w:pPr>
            <w:r w:rsidRPr="006C28D3">
              <w:t>Integrovaný dopravný systém (organizátor verejnej dopravy)</w:t>
            </w:r>
          </w:p>
        </w:tc>
        <w:tc>
          <w:tcPr>
            <w:tcW w:w="1515" w:type="dxa"/>
            <w:shd w:val="clear" w:color="auto" w:fill="auto"/>
            <w:vAlign w:val="center"/>
          </w:tcPr>
          <w:p w14:paraId="40362ADC" w14:textId="77777777" w:rsidR="008C6EA3" w:rsidRPr="006C28D3" w:rsidRDefault="008C6EA3" w:rsidP="00A15E19">
            <w:pPr>
              <w:jc w:val="both"/>
            </w:pPr>
            <w:r w:rsidRPr="006C28D3">
              <w:t>IDS</w:t>
            </w:r>
          </w:p>
        </w:tc>
        <w:tc>
          <w:tcPr>
            <w:tcW w:w="2726" w:type="dxa"/>
            <w:shd w:val="clear" w:color="auto" w:fill="auto"/>
            <w:vAlign w:val="center"/>
          </w:tcPr>
          <w:p w14:paraId="791714CF" w14:textId="77777777" w:rsidR="008C6EA3" w:rsidRPr="006C28D3" w:rsidRDefault="008C6EA3" w:rsidP="00A15E19">
            <w:pPr>
              <w:jc w:val="both"/>
            </w:pPr>
            <w:r w:rsidRPr="006C28D3">
              <w:t>Poskytovateľ údajov</w:t>
            </w:r>
          </w:p>
          <w:p w14:paraId="05862FB4" w14:textId="77777777" w:rsidR="008C6EA3" w:rsidRPr="006C28D3" w:rsidRDefault="008C6EA3" w:rsidP="00A15E19">
            <w:pPr>
              <w:jc w:val="both"/>
            </w:pPr>
            <w:r w:rsidRPr="006C28D3">
              <w:t>Konzument údajov</w:t>
            </w:r>
          </w:p>
        </w:tc>
        <w:tc>
          <w:tcPr>
            <w:tcW w:w="1922" w:type="dxa"/>
            <w:shd w:val="clear" w:color="auto" w:fill="auto"/>
          </w:tcPr>
          <w:p w14:paraId="07E0D274" w14:textId="21B15342" w:rsidR="008C6EA3" w:rsidRPr="006C28D3" w:rsidRDefault="008C6EA3" w:rsidP="00A15E19">
            <w:pPr>
              <w:jc w:val="both"/>
            </w:pPr>
            <w:r w:rsidRPr="006C28D3">
              <w:t>Nerelevantné</w:t>
            </w:r>
          </w:p>
        </w:tc>
      </w:tr>
      <w:tr w:rsidR="006C28D3" w:rsidRPr="006C28D3" w14:paraId="0EC4F18D" w14:textId="77777777" w:rsidTr="004816C0">
        <w:trPr>
          <w:trHeight w:val="154"/>
        </w:trPr>
        <w:tc>
          <w:tcPr>
            <w:tcW w:w="565" w:type="dxa"/>
            <w:shd w:val="clear" w:color="auto" w:fill="BFBFBF" w:themeFill="background1" w:themeFillShade="BF"/>
            <w:vAlign w:val="center"/>
          </w:tcPr>
          <w:p w14:paraId="43CAAD10" w14:textId="02122D99" w:rsidR="008C6EA3" w:rsidRPr="006C28D3" w:rsidRDefault="00B05297" w:rsidP="00A15E19">
            <w:pPr>
              <w:jc w:val="both"/>
            </w:pPr>
            <w:r>
              <w:t>14</w:t>
            </w:r>
          </w:p>
        </w:tc>
        <w:tc>
          <w:tcPr>
            <w:tcW w:w="2334" w:type="dxa"/>
            <w:shd w:val="clear" w:color="auto" w:fill="auto"/>
            <w:vAlign w:val="center"/>
          </w:tcPr>
          <w:p w14:paraId="515E1D39" w14:textId="5D36565F" w:rsidR="008C6EA3" w:rsidRPr="006C28D3" w:rsidRDefault="008C6EA3" w:rsidP="00312BDB">
            <w:pPr>
              <w:jc w:val="both"/>
            </w:pPr>
            <w:r w:rsidRPr="006C28D3">
              <w:t>Slovenská plavb</w:t>
            </w:r>
            <w:r w:rsidR="00214854">
              <w:t>a</w:t>
            </w:r>
            <w:r w:rsidRPr="006C28D3">
              <w:t xml:space="preserve"> a</w:t>
            </w:r>
            <w:r w:rsidR="00312BDB">
              <w:t> </w:t>
            </w:r>
            <w:r w:rsidRPr="006C28D3">
              <w:t>prístavy</w:t>
            </w:r>
            <w:r w:rsidR="00312BDB">
              <w:t xml:space="preserve"> (</w:t>
            </w:r>
            <w:r w:rsidR="00312BDB" w:rsidRPr="006C28D3">
              <w:t>lodná osobná doprava</w:t>
            </w:r>
            <w:r w:rsidR="00312BDB">
              <w:t>)</w:t>
            </w:r>
            <w:r w:rsidR="00313B21" w:rsidRPr="006C28D3">
              <w:t>,</w:t>
            </w:r>
            <w:r w:rsidR="00214854">
              <w:t xml:space="preserve"> Verejné prístavy,</w:t>
            </w:r>
            <w:r w:rsidR="00313B21" w:rsidRPr="006C28D3">
              <w:t xml:space="preserve"> Slovenský vodohospodársky podnik</w:t>
            </w:r>
            <w:r w:rsidRPr="006C28D3">
              <w:t xml:space="preserve">  </w:t>
            </w:r>
          </w:p>
        </w:tc>
        <w:tc>
          <w:tcPr>
            <w:tcW w:w="1515" w:type="dxa"/>
            <w:shd w:val="clear" w:color="auto" w:fill="auto"/>
            <w:vAlign w:val="center"/>
          </w:tcPr>
          <w:p w14:paraId="2293E874" w14:textId="089C727A" w:rsidR="008C6EA3" w:rsidRPr="006C28D3" w:rsidRDefault="008C6EA3" w:rsidP="00A15E19">
            <w:pPr>
              <w:jc w:val="both"/>
            </w:pPr>
            <w:r w:rsidRPr="006C28D3">
              <w:t>SPaP</w:t>
            </w:r>
            <w:r w:rsidR="00312BDB">
              <w:t>, VP, SVP</w:t>
            </w:r>
          </w:p>
        </w:tc>
        <w:tc>
          <w:tcPr>
            <w:tcW w:w="2726" w:type="dxa"/>
            <w:shd w:val="clear" w:color="auto" w:fill="auto"/>
            <w:vAlign w:val="center"/>
          </w:tcPr>
          <w:p w14:paraId="1F496E54" w14:textId="74E05E60" w:rsidR="008C6EA3" w:rsidRPr="006C28D3" w:rsidRDefault="00312BDB" w:rsidP="00A15E19">
            <w:pPr>
              <w:jc w:val="both"/>
            </w:pPr>
            <w:r>
              <w:t>Konzument</w:t>
            </w:r>
            <w:r w:rsidRPr="006C28D3">
              <w:t xml:space="preserve"> </w:t>
            </w:r>
            <w:r w:rsidR="008C6EA3" w:rsidRPr="006C28D3">
              <w:t>údajov</w:t>
            </w:r>
          </w:p>
        </w:tc>
        <w:tc>
          <w:tcPr>
            <w:tcW w:w="1922" w:type="dxa"/>
            <w:shd w:val="clear" w:color="auto" w:fill="auto"/>
          </w:tcPr>
          <w:p w14:paraId="5F1A4B3B" w14:textId="2AD3BDB4" w:rsidR="008C6EA3" w:rsidRPr="006C28D3" w:rsidRDefault="008C6EA3" w:rsidP="00A15E19">
            <w:pPr>
              <w:jc w:val="both"/>
            </w:pPr>
            <w:r w:rsidRPr="006C28D3">
              <w:t>Nerelevantné</w:t>
            </w:r>
          </w:p>
        </w:tc>
      </w:tr>
      <w:tr w:rsidR="006C28D3" w:rsidRPr="006C28D3" w14:paraId="690621B5" w14:textId="77777777" w:rsidTr="004816C0">
        <w:trPr>
          <w:trHeight w:val="154"/>
        </w:trPr>
        <w:tc>
          <w:tcPr>
            <w:tcW w:w="565" w:type="dxa"/>
            <w:shd w:val="clear" w:color="auto" w:fill="BFBFBF" w:themeFill="background1" w:themeFillShade="BF"/>
            <w:vAlign w:val="center"/>
          </w:tcPr>
          <w:p w14:paraId="34735CE7" w14:textId="5EF7A809" w:rsidR="008C6EA3" w:rsidRPr="006C28D3" w:rsidRDefault="00B05297" w:rsidP="00A15E19">
            <w:pPr>
              <w:jc w:val="both"/>
            </w:pPr>
            <w:r>
              <w:t>15</w:t>
            </w:r>
          </w:p>
        </w:tc>
        <w:tc>
          <w:tcPr>
            <w:tcW w:w="2334" w:type="dxa"/>
            <w:shd w:val="clear" w:color="auto" w:fill="auto"/>
            <w:vAlign w:val="center"/>
          </w:tcPr>
          <w:p w14:paraId="48BFE9FA" w14:textId="3EA38EB5" w:rsidR="008C6EA3" w:rsidRPr="006C28D3" w:rsidRDefault="00313B21" w:rsidP="00A15E19">
            <w:pPr>
              <w:jc w:val="both"/>
            </w:pPr>
            <w:r w:rsidRPr="006C28D3">
              <w:t>S</w:t>
            </w:r>
            <w:r w:rsidR="008C6EA3" w:rsidRPr="006C28D3">
              <w:t>lovensk</w:t>
            </w:r>
            <w:r w:rsidRPr="006C28D3">
              <w:t>ý</w:t>
            </w:r>
            <w:r w:rsidR="008C6EA3" w:rsidRPr="006C28D3">
              <w:t xml:space="preserve"> cykloklub</w:t>
            </w:r>
          </w:p>
        </w:tc>
        <w:tc>
          <w:tcPr>
            <w:tcW w:w="1515" w:type="dxa"/>
            <w:shd w:val="clear" w:color="auto" w:fill="auto"/>
            <w:vAlign w:val="center"/>
          </w:tcPr>
          <w:p w14:paraId="057FF06B" w14:textId="77777777" w:rsidR="008C6EA3" w:rsidRPr="006C28D3" w:rsidRDefault="008C6EA3" w:rsidP="00A15E19">
            <w:pPr>
              <w:jc w:val="both"/>
            </w:pPr>
            <w:r w:rsidRPr="006C28D3">
              <w:t>Cykloklub, Cykloportál</w:t>
            </w:r>
          </w:p>
        </w:tc>
        <w:tc>
          <w:tcPr>
            <w:tcW w:w="2726" w:type="dxa"/>
            <w:shd w:val="clear" w:color="auto" w:fill="auto"/>
            <w:vAlign w:val="center"/>
          </w:tcPr>
          <w:p w14:paraId="1836EF1F" w14:textId="77777777" w:rsidR="008C6EA3" w:rsidRPr="006C28D3" w:rsidRDefault="008C6EA3" w:rsidP="00A15E19">
            <w:pPr>
              <w:jc w:val="both"/>
            </w:pPr>
            <w:r w:rsidRPr="006C28D3">
              <w:t>Poskytovateľ údajov</w:t>
            </w:r>
          </w:p>
        </w:tc>
        <w:tc>
          <w:tcPr>
            <w:tcW w:w="1922" w:type="dxa"/>
            <w:shd w:val="clear" w:color="auto" w:fill="auto"/>
          </w:tcPr>
          <w:p w14:paraId="0E803F39" w14:textId="577C970B" w:rsidR="008C6EA3" w:rsidRPr="006C28D3" w:rsidRDefault="008C6EA3" w:rsidP="00A15E19">
            <w:pPr>
              <w:jc w:val="both"/>
            </w:pPr>
            <w:r w:rsidRPr="006C28D3">
              <w:t>Nerelevantné</w:t>
            </w:r>
          </w:p>
        </w:tc>
      </w:tr>
      <w:tr w:rsidR="006C28D3" w:rsidRPr="006C28D3" w14:paraId="7AD12F36" w14:textId="77777777" w:rsidTr="004816C0">
        <w:trPr>
          <w:trHeight w:val="154"/>
        </w:trPr>
        <w:tc>
          <w:tcPr>
            <w:tcW w:w="565" w:type="dxa"/>
            <w:shd w:val="clear" w:color="auto" w:fill="BFBFBF" w:themeFill="background1" w:themeFillShade="BF"/>
            <w:vAlign w:val="center"/>
          </w:tcPr>
          <w:p w14:paraId="2B47F8D8" w14:textId="4E20667C" w:rsidR="008C6EA3" w:rsidRPr="006C28D3" w:rsidRDefault="00B05297" w:rsidP="00A15E19">
            <w:pPr>
              <w:jc w:val="both"/>
            </w:pPr>
            <w:r>
              <w:t>16</w:t>
            </w:r>
          </w:p>
        </w:tc>
        <w:tc>
          <w:tcPr>
            <w:tcW w:w="2334" w:type="dxa"/>
            <w:shd w:val="clear" w:color="auto" w:fill="auto"/>
            <w:vAlign w:val="center"/>
          </w:tcPr>
          <w:p w14:paraId="03223304" w14:textId="77777777" w:rsidR="008C6EA3" w:rsidRPr="006C28D3" w:rsidRDefault="008C6EA3" w:rsidP="00A15E19">
            <w:pPr>
              <w:jc w:val="both"/>
            </w:pPr>
            <w:r w:rsidRPr="006C28D3">
              <w:t>Letiská (meteostanice, LPS)</w:t>
            </w:r>
          </w:p>
        </w:tc>
        <w:tc>
          <w:tcPr>
            <w:tcW w:w="1515" w:type="dxa"/>
            <w:shd w:val="clear" w:color="auto" w:fill="auto"/>
            <w:vAlign w:val="center"/>
          </w:tcPr>
          <w:p w14:paraId="520BCAF0" w14:textId="77777777" w:rsidR="008C6EA3" w:rsidRPr="006C28D3" w:rsidRDefault="008C6EA3" w:rsidP="00A15E19">
            <w:pPr>
              <w:jc w:val="both"/>
            </w:pPr>
          </w:p>
        </w:tc>
        <w:tc>
          <w:tcPr>
            <w:tcW w:w="2726" w:type="dxa"/>
            <w:shd w:val="clear" w:color="auto" w:fill="auto"/>
            <w:vAlign w:val="center"/>
          </w:tcPr>
          <w:p w14:paraId="297532A8" w14:textId="77777777" w:rsidR="008C6EA3" w:rsidRPr="006C28D3" w:rsidRDefault="008C6EA3" w:rsidP="00A15E19">
            <w:pPr>
              <w:jc w:val="both"/>
            </w:pPr>
            <w:r w:rsidRPr="006C28D3">
              <w:t>Poskytovateľ údajov</w:t>
            </w:r>
          </w:p>
        </w:tc>
        <w:tc>
          <w:tcPr>
            <w:tcW w:w="1922" w:type="dxa"/>
            <w:shd w:val="clear" w:color="auto" w:fill="auto"/>
          </w:tcPr>
          <w:p w14:paraId="10251CDE" w14:textId="61BB71D6" w:rsidR="008C6EA3" w:rsidRPr="006C28D3" w:rsidRDefault="008C6EA3" w:rsidP="00A15E19">
            <w:pPr>
              <w:jc w:val="both"/>
            </w:pPr>
            <w:r w:rsidRPr="006C28D3">
              <w:t>Nerelevantné</w:t>
            </w:r>
          </w:p>
        </w:tc>
      </w:tr>
      <w:tr w:rsidR="006C28D3" w:rsidRPr="006C28D3" w14:paraId="06608D67" w14:textId="77777777" w:rsidTr="004816C0">
        <w:trPr>
          <w:trHeight w:val="154"/>
        </w:trPr>
        <w:tc>
          <w:tcPr>
            <w:tcW w:w="565" w:type="dxa"/>
            <w:shd w:val="clear" w:color="auto" w:fill="BFBFBF" w:themeFill="background1" w:themeFillShade="BF"/>
            <w:vAlign w:val="center"/>
          </w:tcPr>
          <w:p w14:paraId="460D1E28" w14:textId="75F94247" w:rsidR="008C6EA3" w:rsidRPr="006C28D3" w:rsidRDefault="00B05297" w:rsidP="00A15E19">
            <w:pPr>
              <w:jc w:val="both"/>
            </w:pPr>
            <w:r>
              <w:t>1</w:t>
            </w:r>
            <w:r w:rsidR="00312BDB">
              <w:t>7</w:t>
            </w:r>
          </w:p>
        </w:tc>
        <w:tc>
          <w:tcPr>
            <w:tcW w:w="2334" w:type="dxa"/>
            <w:shd w:val="clear" w:color="auto" w:fill="auto"/>
            <w:vAlign w:val="center"/>
          </w:tcPr>
          <w:p w14:paraId="004AC1D2" w14:textId="77777777" w:rsidR="008C6EA3" w:rsidRPr="006C28D3" w:rsidRDefault="008C6EA3" w:rsidP="00A15E19">
            <w:pPr>
              <w:jc w:val="both"/>
            </w:pPr>
            <w:r w:rsidRPr="006C28D3">
              <w:t>Ministerstvo vnútra SR</w:t>
            </w:r>
          </w:p>
        </w:tc>
        <w:tc>
          <w:tcPr>
            <w:tcW w:w="1515" w:type="dxa"/>
            <w:shd w:val="clear" w:color="auto" w:fill="auto"/>
            <w:vAlign w:val="center"/>
          </w:tcPr>
          <w:p w14:paraId="4EFA4E3C" w14:textId="77777777" w:rsidR="008C6EA3" w:rsidRPr="006C28D3" w:rsidRDefault="008C6EA3" w:rsidP="00A15E19">
            <w:pPr>
              <w:jc w:val="both"/>
            </w:pPr>
            <w:r w:rsidRPr="006C28D3">
              <w:t>MV SR</w:t>
            </w:r>
          </w:p>
        </w:tc>
        <w:tc>
          <w:tcPr>
            <w:tcW w:w="2726" w:type="dxa"/>
            <w:shd w:val="clear" w:color="auto" w:fill="auto"/>
            <w:vAlign w:val="center"/>
          </w:tcPr>
          <w:p w14:paraId="73982F6F" w14:textId="77777777" w:rsidR="008C6EA3" w:rsidRPr="006C28D3" w:rsidRDefault="008C6EA3" w:rsidP="00A15E19">
            <w:pPr>
              <w:jc w:val="both"/>
            </w:pPr>
            <w:r w:rsidRPr="006C28D3">
              <w:t>Konzument údajov</w:t>
            </w:r>
          </w:p>
        </w:tc>
        <w:tc>
          <w:tcPr>
            <w:tcW w:w="1922" w:type="dxa"/>
            <w:shd w:val="clear" w:color="auto" w:fill="auto"/>
          </w:tcPr>
          <w:p w14:paraId="3060A32C" w14:textId="6F0B0DB5" w:rsidR="008C6EA3" w:rsidRPr="006C28D3" w:rsidRDefault="008C6EA3" w:rsidP="00A15E19">
            <w:pPr>
              <w:jc w:val="both"/>
            </w:pPr>
            <w:r w:rsidRPr="006C28D3">
              <w:t>Nerelevantné</w:t>
            </w:r>
          </w:p>
        </w:tc>
      </w:tr>
      <w:tr w:rsidR="006C28D3" w:rsidRPr="006C28D3" w14:paraId="57E8E942" w14:textId="77777777" w:rsidTr="004816C0">
        <w:trPr>
          <w:trHeight w:val="154"/>
        </w:trPr>
        <w:tc>
          <w:tcPr>
            <w:tcW w:w="565" w:type="dxa"/>
            <w:shd w:val="clear" w:color="auto" w:fill="BFBFBF" w:themeFill="background1" w:themeFillShade="BF"/>
            <w:vAlign w:val="center"/>
          </w:tcPr>
          <w:p w14:paraId="180DE9DD" w14:textId="031E1FC4" w:rsidR="008C6EA3" w:rsidRPr="006C28D3" w:rsidRDefault="00B05297" w:rsidP="00A15E19">
            <w:pPr>
              <w:jc w:val="both"/>
            </w:pPr>
            <w:r>
              <w:t>1</w:t>
            </w:r>
            <w:r w:rsidR="00312BDB">
              <w:t>8</w:t>
            </w:r>
          </w:p>
        </w:tc>
        <w:tc>
          <w:tcPr>
            <w:tcW w:w="2334" w:type="dxa"/>
            <w:shd w:val="clear" w:color="auto" w:fill="auto"/>
            <w:vAlign w:val="center"/>
          </w:tcPr>
          <w:p w14:paraId="68D16F1E" w14:textId="77777777" w:rsidR="008C6EA3" w:rsidRPr="006C28D3" w:rsidRDefault="008C6EA3" w:rsidP="00A15E19">
            <w:pPr>
              <w:jc w:val="both"/>
            </w:pPr>
            <w:r w:rsidRPr="006C28D3">
              <w:t>Slovenský hydrometeorologický ústav</w:t>
            </w:r>
          </w:p>
        </w:tc>
        <w:tc>
          <w:tcPr>
            <w:tcW w:w="1515" w:type="dxa"/>
            <w:shd w:val="clear" w:color="auto" w:fill="auto"/>
            <w:vAlign w:val="center"/>
          </w:tcPr>
          <w:p w14:paraId="45A0B5B4" w14:textId="77777777" w:rsidR="008C6EA3" w:rsidRPr="006C28D3" w:rsidRDefault="008C6EA3" w:rsidP="00A15E19">
            <w:pPr>
              <w:jc w:val="both"/>
            </w:pPr>
            <w:r w:rsidRPr="006C28D3">
              <w:t>SHMÚ</w:t>
            </w:r>
          </w:p>
        </w:tc>
        <w:tc>
          <w:tcPr>
            <w:tcW w:w="2726" w:type="dxa"/>
            <w:shd w:val="clear" w:color="auto" w:fill="auto"/>
            <w:vAlign w:val="center"/>
          </w:tcPr>
          <w:p w14:paraId="41679222" w14:textId="77777777" w:rsidR="008C6EA3" w:rsidRPr="006C28D3" w:rsidRDefault="008C6EA3" w:rsidP="00A15E19">
            <w:pPr>
              <w:jc w:val="both"/>
            </w:pPr>
            <w:r w:rsidRPr="006C28D3">
              <w:t>Poskytovateľ údajov</w:t>
            </w:r>
          </w:p>
        </w:tc>
        <w:tc>
          <w:tcPr>
            <w:tcW w:w="1922" w:type="dxa"/>
            <w:shd w:val="clear" w:color="auto" w:fill="auto"/>
          </w:tcPr>
          <w:p w14:paraId="3D5DF0BA" w14:textId="78B36007" w:rsidR="008C6EA3" w:rsidRPr="006C28D3" w:rsidRDefault="008C6EA3" w:rsidP="00A15E19">
            <w:pPr>
              <w:jc w:val="both"/>
            </w:pPr>
            <w:r w:rsidRPr="006C28D3">
              <w:t>Nerelevantné</w:t>
            </w:r>
          </w:p>
        </w:tc>
      </w:tr>
      <w:tr w:rsidR="006C28D3" w:rsidRPr="006C28D3" w14:paraId="789AA330" w14:textId="77777777" w:rsidTr="004816C0">
        <w:trPr>
          <w:trHeight w:val="154"/>
        </w:trPr>
        <w:tc>
          <w:tcPr>
            <w:tcW w:w="565" w:type="dxa"/>
            <w:shd w:val="clear" w:color="auto" w:fill="BFBFBF" w:themeFill="background1" w:themeFillShade="BF"/>
            <w:vAlign w:val="center"/>
          </w:tcPr>
          <w:p w14:paraId="1D497314" w14:textId="7D236357" w:rsidR="008C6EA3" w:rsidRPr="006C28D3" w:rsidRDefault="00312BDB" w:rsidP="00A15E19">
            <w:pPr>
              <w:jc w:val="both"/>
            </w:pPr>
            <w:r>
              <w:t>19</w:t>
            </w:r>
          </w:p>
        </w:tc>
        <w:tc>
          <w:tcPr>
            <w:tcW w:w="2334" w:type="dxa"/>
            <w:shd w:val="clear" w:color="auto" w:fill="auto"/>
            <w:vAlign w:val="center"/>
          </w:tcPr>
          <w:p w14:paraId="25D08189" w14:textId="77777777" w:rsidR="008C6EA3" w:rsidRPr="006C28D3" w:rsidRDefault="008C6EA3" w:rsidP="00A15E19">
            <w:pPr>
              <w:jc w:val="both"/>
            </w:pPr>
            <w:r w:rsidRPr="006C28D3">
              <w:t>Ministerstvo životného prostredia</w:t>
            </w:r>
          </w:p>
        </w:tc>
        <w:tc>
          <w:tcPr>
            <w:tcW w:w="1515" w:type="dxa"/>
            <w:shd w:val="clear" w:color="auto" w:fill="auto"/>
            <w:vAlign w:val="center"/>
          </w:tcPr>
          <w:p w14:paraId="4B06323F" w14:textId="77777777" w:rsidR="008C6EA3" w:rsidRPr="006C28D3" w:rsidRDefault="008C6EA3" w:rsidP="00A15E19">
            <w:pPr>
              <w:jc w:val="both"/>
            </w:pPr>
            <w:r w:rsidRPr="006C28D3">
              <w:t>MŽP SR</w:t>
            </w:r>
          </w:p>
        </w:tc>
        <w:tc>
          <w:tcPr>
            <w:tcW w:w="2726" w:type="dxa"/>
            <w:shd w:val="clear" w:color="auto" w:fill="auto"/>
            <w:vAlign w:val="center"/>
          </w:tcPr>
          <w:p w14:paraId="47C26DAF" w14:textId="77777777" w:rsidR="008C6EA3" w:rsidRPr="006C28D3" w:rsidRDefault="008C6EA3" w:rsidP="00A15E19">
            <w:pPr>
              <w:jc w:val="both"/>
            </w:pPr>
            <w:r w:rsidRPr="006C28D3">
              <w:t>Konzument údajov</w:t>
            </w:r>
          </w:p>
        </w:tc>
        <w:tc>
          <w:tcPr>
            <w:tcW w:w="1922" w:type="dxa"/>
            <w:shd w:val="clear" w:color="auto" w:fill="auto"/>
          </w:tcPr>
          <w:p w14:paraId="08F6A167" w14:textId="1477D7B2" w:rsidR="008C6EA3" w:rsidRPr="006C28D3" w:rsidRDefault="008C6EA3" w:rsidP="00A15E19">
            <w:pPr>
              <w:jc w:val="both"/>
            </w:pPr>
            <w:r w:rsidRPr="006C28D3">
              <w:t>Nerelevantné</w:t>
            </w:r>
          </w:p>
        </w:tc>
      </w:tr>
      <w:tr w:rsidR="006C28D3" w:rsidRPr="006C28D3" w14:paraId="4A60BC68" w14:textId="77777777" w:rsidTr="004816C0">
        <w:tc>
          <w:tcPr>
            <w:tcW w:w="565" w:type="dxa"/>
            <w:shd w:val="clear" w:color="auto" w:fill="BFBFBF" w:themeFill="background1" w:themeFillShade="BF"/>
            <w:vAlign w:val="center"/>
          </w:tcPr>
          <w:p w14:paraId="5F73602C" w14:textId="22D478DD" w:rsidR="00FD5567" w:rsidRPr="006C28D3" w:rsidRDefault="00B05297" w:rsidP="00A15E19">
            <w:pPr>
              <w:jc w:val="both"/>
            </w:pPr>
            <w:r>
              <w:t>2</w:t>
            </w:r>
            <w:r w:rsidR="00312BDB">
              <w:t>0</w:t>
            </w:r>
          </w:p>
        </w:tc>
        <w:tc>
          <w:tcPr>
            <w:tcW w:w="2334" w:type="dxa"/>
            <w:shd w:val="clear" w:color="auto" w:fill="auto"/>
            <w:vAlign w:val="center"/>
          </w:tcPr>
          <w:p w14:paraId="683D5BDD" w14:textId="77777777" w:rsidR="00FD5567" w:rsidRPr="006C28D3" w:rsidRDefault="00FD5567" w:rsidP="00A15E19">
            <w:pPr>
              <w:jc w:val="both"/>
            </w:pPr>
            <w:r w:rsidRPr="006C28D3">
              <w:t>Občan/Podnikateľ/OVM</w:t>
            </w:r>
          </w:p>
        </w:tc>
        <w:tc>
          <w:tcPr>
            <w:tcW w:w="1515" w:type="dxa"/>
            <w:shd w:val="clear" w:color="auto" w:fill="auto"/>
            <w:vAlign w:val="center"/>
          </w:tcPr>
          <w:p w14:paraId="14FA0BFF" w14:textId="77777777" w:rsidR="00FD5567" w:rsidRPr="006C28D3" w:rsidRDefault="00FD5567" w:rsidP="00A15E19">
            <w:pPr>
              <w:jc w:val="both"/>
            </w:pPr>
            <w:r w:rsidRPr="006C28D3">
              <w:t>Verejnosť</w:t>
            </w:r>
          </w:p>
        </w:tc>
        <w:tc>
          <w:tcPr>
            <w:tcW w:w="2726" w:type="dxa"/>
            <w:shd w:val="clear" w:color="auto" w:fill="auto"/>
            <w:vAlign w:val="center"/>
          </w:tcPr>
          <w:p w14:paraId="57AAFFE4" w14:textId="43A7BC4C" w:rsidR="00FD5567" w:rsidRPr="006C28D3" w:rsidRDefault="00FD5567" w:rsidP="00A15E19">
            <w:pPr>
              <w:jc w:val="both"/>
            </w:pPr>
            <w:r w:rsidRPr="006C28D3">
              <w:t>Konzument údajov</w:t>
            </w:r>
            <w:r w:rsidR="008D39F9" w:rsidRPr="006C28D3">
              <w:t>/ Poskytovateľ údajov</w:t>
            </w:r>
          </w:p>
        </w:tc>
        <w:tc>
          <w:tcPr>
            <w:tcW w:w="1922" w:type="dxa"/>
            <w:shd w:val="clear" w:color="auto" w:fill="auto"/>
            <w:vAlign w:val="center"/>
          </w:tcPr>
          <w:p w14:paraId="5627A7E4" w14:textId="77777777" w:rsidR="00FD5567" w:rsidRPr="006C28D3" w:rsidRDefault="00FD5567" w:rsidP="00A15E19">
            <w:pPr>
              <w:jc w:val="both"/>
            </w:pPr>
            <w:r w:rsidRPr="006C28D3">
              <w:t>Nerelevantné</w:t>
            </w:r>
          </w:p>
        </w:tc>
      </w:tr>
      <w:tr w:rsidR="006C28D3" w:rsidRPr="006C28D3" w14:paraId="242FC5CE" w14:textId="77777777" w:rsidTr="004816C0">
        <w:tc>
          <w:tcPr>
            <w:tcW w:w="565" w:type="dxa"/>
            <w:shd w:val="clear" w:color="auto" w:fill="BFBFBF" w:themeFill="background1" w:themeFillShade="BF"/>
            <w:vAlign w:val="center"/>
          </w:tcPr>
          <w:p w14:paraId="35586B7F" w14:textId="4964C026" w:rsidR="008C6EA3" w:rsidRPr="006C28D3" w:rsidRDefault="00B05297" w:rsidP="00A15E19">
            <w:pPr>
              <w:jc w:val="both"/>
            </w:pPr>
            <w:r>
              <w:t>2</w:t>
            </w:r>
            <w:r w:rsidR="00312BDB">
              <w:t>1</w:t>
            </w:r>
          </w:p>
        </w:tc>
        <w:tc>
          <w:tcPr>
            <w:tcW w:w="2334" w:type="dxa"/>
            <w:shd w:val="clear" w:color="auto" w:fill="auto"/>
            <w:vAlign w:val="center"/>
          </w:tcPr>
          <w:p w14:paraId="1C20BAAF" w14:textId="4BFF72D9" w:rsidR="008C6EA3" w:rsidRPr="006C28D3" w:rsidRDefault="008C6EA3" w:rsidP="00A15E19">
            <w:pPr>
              <w:jc w:val="both"/>
            </w:pPr>
            <w:r w:rsidRPr="006C28D3">
              <w:t>Európska komisia</w:t>
            </w:r>
          </w:p>
        </w:tc>
        <w:tc>
          <w:tcPr>
            <w:tcW w:w="1515" w:type="dxa"/>
            <w:shd w:val="clear" w:color="auto" w:fill="auto"/>
            <w:vAlign w:val="center"/>
          </w:tcPr>
          <w:p w14:paraId="2EA6935B" w14:textId="21E5C97F" w:rsidR="008C6EA3" w:rsidRPr="006C28D3" w:rsidRDefault="008C6EA3" w:rsidP="00A15E19">
            <w:pPr>
              <w:jc w:val="both"/>
            </w:pPr>
            <w:r w:rsidRPr="006C28D3">
              <w:t>EK</w:t>
            </w:r>
          </w:p>
        </w:tc>
        <w:tc>
          <w:tcPr>
            <w:tcW w:w="2726" w:type="dxa"/>
            <w:shd w:val="clear" w:color="auto" w:fill="auto"/>
            <w:vAlign w:val="center"/>
          </w:tcPr>
          <w:p w14:paraId="476FE459" w14:textId="076FDEBD" w:rsidR="008C6EA3" w:rsidRPr="006C28D3" w:rsidRDefault="008C6EA3" w:rsidP="00A15E19">
            <w:pPr>
              <w:jc w:val="both"/>
            </w:pPr>
            <w:r w:rsidRPr="006C28D3">
              <w:t>Kontrola plnenia nariadení</w:t>
            </w:r>
          </w:p>
        </w:tc>
        <w:tc>
          <w:tcPr>
            <w:tcW w:w="1922" w:type="dxa"/>
            <w:shd w:val="clear" w:color="auto" w:fill="auto"/>
          </w:tcPr>
          <w:p w14:paraId="2A97FF74" w14:textId="69C0A4B7" w:rsidR="008C6EA3" w:rsidRPr="006C28D3" w:rsidRDefault="008C6EA3" w:rsidP="00A15E19">
            <w:pPr>
              <w:jc w:val="both"/>
            </w:pPr>
            <w:r w:rsidRPr="006C28D3">
              <w:t>Nerelevantné</w:t>
            </w:r>
          </w:p>
        </w:tc>
      </w:tr>
    </w:tbl>
    <w:p w14:paraId="1A477DC1" w14:textId="222DCF68" w:rsidR="005B110F" w:rsidRPr="006C28D3" w:rsidRDefault="003C4700" w:rsidP="003C4700">
      <w:pPr>
        <w:pStyle w:val="Nadpis10"/>
      </w:pPr>
      <w:bookmarkStart w:id="47" w:name="_Toc147748571"/>
      <w:bookmarkStart w:id="48" w:name="_Toc172724437"/>
      <w:r>
        <w:lastRenderedPageBreak/>
        <w:t xml:space="preserve">3.7. </w:t>
      </w:r>
      <w:r w:rsidR="008545E7" w:rsidRPr="006C28D3">
        <w:t>Ciele projektu</w:t>
      </w:r>
      <w:bookmarkEnd w:id="45"/>
      <w:r w:rsidR="008545E7" w:rsidRPr="006C28D3">
        <w:t xml:space="preserve"> </w:t>
      </w:r>
      <w:r w:rsidR="00B32D9E" w:rsidRPr="006C28D3">
        <w:t>a merateľné ukazovatele</w:t>
      </w:r>
      <w:bookmarkEnd w:id="46"/>
      <w:bookmarkEnd w:id="47"/>
      <w:bookmarkEnd w:id="48"/>
    </w:p>
    <w:p w14:paraId="2A1F701D" w14:textId="77777777" w:rsidR="008545E7" w:rsidRPr="006C28D3" w:rsidRDefault="008545E7" w:rsidP="00A15E19">
      <w:pPr>
        <w:jc w:val="both"/>
      </w:pPr>
    </w:p>
    <w:p w14:paraId="3A1F7D32" w14:textId="77777777" w:rsidR="001339D4" w:rsidRPr="001339D4" w:rsidRDefault="001339D4" w:rsidP="00A15E19">
      <w:pPr>
        <w:spacing w:after="120"/>
        <w:jc w:val="both"/>
        <w:rPr>
          <w:rFonts w:eastAsia="Arial Narrow"/>
        </w:rPr>
      </w:pPr>
      <w:r w:rsidRPr="001339D4">
        <w:rPr>
          <w:rFonts w:eastAsia="Arial Narrow"/>
        </w:rPr>
        <w:t>Cieľom projektu je vytvoriť centrálny systém pre zber, správu, a vyhodnocovanie údajov a poskytovanie údajov a služieb pre dopravu, slúžiaci ako národný prístupový bod v zmysle vyššie uvedenej európskej legislatívy.</w:t>
      </w:r>
    </w:p>
    <w:p w14:paraId="6512BA1C" w14:textId="77777777" w:rsidR="001339D4" w:rsidRPr="001339D4" w:rsidRDefault="001339D4" w:rsidP="00A15E19">
      <w:pPr>
        <w:spacing w:after="120"/>
        <w:jc w:val="both"/>
        <w:rPr>
          <w:rFonts w:eastAsia="Arial Narrow"/>
        </w:rPr>
      </w:pPr>
      <w:r w:rsidRPr="001339D4">
        <w:rPr>
          <w:rFonts w:eastAsia="Arial Narrow"/>
        </w:rPr>
        <w:t>Potrebné kroky pre dosiahnutie cieľa (podciele) sú:</w:t>
      </w:r>
    </w:p>
    <w:p w14:paraId="1A7AA0F0" w14:textId="77777777" w:rsidR="001339D4" w:rsidRPr="001339D4" w:rsidRDefault="001339D4" w:rsidP="005E0CC3">
      <w:pPr>
        <w:numPr>
          <w:ilvl w:val="0"/>
          <w:numId w:val="64"/>
        </w:numPr>
        <w:spacing w:after="120"/>
        <w:jc w:val="both"/>
        <w:rPr>
          <w:rFonts w:eastAsia="Arial Narrow"/>
        </w:rPr>
      </w:pPr>
      <w:r w:rsidRPr="001339D4">
        <w:rPr>
          <w:rFonts w:eastAsia="Arial Narrow"/>
        </w:rPr>
        <w:t>Nastavenie a harmonizácia procesov pre zber dopravných informácií v súvislosti s Delegovaným nariadením 885/2013 z 15. mája 2013, pokiaľ ide o poskytovanie informačných služieb pre bezpečné a chránené parkovacie miesta pre nákladné a úžitkové vozidlá.</w:t>
      </w:r>
    </w:p>
    <w:p w14:paraId="6D7CC5B7" w14:textId="77777777" w:rsidR="001339D4" w:rsidRPr="001339D4" w:rsidRDefault="001339D4" w:rsidP="005E0CC3">
      <w:pPr>
        <w:numPr>
          <w:ilvl w:val="0"/>
          <w:numId w:val="64"/>
        </w:numPr>
        <w:spacing w:after="120"/>
        <w:jc w:val="both"/>
        <w:rPr>
          <w:rFonts w:eastAsia="Arial Narrow"/>
        </w:rPr>
      </w:pPr>
      <w:r w:rsidRPr="001339D4">
        <w:rPr>
          <w:rFonts w:eastAsia="Arial Narrow"/>
        </w:rPr>
        <w:t>Nastavenie a harmonizácia procesov pre zber dopravných údajov v zmysle Delegovaného nariadenia Komisie (EÚ) 886/2013 z 15 mája 2013, na poskytovanie bezplatných minimálnych univerzálnych dopravných informácií týkajúcich sa bezpečnosti cestnej premávky.</w:t>
      </w:r>
    </w:p>
    <w:p w14:paraId="66B9F5F7" w14:textId="77777777" w:rsidR="001339D4" w:rsidRPr="001339D4" w:rsidRDefault="001339D4" w:rsidP="005E0CC3">
      <w:pPr>
        <w:numPr>
          <w:ilvl w:val="0"/>
          <w:numId w:val="64"/>
        </w:numPr>
        <w:spacing w:after="120"/>
        <w:jc w:val="both"/>
        <w:rPr>
          <w:rFonts w:eastAsia="Arial Narrow"/>
        </w:rPr>
      </w:pPr>
      <w:r w:rsidRPr="001339D4">
        <w:rPr>
          <w:rFonts w:eastAsia="Arial Narrow"/>
        </w:rPr>
        <w:t>Nastavenie a harmonizácia procesov pre zber dopravných údajov v zmysle Delegovaného nariadenia Komisie (EÚ) 2015/962 z 18. decembra 2014, pokiaľ ide o poskytovanie informačných služieb o doprave v reálnom čase v celej EÚ, ako aj jeho novelizácie č. 2022/670.</w:t>
      </w:r>
    </w:p>
    <w:p w14:paraId="071DE192" w14:textId="77777777" w:rsidR="001339D4" w:rsidRPr="001339D4" w:rsidRDefault="001339D4" w:rsidP="005E0CC3">
      <w:pPr>
        <w:numPr>
          <w:ilvl w:val="0"/>
          <w:numId w:val="64"/>
        </w:numPr>
        <w:spacing w:after="120"/>
        <w:jc w:val="both"/>
        <w:rPr>
          <w:rFonts w:eastAsia="Arial Narrow"/>
        </w:rPr>
      </w:pPr>
      <w:r w:rsidRPr="001339D4">
        <w:rPr>
          <w:rFonts w:eastAsia="Arial Narrow"/>
        </w:rPr>
        <w:t>Zvyšovanie všeobecnej dostupnosti aktuálnych, overených, autorizovaných, digitálne geograficky lokalizovaných a kódovaných dopravných informácií z celého územia Slovenska pre racionálne rozhodovanie.</w:t>
      </w:r>
    </w:p>
    <w:p w14:paraId="2063538A" w14:textId="77777777" w:rsidR="001339D4" w:rsidRPr="001339D4" w:rsidRDefault="001339D4" w:rsidP="005E0CC3">
      <w:pPr>
        <w:numPr>
          <w:ilvl w:val="0"/>
          <w:numId w:val="64"/>
        </w:numPr>
        <w:spacing w:after="120"/>
        <w:jc w:val="both"/>
        <w:rPr>
          <w:rFonts w:eastAsia="Arial Narrow"/>
        </w:rPr>
      </w:pPr>
      <w:r w:rsidRPr="001339D4">
        <w:rPr>
          <w:rFonts w:eastAsia="Arial Narrow"/>
        </w:rPr>
        <w:t>Sledovanie a vyhodnocovanie aktuálnej intenzity premávky a ostatných dopravno-inžinierskych charakteristík na jednotlivých (najmä dopravne zaťažených a chrbticových) úsekoch siete pozemných komunikácií v reálnom čase. Cieľom je usmerniť účastníkov cestnej premávky tak, aby reagovali na aktuálnu dopravnú situáciu, ktorá ich čaká, a prispôsobili jej svoj spôsob jazdy. Tým sa dosiahne efektívnejšie a bezpečnejšie využitie cestnej siete.</w:t>
      </w:r>
    </w:p>
    <w:p w14:paraId="1D88A323" w14:textId="77777777" w:rsidR="001339D4" w:rsidRPr="001339D4" w:rsidRDefault="001339D4" w:rsidP="005E0CC3">
      <w:pPr>
        <w:numPr>
          <w:ilvl w:val="0"/>
          <w:numId w:val="64"/>
        </w:numPr>
        <w:spacing w:after="120"/>
        <w:jc w:val="both"/>
        <w:rPr>
          <w:rFonts w:eastAsia="Arial Narrow"/>
        </w:rPr>
      </w:pPr>
      <w:r w:rsidRPr="001339D4">
        <w:rPr>
          <w:rFonts w:eastAsia="Arial Narrow"/>
        </w:rPr>
        <w:t xml:space="preserve">Reportovanie dopravných udalostí v reálnom čase – to znamená poskytovanie informácií o očakávaných aj neočakávaných dopravných udalostiach pre účastníkov dopravnej premávky na identifikovaných dopravných úsekoch. Služba môže byť využívaná pred alebo počas jazdy využívajúc rôzne informačné kanály a mala by sa skladať zo všeobecných a aj personalizovaných informácií a informácií na vyžiadanie. Hlavným cieľom reportovania dopravných udalostí v reálnom čase je </w:t>
      </w:r>
      <w:r w:rsidRPr="001339D4">
        <w:rPr>
          <w:rFonts w:eastAsia="Arial Narrow"/>
          <w:u w:val="single"/>
        </w:rPr>
        <w:t>zvýšenie bezpečnosti a plynulosti cestnej premávky</w:t>
      </w:r>
      <w:r w:rsidRPr="001339D4">
        <w:rPr>
          <w:rFonts w:eastAsia="Arial Narrow"/>
        </w:rPr>
        <w:t>. Očakávané a neočakávané udalosti sa môžu vyvinúť do úzkych hrdiel dopravy vďaka náhlym rozhodnutiam nedostatočne informovaných vodičov.</w:t>
      </w:r>
    </w:p>
    <w:p w14:paraId="1DE72C91" w14:textId="77777777" w:rsidR="001339D4" w:rsidRPr="001339D4" w:rsidRDefault="001339D4" w:rsidP="005E0CC3">
      <w:pPr>
        <w:numPr>
          <w:ilvl w:val="0"/>
          <w:numId w:val="64"/>
        </w:numPr>
        <w:spacing w:after="120"/>
        <w:jc w:val="both"/>
        <w:rPr>
          <w:rFonts w:eastAsia="Arial Narrow"/>
        </w:rPr>
      </w:pPr>
      <w:r w:rsidRPr="001339D4">
        <w:rPr>
          <w:rFonts w:eastAsia="Arial Narrow"/>
        </w:rPr>
        <w:t>Poskytnutie komplexných informácií o verejnej osobnej doprave na jednom mieste - cieľom je poskytnúť možnosť efektívneho vyhľadania spojenia prostriedkami verejnej dopravy pre čo najefektívnejšie rozhodnutie sa verejnosti o spôsobe a čase cestovania do želaného cieľa. Zahrnuté budú aktuálne znalosti o meškaní a polohe jednotlivých spojov pre určenie vhodného spojenia reflektujúc skutočný stav. Predpokladá budúce rozšírenie do plného vyhľadávania spojenia s využitím všetkých druhov hromadnej verejnej dopravy, individuálnej dopravy a ďalších aspektov ako poveternostné vplyvy.</w:t>
      </w:r>
    </w:p>
    <w:p w14:paraId="48A568A7" w14:textId="77777777" w:rsidR="001339D4" w:rsidRPr="001339D4" w:rsidRDefault="001339D4" w:rsidP="005E0CC3">
      <w:pPr>
        <w:numPr>
          <w:ilvl w:val="0"/>
          <w:numId w:val="64"/>
        </w:numPr>
        <w:spacing w:after="120"/>
        <w:jc w:val="both"/>
        <w:rPr>
          <w:rFonts w:eastAsia="Arial Narrow"/>
        </w:rPr>
      </w:pPr>
      <w:r w:rsidRPr="001339D4">
        <w:rPr>
          <w:rFonts w:eastAsia="Arial Narrow"/>
        </w:rPr>
        <w:t>Implementácia konceptu mobility ako služby (MaaS - Mobility as a Service), kde sa dopravné služby poskytované rôznymi poskytovateľmi dopravných prostriedkov zdieľanej mobility a poskytovateľmi služieb verejnej dopravy integrujú do ekosystému, ktorý užívateľom umožňuje pri plánovaní svojej dopravnej trasy výber ponúkaných dopravných prostriedkov, ktoré chce využiť v multimodálnom dopravnom reťazci.</w:t>
      </w:r>
    </w:p>
    <w:p w14:paraId="0CACAE6E" w14:textId="77777777" w:rsidR="001339D4" w:rsidRPr="001339D4" w:rsidRDefault="001339D4" w:rsidP="005E0CC3">
      <w:pPr>
        <w:numPr>
          <w:ilvl w:val="0"/>
          <w:numId w:val="64"/>
        </w:numPr>
        <w:spacing w:after="120"/>
        <w:jc w:val="both"/>
        <w:rPr>
          <w:rFonts w:eastAsia="Arial Narrow"/>
        </w:rPr>
      </w:pPr>
      <w:r w:rsidRPr="001339D4">
        <w:rPr>
          <w:rFonts w:eastAsia="Arial Narrow"/>
        </w:rPr>
        <w:t>Vytvorenie služieb pre elektronické schvaľovanie licencií.</w:t>
      </w:r>
    </w:p>
    <w:p w14:paraId="57AC6AAE" w14:textId="77777777" w:rsidR="001339D4" w:rsidRPr="001339D4" w:rsidRDefault="001339D4" w:rsidP="005E0CC3">
      <w:pPr>
        <w:numPr>
          <w:ilvl w:val="0"/>
          <w:numId w:val="64"/>
        </w:numPr>
        <w:spacing w:after="120"/>
        <w:jc w:val="both"/>
        <w:rPr>
          <w:rFonts w:eastAsia="Arial Narrow"/>
        </w:rPr>
      </w:pPr>
      <w:r w:rsidRPr="001339D4">
        <w:rPr>
          <w:rFonts w:eastAsia="Arial Narrow"/>
        </w:rPr>
        <w:t>Vytvorenie služieb pre elektronické dopravné povolenky.</w:t>
      </w:r>
    </w:p>
    <w:p w14:paraId="0C85824F" w14:textId="77777777" w:rsidR="001339D4" w:rsidRPr="001339D4" w:rsidRDefault="001339D4" w:rsidP="005E0CC3">
      <w:pPr>
        <w:numPr>
          <w:ilvl w:val="0"/>
          <w:numId w:val="64"/>
        </w:numPr>
        <w:spacing w:after="120"/>
        <w:jc w:val="both"/>
        <w:rPr>
          <w:rFonts w:eastAsia="Arial Narrow"/>
        </w:rPr>
      </w:pPr>
      <w:r w:rsidRPr="001339D4">
        <w:rPr>
          <w:rFonts w:eastAsia="Arial Narrow"/>
        </w:rPr>
        <w:t>Poskytnutie otvorených rozhraní pre využívanie údajov tretími stranami.</w:t>
      </w:r>
    </w:p>
    <w:p w14:paraId="78E4D628" w14:textId="77777777" w:rsidR="001339D4" w:rsidRPr="001339D4" w:rsidRDefault="001339D4" w:rsidP="005E0CC3">
      <w:pPr>
        <w:numPr>
          <w:ilvl w:val="0"/>
          <w:numId w:val="64"/>
        </w:numPr>
        <w:spacing w:after="120"/>
        <w:jc w:val="both"/>
        <w:rPr>
          <w:rFonts w:eastAsia="Arial Narrow"/>
        </w:rPr>
      </w:pPr>
      <w:r w:rsidRPr="001339D4">
        <w:rPr>
          <w:rFonts w:eastAsia="Arial Narrow"/>
        </w:rPr>
        <w:t>Znižovanie negatívnych vplyvov na životné prostredie a znižovanie energetickej náročnosti dopravy.</w:t>
      </w:r>
    </w:p>
    <w:p w14:paraId="7DF8A4FA" w14:textId="77777777" w:rsidR="001339D4" w:rsidRPr="001339D4" w:rsidRDefault="001339D4" w:rsidP="00A15E19">
      <w:pPr>
        <w:spacing w:after="120"/>
        <w:jc w:val="both"/>
        <w:rPr>
          <w:rFonts w:eastAsia="Arial Narrow"/>
        </w:rPr>
      </w:pPr>
      <w:r w:rsidRPr="001339D4">
        <w:rPr>
          <w:rFonts w:eastAsia="Arial Narrow"/>
          <w:b/>
          <w:bCs/>
        </w:rPr>
        <w:t> </w:t>
      </w:r>
    </w:p>
    <w:p w14:paraId="46DE131D" w14:textId="77777777" w:rsidR="001339D4" w:rsidRPr="001339D4" w:rsidRDefault="001339D4" w:rsidP="00A15E19">
      <w:pPr>
        <w:spacing w:after="120"/>
        <w:jc w:val="both"/>
        <w:rPr>
          <w:rFonts w:eastAsia="Arial Narrow"/>
        </w:rPr>
      </w:pPr>
      <w:r w:rsidRPr="001339D4">
        <w:rPr>
          <w:rFonts w:eastAsia="Arial Narrow"/>
          <w:b/>
          <w:bCs/>
        </w:rPr>
        <w:t>Zber/poskytovanie informácií pre eNRI DOP</w:t>
      </w:r>
    </w:p>
    <w:p w14:paraId="509028F5" w14:textId="77777777" w:rsidR="001339D4" w:rsidRPr="001339D4" w:rsidRDefault="001339D4" w:rsidP="00A15E19">
      <w:pPr>
        <w:spacing w:after="120"/>
        <w:jc w:val="both"/>
        <w:rPr>
          <w:rFonts w:eastAsia="Arial Narrow"/>
        </w:rPr>
      </w:pPr>
    </w:p>
    <w:p w14:paraId="45802EA6" w14:textId="77777777" w:rsidR="001339D4" w:rsidRPr="001339D4" w:rsidRDefault="001339D4" w:rsidP="00A15E19">
      <w:pPr>
        <w:spacing w:after="120"/>
        <w:jc w:val="both"/>
        <w:rPr>
          <w:rFonts w:eastAsia="Arial Narrow"/>
        </w:rPr>
      </w:pPr>
      <w:r w:rsidRPr="001339D4">
        <w:rPr>
          <w:rFonts w:eastAsia="Arial Narrow"/>
        </w:rPr>
        <w:t>Z pohľadu inštitúcií sú prispievatelia dopravných informácií pre eNRI DOP rozdelení do dvoch základných skupín:</w:t>
      </w:r>
    </w:p>
    <w:p w14:paraId="618A6281" w14:textId="77777777" w:rsidR="001339D4" w:rsidRPr="001339D4" w:rsidRDefault="001339D4" w:rsidP="005E0CC3">
      <w:pPr>
        <w:numPr>
          <w:ilvl w:val="0"/>
          <w:numId w:val="65"/>
        </w:numPr>
        <w:spacing w:after="120"/>
        <w:jc w:val="both"/>
        <w:rPr>
          <w:rFonts w:eastAsia="Arial Narrow"/>
        </w:rPr>
      </w:pPr>
      <w:r w:rsidRPr="001339D4">
        <w:rPr>
          <w:rFonts w:eastAsia="Arial Narrow"/>
        </w:rPr>
        <w:t>Štátne organizácie – rozpočtové organizácie, úrady a inštitúcie, ktoré v rámci svojej činnosti zbierajú, prípadne spracovávajú dopravné informácie.</w:t>
      </w:r>
    </w:p>
    <w:p w14:paraId="14F1E4A7" w14:textId="77777777" w:rsidR="001339D4" w:rsidRPr="001339D4" w:rsidRDefault="001339D4" w:rsidP="005E0CC3">
      <w:pPr>
        <w:numPr>
          <w:ilvl w:val="0"/>
          <w:numId w:val="65"/>
        </w:numPr>
        <w:spacing w:after="120"/>
        <w:jc w:val="both"/>
        <w:rPr>
          <w:rFonts w:eastAsia="Arial Narrow"/>
        </w:rPr>
      </w:pPr>
      <w:r w:rsidRPr="001339D4">
        <w:rPr>
          <w:rFonts w:eastAsia="Arial Narrow"/>
        </w:rPr>
        <w:t>Komerčné organizácie – spoločnosti, ktoré v rámci svojej činnosti zbierajú a spracovávajú dopravné informácie.</w:t>
      </w:r>
    </w:p>
    <w:p w14:paraId="1EDDA2D4" w14:textId="77777777" w:rsidR="001339D4" w:rsidRPr="001339D4" w:rsidRDefault="001339D4" w:rsidP="00A15E19">
      <w:pPr>
        <w:spacing w:after="120"/>
        <w:jc w:val="both"/>
        <w:rPr>
          <w:rFonts w:eastAsia="Arial Narrow"/>
        </w:rPr>
      </w:pPr>
    </w:p>
    <w:p w14:paraId="37BC4F6C" w14:textId="77777777" w:rsidR="001339D4" w:rsidRPr="001339D4" w:rsidRDefault="001339D4" w:rsidP="00A15E19">
      <w:pPr>
        <w:spacing w:after="120"/>
        <w:jc w:val="both"/>
        <w:rPr>
          <w:rFonts w:eastAsia="Arial Narrow"/>
        </w:rPr>
      </w:pPr>
      <w:r w:rsidRPr="001339D4">
        <w:rPr>
          <w:rFonts w:eastAsia="Arial Narrow"/>
        </w:rPr>
        <w:t>Informácie budú do eNRI DOP zbierané z viacerých zdrojov prostredníctvom viacerých kanálov:</w:t>
      </w:r>
    </w:p>
    <w:p w14:paraId="4E3FA2BF" w14:textId="77777777" w:rsidR="001339D4" w:rsidRPr="001339D4" w:rsidRDefault="001339D4" w:rsidP="005E0CC3">
      <w:pPr>
        <w:numPr>
          <w:ilvl w:val="0"/>
          <w:numId w:val="66"/>
        </w:numPr>
        <w:spacing w:after="120"/>
        <w:jc w:val="both"/>
        <w:rPr>
          <w:rFonts w:eastAsia="Arial Narrow"/>
        </w:rPr>
      </w:pPr>
      <w:r w:rsidRPr="001339D4">
        <w:rPr>
          <w:rFonts w:eastAsia="Arial Narrow"/>
        </w:rPr>
        <w:t>Zber a synchronizácia statických informácií o dopravnej infraštruktúre – cieľom je zber informácií o dopravnej infraštruktúre pomocou automatizovaných rozhraní.</w:t>
      </w:r>
    </w:p>
    <w:p w14:paraId="7A536248" w14:textId="77777777" w:rsidR="001339D4" w:rsidRPr="001339D4" w:rsidRDefault="001339D4" w:rsidP="005E0CC3">
      <w:pPr>
        <w:numPr>
          <w:ilvl w:val="0"/>
          <w:numId w:val="66"/>
        </w:numPr>
        <w:spacing w:after="120"/>
        <w:jc w:val="both"/>
        <w:rPr>
          <w:rFonts w:eastAsia="Arial Narrow"/>
        </w:rPr>
      </w:pPr>
      <w:r w:rsidRPr="001339D4">
        <w:rPr>
          <w:rFonts w:eastAsia="Arial Narrow"/>
        </w:rPr>
        <w:t xml:space="preserve">Zber informácií - Cieľom procesu je zber informácií od prispievateľov (správcov dopravných komunikácii a ostatných prispievateľov), pričom ide hlavne o nahlásenie situácie (dopravná udalosť, činnosť prevádzkovateľa cestnej </w:t>
      </w:r>
      <w:r w:rsidRPr="001339D4">
        <w:rPr>
          <w:rFonts w:eastAsia="Arial Narrow"/>
        </w:rPr>
        <w:lastRenderedPageBreak/>
        <w:t>komunikácie, mimocestná udalosť), prijatie nového cestovného poriadku, prijatie aktualizácie cestovného poriadku, prípadne zaevidovanie príspevku /článku do cykloportálu.</w:t>
      </w:r>
    </w:p>
    <w:p w14:paraId="6BEE6FBF" w14:textId="77777777" w:rsidR="001339D4" w:rsidRPr="001339D4" w:rsidRDefault="001339D4" w:rsidP="005E0CC3">
      <w:pPr>
        <w:numPr>
          <w:ilvl w:val="0"/>
          <w:numId w:val="66"/>
        </w:numPr>
        <w:spacing w:after="120"/>
        <w:jc w:val="both"/>
        <w:rPr>
          <w:rFonts w:eastAsia="Arial Narrow"/>
        </w:rPr>
      </w:pPr>
      <w:r w:rsidRPr="001339D4">
        <w:rPr>
          <w:rFonts w:eastAsia="Arial Narrow"/>
        </w:rPr>
        <w:t>Online zber/poskytovanie informácií - Cieľom procesu je zber informácií zo zdrojových systémov pripojených on-line (systémy SSC, NDS a ďalšie, sčítače, meteo stanice), ako aj poskytovanie informácií tretím subjektom.</w:t>
      </w:r>
    </w:p>
    <w:p w14:paraId="3541DB83" w14:textId="77777777" w:rsidR="001339D4" w:rsidRPr="001339D4" w:rsidRDefault="001339D4" w:rsidP="00A15E19">
      <w:pPr>
        <w:spacing w:after="120"/>
        <w:jc w:val="both"/>
        <w:rPr>
          <w:rFonts w:eastAsia="Arial Narrow"/>
        </w:rPr>
      </w:pPr>
      <w:r w:rsidRPr="001339D4">
        <w:rPr>
          <w:rFonts w:eastAsia="Arial Narrow"/>
        </w:rPr>
        <w:t>Poskytovanie dopravných informácií bude prebiehať prostredníctvom viacerých kanálov:</w:t>
      </w:r>
    </w:p>
    <w:p w14:paraId="3A8F046F" w14:textId="77777777" w:rsidR="001339D4" w:rsidRPr="001339D4" w:rsidRDefault="001339D4" w:rsidP="005E0CC3">
      <w:pPr>
        <w:numPr>
          <w:ilvl w:val="0"/>
          <w:numId w:val="67"/>
        </w:numPr>
        <w:spacing w:after="120"/>
        <w:jc w:val="both"/>
        <w:rPr>
          <w:rFonts w:eastAsia="Arial Narrow"/>
        </w:rPr>
      </w:pPr>
      <w:r w:rsidRPr="001339D4">
        <w:rPr>
          <w:rFonts w:eastAsia="Arial Narrow"/>
        </w:rPr>
        <w:t>Portál eNRI DOP pre verejnosť</w:t>
      </w:r>
    </w:p>
    <w:p w14:paraId="1BA9F9FB" w14:textId="77777777" w:rsidR="001339D4" w:rsidRPr="001339D4" w:rsidRDefault="001339D4" w:rsidP="005E0CC3">
      <w:pPr>
        <w:numPr>
          <w:ilvl w:val="0"/>
          <w:numId w:val="67"/>
        </w:numPr>
        <w:spacing w:after="120"/>
        <w:jc w:val="both"/>
        <w:rPr>
          <w:rFonts w:eastAsia="Arial Narrow"/>
        </w:rPr>
      </w:pPr>
      <w:r w:rsidRPr="001339D4">
        <w:rPr>
          <w:rFonts w:eastAsia="Arial Narrow"/>
        </w:rPr>
        <w:t>Portál eNRI DOP pre odbornú verejnosť</w:t>
      </w:r>
    </w:p>
    <w:p w14:paraId="62E7DBFC" w14:textId="77777777" w:rsidR="001339D4" w:rsidRPr="001339D4" w:rsidRDefault="001339D4" w:rsidP="005E0CC3">
      <w:pPr>
        <w:numPr>
          <w:ilvl w:val="0"/>
          <w:numId w:val="67"/>
        </w:numPr>
        <w:spacing w:after="120"/>
        <w:jc w:val="both"/>
        <w:rPr>
          <w:rFonts w:eastAsia="Arial Narrow"/>
        </w:rPr>
      </w:pPr>
      <w:r w:rsidRPr="001339D4">
        <w:rPr>
          <w:rFonts w:eastAsia="Arial Narrow"/>
        </w:rPr>
        <w:t>Elektronické služby pre odberateľov – systém eNRI DOP podporuje komunikáciu a odosielanie dopravných informácií s externými systémami použitím štandardov DATEX 2, NeTEx a eNRI DOP OpenAPI. Forma komunikácie bude dopredu dohodnutá a odoberateľ bude registrovaný v systéme eNRI DOP.</w:t>
      </w:r>
    </w:p>
    <w:p w14:paraId="73EF4F86" w14:textId="77777777" w:rsidR="001339D4" w:rsidRPr="001339D4" w:rsidRDefault="001339D4" w:rsidP="005E0CC3">
      <w:pPr>
        <w:numPr>
          <w:ilvl w:val="0"/>
          <w:numId w:val="67"/>
        </w:numPr>
        <w:spacing w:after="120"/>
        <w:jc w:val="both"/>
        <w:rPr>
          <w:rFonts w:eastAsia="Arial Narrow"/>
        </w:rPr>
      </w:pPr>
      <w:r w:rsidRPr="001339D4">
        <w:rPr>
          <w:rFonts w:eastAsia="Arial Narrow"/>
        </w:rPr>
        <w:t>Zámerom uvedených služieb je prostredníctvom informácií o očakávanej dopravnej situácii a cestovných časoch usmerniť účastníkov cestnej premávky tak, aby reagovali na aktuálnu dopravnú situáciu, ktorá ich čaká, a prispôsobili jej svoj spôsob jazdy, resp. cesty.</w:t>
      </w:r>
    </w:p>
    <w:p w14:paraId="3ECAC6FC" w14:textId="77777777" w:rsidR="001339D4" w:rsidRPr="001339D4" w:rsidRDefault="001339D4" w:rsidP="005E0CC3">
      <w:pPr>
        <w:numPr>
          <w:ilvl w:val="0"/>
          <w:numId w:val="67"/>
        </w:numPr>
        <w:spacing w:after="120"/>
        <w:jc w:val="both"/>
        <w:rPr>
          <w:rFonts w:eastAsia="Arial Narrow"/>
        </w:rPr>
      </w:pPr>
      <w:r w:rsidRPr="001339D4">
        <w:rPr>
          <w:rFonts w:eastAsia="Arial Narrow"/>
        </w:rPr>
        <w:t>Riešenie musí umožniť poskytovanie výmeny DI prostredníctvom štandardného protokolu DATEX II na základe príslušnej autorizácie a autentifikácie.</w:t>
      </w:r>
    </w:p>
    <w:p w14:paraId="04407C67" w14:textId="77777777" w:rsidR="001339D4" w:rsidRPr="001339D4" w:rsidRDefault="001339D4" w:rsidP="005E0CC3">
      <w:pPr>
        <w:numPr>
          <w:ilvl w:val="0"/>
          <w:numId w:val="67"/>
        </w:numPr>
        <w:spacing w:after="120"/>
        <w:jc w:val="both"/>
        <w:rPr>
          <w:rFonts w:eastAsia="Arial Narrow"/>
        </w:rPr>
      </w:pPr>
      <w:r w:rsidRPr="001339D4">
        <w:rPr>
          <w:rFonts w:eastAsia="Arial Narrow"/>
        </w:rPr>
        <w:t>Cieľom procesu je poskytnutie informácií zo systému eNRI DOP pre správcov a prispievateľov prostredníctvom GUI, reportov, štatistík a exportov v textovom CSV a XML formáte.</w:t>
      </w:r>
    </w:p>
    <w:p w14:paraId="38F14081" w14:textId="77777777" w:rsidR="001339D4" w:rsidRPr="001339D4" w:rsidRDefault="001339D4" w:rsidP="005E0CC3">
      <w:pPr>
        <w:numPr>
          <w:ilvl w:val="0"/>
          <w:numId w:val="67"/>
        </w:numPr>
        <w:spacing w:after="120"/>
        <w:jc w:val="both"/>
        <w:rPr>
          <w:rFonts w:eastAsia="Arial Narrow"/>
        </w:rPr>
      </w:pPr>
      <w:r w:rsidRPr="001339D4">
        <w:rPr>
          <w:rFonts w:eastAsia="Arial Narrow"/>
        </w:rPr>
        <w:t>Riešenie musí zabezpečiť vytvorenie, aktualizáciu a poskytovanie dokumentácie všetkých verejných rozhraní, ktoré systém eNRI DOP poskytuje okolitým systémom, existujúcim aj budúcim.</w:t>
      </w:r>
    </w:p>
    <w:p w14:paraId="23ECAF01" w14:textId="4B39A352" w:rsidR="00BE1BCE" w:rsidRDefault="00BE1BCE" w:rsidP="00A15E19">
      <w:pPr>
        <w:spacing w:after="120"/>
        <w:jc w:val="both"/>
      </w:pPr>
    </w:p>
    <w:p w14:paraId="7A3FF036" w14:textId="59C64448" w:rsidR="00063275" w:rsidRDefault="00063275" w:rsidP="00063275">
      <w:pPr>
        <w:spacing w:after="120"/>
        <w:jc w:val="both"/>
      </w:pPr>
      <w:r>
        <w:t>Projekt eNRI DOP kladie dôraz na naplnenie cieľov súvisiacich so sprístupňovaním údajov o multimodálnej doprave pre iných poskytovateľov služieb, ktorých harmonogram a navrhované plnenie bude súčasťou ponúk uchádzačov vo verejnom obstarávaní. V tomto ohľade sa základné rámce projektu eNRI DOP budú zameriavať na nasledovné:</w:t>
      </w:r>
    </w:p>
    <w:p w14:paraId="01EF32EB" w14:textId="7E1CEFA8" w:rsidR="00063275" w:rsidRDefault="00063275" w:rsidP="006D1B27">
      <w:pPr>
        <w:pStyle w:val="Odsekzoznamu"/>
        <w:numPr>
          <w:ilvl w:val="0"/>
          <w:numId w:val="79"/>
        </w:numPr>
        <w:spacing w:after="120"/>
        <w:jc w:val="both"/>
      </w:pPr>
      <w:r>
        <w:t>Analýza požiadaviek: Zistenie potrieb a očakávaní všetkých zainteresovaných strán (verejné orgány, súkromní poskytovatelia služieb, koncoví používatelia) a určenie požiadaviek na funkčnosť a kvalitu dát.</w:t>
      </w:r>
    </w:p>
    <w:p w14:paraId="5081190B" w14:textId="00B03A85" w:rsidR="00063275" w:rsidRDefault="00063275" w:rsidP="006D1B27">
      <w:pPr>
        <w:pStyle w:val="Odsekzoznamu"/>
        <w:numPr>
          <w:ilvl w:val="0"/>
          <w:numId w:val="79"/>
        </w:numPr>
        <w:spacing w:after="120"/>
        <w:jc w:val="both"/>
      </w:pPr>
      <w:r>
        <w:t>Stanovenie cieľov a metrík: Jasná definícia cieľov projektu a stanovenie metrík úspešnosti (napr. miera využívania údajov, počet prístupov k API, spokojnosť používateľov).</w:t>
      </w:r>
    </w:p>
    <w:p w14:paraId="03AA9345" w14:textId="3F9D74FC" w:rsidR="00063275" w:rsidRDefault="00063275" w:rsidP="006D1B27">
      <w:pPr>
        <w:pStyle w:val="Odsekzoznamu"/>
        <w:numPr>
          <w:ilvl w:val="0"/>
          <w:numId w:val="79"/>
        </w:numPr>
        <w:spacing w:after="120"/>
        <w:jc w:val="both"/>
      </w:pPr>
      <w:r>
        <w:t>Plánovanie zdrojov a rozpočtu: Určenie potrebných ľudských, finančných a materiálnych zdrojov a vytvorenie detailného rozpočtu.</w:t>
      </w:r>
    </w:p>
    <w:p w14:paraId="41E06122" w14:textId="4E9B7AD8" w:rsidR="00063275" w:rsidRDefault="00063275" w:rsidP="006D1B27">
      <w:pPr>
        <w:pStyle w:val="Odsekzoznamu"/>
        <w:numPr>
          <w:ilvl w:val="0"/>
          <w:numId w:val="79"/>
        </w:numPr>
        <w:spacing w:after="120"/>
        <w:jc w:val="both"/>
      </w:pPr>
      <w:r>
        <w:t>Dizajn architektúry systému: Navrhnutie technickej architektúry, ktorá bude podporovať škálovateľnosť, spoľahlivosť a bezpečnosť dátovej platformy.</w:t>
      </w:r>
    </w:p>
    <w:p w14:paraId="57FB2F7D" w14:textId="44A6BBC6" w:rsidR="00063275" w:rsidRDefault="00063275" w:rsidP="006D1B27">
      <w:pPr>
        <w:pStyle w:val="Odsekzoznamu"/>
        <w:numPr>
          <w:ilvl w:val="0"/>
          <w:numId w:val="79"/>
        </w:numPr>
        <w:spacing w:after="120"/>
        <w:jc w:val="both"/>
      </w:pPr>
      <w:r>
        <w:t>Vývoj API a dátovej platformy: Programovanie a testovanie API a webového rozhrania, ktoré umožní prístup k údajom.</w:t>
      </w:r>
    </w:p>
    <w:p w14:paraId="5A59BBF4" w14:textId="2EFE5ED8" w:rsidR="00063275" w:rsidRDefault="00063275" w:rsidP="006D1B27">
      <w:pPr>
        <w:pStyle w:val="Odsekzoznamu"/>
        <w:numPr>
          <w:ilvl w:val="0"/>
          <w:numId w:val="79"/>
        </w:numPr>
        <w:spacing w:after="120"/>
        <w:jc w:val="both"/>
      </w:pPr>
      <w:r>
        <w:t>Integrácia s existujúcimi systémami: Zaistiť kompatibilitu s existujúcimi systémami a infraštruktúrou, vrátane testovania a validácie integrácie.</w:t>
      </w:r>
    </w:p>
    <w:p w14:paraId="3F8C6EE9" w14:textId="1F13F0E9" w:rsidR="00063275" w:rsidRDefault="00063275" w:rsidP="006D1B27">
      <w:pPr>
        <w:pStyle w:val="Odsekzoznamu"/>
        <w:numPr>
          <w:ilvl w:val="0"/>
          <w:numId w:val="79"/>
        </w:numPr>
        <w:spacing w:after="120"/>
        <w:jc w:val="both"/>
      </w:pPr>
      <w:r>
        <w:t>Zapojenie stakeholderov: Pravidelná komunikácia s kľúčovými partnermi, vrátane konzultácií a spoločných stretnutí na zdieľanie pokroku a zber spätnej väzby.</w:t>
      </w:r>
    </w:p>
    <w:p w14:paraId="0987B05F" w14:textId="5691145D" w:rsidR="00063275" w:rsidRDefault="00063275" w:rsidP="006D1B27">
      <w:pPr>
        <w:pStyle w:val="Odsekzoznamu"/>
        <w:numPr>
          <w:ilvl w:val="0"/>
          <w:numId w:val="79"/>
        </w:numPr>
        <w:spacing w:after="120"/>
        <w:jc w:val="both"/>
      </w:pPr>
      <w:r>
        <w:t>Zber a príprava údajov: Zabezpečenie prístupu k potrebným dátovým zdrojom, vrátane ich čistenia, štandardizácie a formátovania pre sprístupnenie na platforme.</w:t>
      </w:r>
    </w:p>
    <w:p w14:paraId="3585EA2E" w14:textId="0F152BC4" w:rsidR="00063275" w:rsidRDefault="00063275" w:rsidP="006D1B27">
      <w:pPr>
        <w:pStyle w:val="Odsekzoznamu"/>
        <w:numPr>
          <w:ilvl w:val="0"/>
          <w:numId w:val="79"/>
        </w:numPr>
        <w:spacing w:after="120"/>
        <w:jc w:val="both"/>
      </w:pPr>
      <w:r>
        <w:t>Spolupráca s dátovými poskytovateľmi: Vyjednávanie a spolupráca s inými subjektmi, ktoré poskytujú relevantné údaje, na zabezpečenie ich dostupnosti a kvality.</w:t>
      </w:r>
    </w:p>
    <w:p w14:paraId="6D75ACFE" w14:textId="6FD12C26" w:rsidR="00063275" w:rsidRDefault="00063275" w:rsidP="006D1B27">
      <w:pPr>
        <w:pStyle w:val="Odsekzoznamu"/>
        <w:numPr>
          <w:ilvl w:val="0"/>
          <w:numId w:val="79"/>
        </w:numPr>
        <w:spacing w:after="120"/>
        <w:jc w:val="both"/>
      </w:pPr>
      <w:r>
        <w:t>Pilotné testovanie: Realizácia pilotných projektov, kde bude riešenie testované v reálnych podmienkach s vybranými poskytovateľmi služieb a užívateľmi.</w:t>
      </w:r>
    </w:p>
    <w:p w14:paraId="567A74A6" w14:textId="1988CE83" w:rsidR="00063275" w:rsidRDefault="00063275" w:rsidP="006D1B27">
      <w:pPr>
        <w:pStyle w:val="Odsekzoznamu"/>
        <w:numPr>
          <w:ilvl w:val="0"/>
          <w:numId w:val="79"/>
        </w:numPr>
        <w:spacing w:after="120"/>
        <w:jc w:val="both"/>
      </w:pPr>
      <w:r>
        <w:t>Zber spätnej väzby a úpravy: Vyhodnotenie výsledkov pilotných testov a realizácia potrebných úprav na základe získanej spätnej väzby.</w:t>
      </w:r>
    </w:p>
    <w:p w14:paraId="32D9DF32" w14:textId="167D74C6" w:rsidR="00063275" w:rsidRDefault="00063275" w:rsidP="006D1B27">
      <w:pPr>
        <w:pStyle w:val="Odsekzoznamu"/>
        <w:numPr>
          <w:ilvl w:val="0"/>
          <w:numId w:val="79"/>
        </w:numPr>
        <w:spacing w:after="120"/>
        <w:jc w:val="both"/>
      </w:pPr>
      <w:r>
        <w:t>Monitorovanie kvality dát: Implementácia nástrojov a procesov na neustále sledovanie kvality údajov a ich aktualizáciu.</w:t>
      </w:r>
    </w:p>
    <w:p w14:paraId="6B54414D" w14:textId="627FF9AB" w:rsidR="00063275" w:rsidRDefault="00063275" w:rsidP="006D1B27">
      <w:pPr>
        <w:pStyle w:val="Odsekzoznamu"/>
        <w:numPr>
          <w:ilvl w:val="0"/>
          <w:numId w:val="79"/>
        </w:numPr>
        <w:spacing w:after="120"/>
        <w:jc w:val="both"/>
      </w:pPr>
      <w:r>
        <w:t>Školenia pre poskytovateľov služieb: Organizácia školení a seminárov, ktoré pomôžu poskytovateľom služieb lepšie porozumieť používaniu novej platformy a jej integrácii do ich systémov.</w:t>
      </w:r>
    </w:p>
    <w:p w14:paraId="1A5A1366" w14:textId="26C1E70A" w:rsidR="00063275" w:rsidRDefault="00063275" w:rsidP="006D1B27">
      <w:pPr>
        <w:pStyle w:val="Odsekzoznamu"/>
        <w:numPr>
          <w:ilvl w:val="0"/>
          <w:numId w:val="79"/>
        </w:numPr>
        <w:spacing w:after="120"/>
        <w:jc w:val="both"/>
      </w:pPr>
      <w:r>
        <w:t>Dokumentácia a podpora: Vytvorenie podrobnej dokumentácie, návodov a príručiek pre používateľov, spolu so zriadením podpory, ktorá bude riešiť ich otázky a problémy.</w:t>
      </w:r>
    </w:p>
    <w:p w14:paraId="7D3B639E" w14:textId="485528A4" w:rsidR="00063275" w:rsidRDefault="00063275" w:rsidP="006D1B27">
      <w:pPr>
        <w:pStyle w:val="Odsekzoznamu"/>
        <w:numPr>
          <w:ilvl w:val="0"/>
          <w:numId w:val="79"/>
        </w:numPr>
        <w:spacing w:after="120"/>
        <w:jc w:val="both"/>
      </w:pPr>
      <w:r>
        <w:t>Rozširovanie spolupráce: Aktívne vyhľadávanie a zapájanie nových partnerov, vrátane medzinárodných subjektov, aby sa zabezpečil širší dosah riešenia.</w:t>
      </w:r>
    </w:p>
    <w:p w14:paraId="6F783550" w14:textId="77777777" w:rsidR="00063275" w:rsidRPr="006C28D3" w:rsidRDefault="00063275" w:rsidP="00A15E19">
      <w:pPr>
        <w:spacing w:after="120"/>
        <w:jc w:val="both"/>
      </w:pPr>
    </w:p>
    <w:p w14:paraId="1C4EDB5C" w14:textId="6C8A6ECC" w:rsidR="00E972DE" w:rsidRPr="006C28D3" w:rsidRDefault="0036099A" w:rsidP="00A15E19">
      <w:pPr>
        <w:spacing w:after="120"/>
        <w:jc w:val="both"/>
        <w:rPr>
          <w:b/>
          <w:bCs/>
        </w:rPr>
      </w:pPr>
      <w:r w:rsidRPr="006C28D3">
        <w:rPr>
          <w:b/>
          <w:bCs/>
        </w:rPr>
        <w:t>Existujúce dátové zdroje</w:t>
      </w:r>
    </w:p>
    <w:p w14:paraId="68B5E41F" w14:textId="24FD70D9" w:rsidR="0036099A" w:rsidRPr="006C28D3" w:rsidRDefault="0036099A" w:rsidP="00A15E19">
      <w:pPr>
        <w:jc w:val="both"/>
      </w:pPr>
    </w:p>
    <w:tbl>
      <w:tblPr>
        <w:tblStyle w:val="Mriekatabuky"/>
        <w:tblW w:w="0" w:type="auto"/>
        <w:tblLook w:val="04A0" w:firstRow="1" w:lastRow="0" w:firstColumn="1" w:lastColumn="0" w:noHBand="0" w:noVBand="1"/>
      </w:tblPr>
      <w:tblGrid>
        <w:gridCol w:w="1054"/>
        <w:gridCol w:w="2579"/>
        <w:gridCol w:w="1958"/>
        <w:gridCol w:w="3471"/>
      </w:tblGrid>
      <w:tr w:rsidR="00137CD7" w14:paraId="5A19271F" w14:textId="77777777" w:rsidTr="001339D4">
        <w:tc>
          <w:tcPr>
            <w:tcW w:w="0" w:type="auto"/>
            <w:hideMark/>
          </w:tcPr>
          <w:p w14:paraId="2E03ADDE" w14:textId="77777777" w:rsidR="001339D4" w:rsidRDefault="001339D4" w:rsidP="00A15E19">
            <w:pPr>
              <w:jc w:val="both"/>
            </w:pPr>
            <w:r w:rsidRPr="001339D4">
              <w:rPr>
                <w:b/>
                <w:bCs/>
              </w:rPr>
              <w:t>Typ údajov</w:t>
            </w:r>
          </w:p>
        </w:tc>
        <w:tc>
          <w:tcPr>
            <w:tcW w:w="0" w:type="auto"/>
            <w:hideMark/>
          </w:tcPr>
          <w:p w14:paraId="5E31D937" w14:textId="77777777" w:rsidR="001339D4" w:rsidRDefault="001339D4" w:rsidP="00A15E19">
            <w:pPr>
              <w:jc w:val="both"/>
            </w:pPr>
            <w:r w:rsidRPr="001339D4">
              <w:rPr>
                <w:b/>
                <w:bCs/>
              </w:rPr>
              <w:t>Stručný opis dát</w:t>
            </w:r>
          </w:p>
        </w:tc>
        <w:tc>
          <w:tcPr>
            <w:tcW w:w="0" w:type="auto"/>
            <w:hideMark/>
          </w:tcPr>
          <w:p w14:paraId="3966FC55" w14:textId="77777777" w:rsidR="001339D4" w:rsidRDefault="001339D4" w:rsidP="00A15E19">
            <w:pPr>
              <w:jc w:val="both"/>
            </w:pPr>
            <w:r w:rsidRPr="001339D4">
              <w:rPr>
                <w:b/>
                <w:bCs/>
              </w:rPr>
              <w:t>Integračný partner</w:t>
            </w:r>
          </w:p>
        </w:tc>
        <w:tc>
          <w:tcPr>
            <w:tcW w:w="0" w:type="auto"/>
            <w:hideMark/>
          </w:tcPr>
          <w:p w14:paraId="3EEB0B31" w14:textId="77777777" w:rsidR="001339D4" w:rsidRDefault="001339D4" w:rsidP="00A15E19">
            <w:pPr>
              <w:jc w:val="both"/>
            </w:pPr>
            <w:r w:rsidRPr="001339D4">
              <w:rPr>
                <w:b/>
                <w:bCs/>
              </w:rPr>
              <w:t>Systém</w:t>
            </w:r>
          </w:p>
        </w:tc>
      </w:tr>
      <w:tr w:rsidR="00137CD7" w14:paraId="0F261BAA" w14:textId="77777777" w:rsidTr="001339D4">
        <w:tc>
          <w:tcPr>
            <w:tcW w:w="0" w:type="auto"/>
            <w:hideMark/>
          </w:tcPr>
          <w:p w14:paraId="11FEC5AD" w14:textId="77777777" w:rsidR="001339D4" w:rsidRDefault="001339D4" w:rsidP="00A15E19">
            <w:pPr>
              <w:jc w:val="both"/>
            </w:pPr>
            <w:r>
              <w:t>Statické</w:t>
            </w:r>
          </w:p>
        </w:tc>
        <w:tc>
          <w:tcPr>
            <w:tcW w:w="0" w:type="auto"/>
            <w:hideMark/>
          </w:tcPr>
          <w:p w14:paraId="75F24986" w14:textId="77777777" w:rsidR="001339D4" w:rsidRDefault="001339D4" w:rsidP="00A15E19">
            <w:pPr>
              <w:jc w:val="both"/>
            </w:pPr>
            <w:r>
              <w:t xml:space="preserve">identifikačné údaje o parkovisku, o polohe miesta vstupu, celkového počtu voľných parkovacích miest, identifikačný znak hlavnej cesty, uvedenia </w:t>
            </w:r>
            <w:r>
              <w:lastRenderedPageBreak/>
              <w:t>východu od hlavnej cesty, ceny za parkovacie miesta</w:t>
            </w:r>
          </w:p>
        </w:tc>
        <w:tc>
          <w:tcPr>
            <w:tcW w:w="0" w:type="auto"/>
            <w:hideMark/>
          </w:tcPr>
          <w:p w14:paraId="6AFB850D" w14:textId="77777777" w:rsidR="001339D4" w:rsidRDefault="001339D4" w:rsidP="00A15E19">
            <w:pPr>
              <w:jc w:val="both"/>
            </w:pPr>
            <w:r>
              <w:lastRenderedPageBreak/>
              <w:t>NDS</w:t>
            </w:r>
          </w:p>
        </w:tc>
        <w:tc>
          <w:tcPr>
            <w:tcW w:w="0" w:type="auto"/>
            <w:hideMark/>
          </w:tcPr>
          <w:p w14:paraId="4E2C28CD" w14:textId="77777777" w:rsidR="001339D4" w:rsidRDefault="001339D4" w:rsidP="00A15E19">
            <w:pPr>
              <w:jc w:val="both"/>
            </w:pPr>
            <w:r>
              <w:t>mobilná aplikácia „POMOC NA DIAĽNICI“</w:t>
            </w:r>
          </w:p>
        </w:tc>
      </w:tr>
      <w:tr w:rsidR="00137CD7" w14:paraId="2885C563" w14:textId="77777777" w:rsidTr="001339D4">
        <w:tc>
          <w:tcPr>
            <w:tcW w:w="0" w:type="auto"/>
            <w:hideMark/>
          </w:tcPr>
          <w:p w14:paraId="43FFFE68" w14:textId="77777777" w:rsidR="001339D4" w:rsidRDefault="001339D4" w:rsidP="00A15E19">
            <w:pPr>
              <w:jc w:val="both"/>
            </w:pPr>
            <w:r>
              <w:t>Statické</w:t>
            </w:r>
          </w:p>
        </w:tc>
        <w:tc>
          <w:tcPr>
            <w:tcW w:w="0" w:type="auto"/>
            <w:hideMark/>
          </w:tcPr>
          <w:p w14:paraId="4ECFB7B8" w14:textId="0DF4C326" w:rsidR="001339D4" w:rsidRDefault="001339D4" w:rsidP="0078618E">
            <w:pPr>
              <w:jc w:val="both"/>
            </w:pPr>
            <w:r>
              <w:t xml:space="preserve">Železničná infraštruktúra, hlavne </w:t>
            </w:r>
            <w:r w:rsidR="003A7CB4">
              <w:t xml:space="preserve">železničné </w:t>
            </w:r>
            <w:r>
              <w:t>stanice</w:t>
            </w:r>
            <w:r w:rsidR="003A7CB4">
              <w:t xml:space="preserve"> a zastávky</w:t>
            </w:r>
            <w:r>
              <w:t>, nástupištia, železničné priecestia a</w:t>
            </w:r>
            <w:r w:rsidR="0078618E">
              <w:t> </w:t>
            </w:r>
            <w:r>
              <w:t>iné</w:t>
            </w:r>
            <w:r w:rsidR="0078618E">
              <w:t>; infraštruktúra mestskej dráhovej dopravy</w:t>
            </w:r>
            <w:r w:rsidR="00C51438">
              <w:t xml:space="preserve"> (električkovej, trolejbusovej)</w:t>
            </w:r>
            <w:r w:rsidR="0078618E">
              <w:t xml:space="preserve"> a dopravy na špeciálnych a lanových dráhach</w:t>
            </w:r>
          </w:p>
        </w:tc>
        <w:tc>
          <w:tcPr>
            <w:tcW w:w="0" w:type="auto"/>
            <w:hideMark/>
          </w:tcPr>
          <w:p w14:paraId="11C7E2D1" w14:textId="79C77587" w:rsidR="001339D4" w:rsidRDefault="001339D4" w:rsidP="00A15E19">
            <w:pPr>
              <w:jc w:val="both"/>
            </w:pPr>
            <w:r>
              <w:t>ŽSR</w:t>
            </w:r>
            <w:r w:rsidR="0078618E">
              <w:t xml:space="preserve"> (železničná doprava), dopravca prevádzkujúci dopravu na špeciálnych a lanových dráhach</w:t>
            </w:r>
          </w:p>
        </w:tc>
        <w:tc>
          <w:tcPr>
            <w:tcW w:w="0" w:type="auto"/>
            <w:hideMark/>
          </w:tcPr>
          <w:p w14:paraId="3C551EA7" w14:textId="2A5E3E2A" w:rsidR="001339D4" w:rsidRDefault="001339D4" w:rsidP="00A15E19">
            <w:pPr>
              <w:jc w:val="both"/>
            </w:pPr>
            <w:r>
              <w:t>Komplexný interoperabilný systém</w:t>
            </w:r>
            <w:r w:rsidR="0078618E">
              <w:t xml:space="preserve"> ŽSR</w:t>
            </w:r>
            <w:r w:rsidR="003A7CB4">
              <w:t xml:space="preserve"> (v zmysle iniciatívy EK INSPIRE – Národná infraštruktúra pre priestorové informácie): </w:t>
            </w:r>
            <w:hyperlink r:id="rId12" w:history="1">
              <w:r w:rsidR="00137CD7" w:rsidRPr="00B43BE3">
                <w:rPr>
                  <w:rStyle w:val="Hypertextovprepojenie"/>
                </w:rPr>
                <w:t>https://www.zsr.sk/sluzby-verejnosti/ine-sluzby/inspire/</w:t>
              </w:r>
            </w:hyperlink>
            <w:r w:rsidR="003A7CB4">
              <w:t>)</w:t>
            </w:r>
            <w:r w:rsidR="00137CD7">
              <w:t>; IS DÚ (RINF – Register železničnej infraštruktúry)</w:t>
            </w:r>
          </w:p>
        </w:tc>
      </w:tr>
      <w:tr w:rsidR="00137CD7" w14:paraId="4F5A47C2" w14:textId="77777777" w:rsidTr="001339D4">
        <w:tc>
          <w:tcPr>
            <w:tcW w:w="0" w:type="auto"/>
            <w:hideMark/>
          </w:tcPr>
          <w:p w14:paraId="2EF21CD7" w14:textId="77777777" w:rsidR="001339D4" w:rsidRDefault="001339D4" w:rsidP="00A15E19">
            <w:pPr>
              <w:jc w:val="both"/>
            </w:pPr>
            <w:r>
              <w:t>Dynamické</w:t>
            </w:r>
          </w:p>
        </w:tc>
        <w:tc>
          <w:tcPr>
            <w:tcW w:w="0" w:type="auto"/>
            <w:hideMark/>
          </w:tcPr>
          <w:p w14:paraId="19492E96" w14:textId="77777777" w:rsidR="001339D4" w:rsidRDefault="001339D4" w:rsidP="00A15E19">
            <w:pPr>
              <w:jc w:val="both"/>
            </w:pPr>
            <w:r>
              <w:t>Príprava vlaku a jazda vlaku</w:t>
            </w:r>
          </w:p>
        </w:tc>
        <w:tc>
          <w:tcPr>
            <w:tcW w:w="0" w:type="auto"/>
            <w:hideMark/>
          </w:tcPr>
          <w:p w14:paraId="278CF919" w14:textId="77777777" w:rsidR="001339D4" w:rsidRDefault="001339D4" w:rsidP="00A15E19">
            <w:pPr>
              <w:jc w:val="both"/>
            </w:pPr>
            <w:r>
              <w:t>ŽSR</w:t>
            </w:r>
          </w:p>
        </w:tc>
        <w:tc>
          <w:tcPr>
            <w:tcW w:w="0" w:type="auto"/>
            <w:hideMark/>
          </w:tcPr>
          <w:p w14:paraId="663D0E4B" w14:textId="77777777" w:rsidR="001339D4" w:rsidRDefault="001339D4" w:rsidP="00A15E19">
            <w:pPr>
              <w:jc w:val="both"/>
            </w:pPr>
            <w:r>
              <w:t>Komplexný interoperabilný systém</w:t>
            </w:r>
          </w:p>
        </w:tc>
      </w:tr>
      <w:tr w:rsidR="00137CD7" w14:paraId="761CE510" w14:textId="77777777" w:rsidTr="001339D4">
        <w:tc>
          <w:tcPr>
            <w:tcW w:w="0" w:type="auto"/>
            <w:hideMark/>
          </w:tcPr>
          <w:p w14:paraId="557FC89F" w14:textId="77777777" w:rsidR="001339D4" w:rsidRDefault="001339D4" w:rsidP="00A15E19">
            <w:pPr>
              <w:jc w:val="both"/>
            </w:pPr>
            <w:r>
              <w:t>Statické</w:t>
            </w:r>
          </w:p>
        </w:tc>
        <w:tc>
          <w:tcPr>
            <w:tcW w:w="0" w:type="auto"/>
            <w:hideMark/>
          </w:tcPr>
          <w:p w14:paraId="2240723A" w14:textId="77777777" w:rsidR="001339D4" w:rsidRDefault="001339D4" w:rsidP="00A15E19">
            <w:pPr>
              <w:jc w:val="both"/>
            </w:pPr>
            <w:r>
              <w:t>Cestovné poriadky</w:t>
            </w:r>
          </w:p>
        </w:tc>
        <w:tc>
          <w:tcPr>
            <w:tcW w:w="0" w:type="auto"/>
            <w:hideMark/>
          </w:tcPr>
          <w:p w14:paraId="1D6AD538" w14:textId="01EF40C8" w:rsidR="001339D4" w:rsidRDefault="007D643E" w:rsidP="00A15E19">
            <w:pPr>
              <w:jc w:val="both"/>
            </w:pPr>
            <w:r>
              <w:t>ŽSR</w:t>
            </w:r>
          </w:p>
        </w:tc>
        <w:tc>
          <w:tcPr>
            <w:tcW w:w="0" w:type="auto"/>
            <w:hideMark/>
          </w:tcPr>
          <w:p w14:paraId="26827706" w14:textId="77777777" w:rsidR="001339D4" w:rsidRDefault="001339D4" w:rsidP="00A15E19">
            <w:pPr>
              <w:jc w:val="both"/>
            </w:pPr>
            <w:r>
              <w:t>TAP TSI</w:t>
            </w:r>
          </w:p>
        </w:tc>
      </w:tr>
      <w:tr w:rsidR="00137CD7" w14:paraId="072FC141" w14:textId="77777777" w:rsidTr="001339D4">
        <w:tc>
          <w:tcPr>
            <w:tcW w:w="0" w:type="auto"/>
            <w:hideMark/>
          </w:tcPr>
          <w:p w14:paraId="4D8C8661" w14:textId="77777777" w:rsidR="001339D4" w:rsidRDefault="001339D4" w:rsidP="00A15E19">
            <w:pPr>
              <w:jc w:val="both"/>
            </w:pPr>
            <w:r>
              <w:t>Dynamické</w:t>
            </w:r>
          </w:p>
        </w:tc>
        <w:tc>
          <w:tcPr>
            <w:tcW w:w="0" w:type="auto"/>
            <w:hideMark/>
          </w:tcPr>
          <w:p w14:paraId="230C22EA" w14:textId="77777777" w:rsidR="001339D4" w:rsidRDefault="001339D4" w:rsidP="00A15E19">
            <w:pPr>
              <w:jc w:val="both"/>
            </w:pPr>
            <w:r>
              <w:t>Jazda vlaku</w:t>
            </w:r>
          </w:p>
        </w:tc>
        <w:tc>
          <w:tcPr>
            <w:tcW w:w="0" w:type="auto"/>
            <w:hideMark/>
          </w:tcPr>
          <w:p w14:paraId="23A41F29" w14:textId="0DBBBACB" w:rsidR="001339D4" w:rsidRDefault="001339D4" w:rsidP="00A15E19">
            <w:pPr>
              <w:jc w:val="both"/>
            </w:pPr>
            <w:r>
              <w:t>ZSSK</w:t>
            </w:r>
            <w:r w:rsidR="007D643E">
              <w:t xml:space="preserve"> a iní železniční dopravcovia</w:t>
            </w:r>
          </w:p>
        </w:tc>
        <w:tc>
          <w:tcPr>
            <w:tcW w:w="0" w:type="auto"/>
            <w:hideMark/>
          </w:tcPr>
          <w:p w14:paraId="6A4C2B8D" w14:textId="77777777" w:rsidR="001339D4" w:rsidRDefault="001339D4" w:rsidP="00A15E19">
            <w:pPr>
              <w:jc w:val="both"/>
            </w:pPr>
            <w:r>
              <w:t>TAP TSI</w:t>
            </w:r>
          </w:p>
        </w:tc>
      </w:tr>
      <w:tr w:rsidR="00137CD7" w14:paraId="295C05E3" w14:textId="77777777" w:rsidTr="001339D4">
        <w:tc>
          <w:tcPr>
            <w:tcW w:w="0" w:type="auto"/>
            <w:hideMark/>
          </w:tcPr>
          <w:p w14:paraId="4E1585D9" w14:textId="77777777" w:rsidR="001339D4" w:rsidRDefault="001339D4" w:rsidP="00A15E19">
            <w:pPr>
              <w:jc w:val="both"/>
            </w:pPr>
            <w:r>
              <w:t>Dynamické</w:t>
            </w:r>
          </w:p>
        </w:tc>
        <w:tc>
          <w:tcPr>
            <w:tcW w:w="0" w:type="auto"/>
            <w:hideMark/>
          </w:tcPr>
          <w:p w14:paraId="2ABCA841" w14:textId="5294E011" w:rsidR="001339D4" w:rsidRDefault="001339D4" w:rsidP="00312BDB">
            <w:pPr>
              <w:jc w:val="both"/>
            </w:pPr>
            <w:r>
              <w:t>Grafikony</w:t>
            </w:r>
            <w:r w:rsidR="0078618E">
              <w:t xml:space="preserve"> (cestovné poriadky)</w:t>
            </w:r>
            <w:r>
              <w:t xml:space="preserve"> verejnej dopravy</w:t>
            </w:r>
            <w:r w:rsidR="0078618E">
              <w:t xml:space="preserve"> vrátane registra staníc a zastávok</w:t>
            </w:r>
            <w:r>
              <w:t xml:space="preserve"> (Autobusové linky, MHD, Osobná železničná doprava, Pravidelná a sezónna osobná </w:t>
            </w:r>
            <w:r w:rsidR="00312BDB">
              <w:t xml:space="preserve">lodná </w:t>
            </w:r>
            <w:r>
              <w:t>doprava, Civilná letecká doprava.</w:t>
            </w:r>
          </w:p>
        </w:tc>
        <w:tc>
          <w:tcPr>
            <w:tcW w:w="0" w:type="auto"/>
            <w:hideMark/>
          </w:tcPr>
          <w:p w14:paraId="7D7FC5C9" w14:textId="3464DAD9" w:rsidR="00214854" w:rsidRDefault="001339D4" w:rsidP="00214854">
            <w:pPr>
              <w:jc w:val="both"/>
            </w:pPr>
            <w:r>
              <w:t xml:space="preserve">Vlastná dáta eNRI DOP, Samosprávy, </w:t>
            </w:r>
            <w:r w:rsidR="003A7CB4">
              <w:t xml:space="preserve">ŽSR, </w:t>
            </w:r>
            <w:r>
              <w:t>ZSSK</w:t>
            </w:r>
            <w:r w:rsidR="007D643E">
              <w:t xml:space="preserve"> a iní železniční dopravcovia</w:t>
            </w:r>
            <w:r>
              <w:t xml:space="preserve">, Verejné </w:t>
            </w:r>
            <w:r w:rsidR="00214854">
              <w:t>prístavy, a.s. a dopravcovia vodnej dopravy</w:t>
            </w:r>
          </w:p>
          <w:p w14:paraId="228F97F6" w14:textId="1C2C8C2E" w:rsidR="001339D4" w:rsidRDefault="001339D4" w:rsidP="00214854">
            <w:pPr>
              <w:jc w:val="both"/>
            </w:pPr>
          </w:p>
        </w:tc>
        <w:tc>
          <w:tcPr>
            <w:tcW w:w="0" w:type="auto"/>
            <w:hideMark/>
          </w:tcPr>
          <w:p w14:paraId="79C583BE" w14:textId="19CC7923" w:rsidR="001339D4" w:rsidRDefault="001339D4" w:rsidP="00A15E19">
            <w:pPr>
              <w:jc w:val="both"/>
            </w:pPr>
            <w:r>
              <w:t xml:space="preserve">Informačné systémy </w:t>
            </w:r>
            <w:r w:rsidR="003A7CB4">
              <w:t xml:space="preserve">dopravcov a </w:t>
            </w:r>
            <w:r>
              <w:t>správcov</w:t>
            </w:r>
            <w:r w:rsidR="003A7CB4">
              <w:t xml:space="preserve"> infraštruktúry (grafikony vlakovej dopravy dostupné vo formáte gtfs na portáli data.gov.sk)</w:t>
            </w:r>
          </w:p>
        </w:tc>
      </w:tr>
      <w:tr w:rsidR="00137CD7" w14:paraId="18586B94" w14:textId="77777777" w:rsidTr="001339D4">
        <w:tc>
          <w:tcPr>
            <w:tcW w:w="0" w:type="auto"/>
            <w:hideMark/>
          </w:tcPr>
          <w:p w14:paraId="4A5AA4AA" w14:textId="77777777" w:rsidR="001339D4" w:rsidRDefault="001339D4" w:rsidP="00A15E19">
            <w:pPr>
              <w:jc w:val="both"/>
            </w:pPr>
            <w:r>
              <w:t>Statické</w:t>
            </w:r>
          </w:p>
        </w:tc>
        <w:tc>
          <w:tcPr>
            <w:tcW w:w="0" w:type="auto"/>
            <w:hideMark/>
          </w:tcPr>
          <w:p w14:paraId="126BE760" w14:textId="242F4C5D" w:rsidR="001339D4" w:rsidRDefault="001339D4" w:rsidP="00A15E19">
            <w:pPr>
              <w:jc w:val="both"/>
            </w:pPr>
            <w:r>
              <w:t xml:space="preserve">Verejné prístavy </w:t>
            </w:r>
            <w:r w:rsidR="00214854">
              <w:t xml:space="preserve">(na Dunaji – Bratislava, Komárno, Štúrovo) </w:t>
            </w:r>
            <w:r>
              <w:t>a letiská</w:t>
            </w:r>
          </w:p>
        </w:tc>
        <w:tc>
          <w:tcPr>
            <w:tcW w:w="0" w:type="auto"/>
            <w:hideMark/>
          </w:tcPr>
          <w:p w14:paraId="50980AA4" w14:textId="77777777" w:rsidR="001339D4" w:rsidRDefault="001339D4" w:rsidP="00A15E19">
            <w:pPr>
              <w:jc w:val="both"/>
            </w:pPr>
            <w:r>
              <w:t>NSAT</w:t>
            </w:r>
          </w:p>
        </w:tc>
        <w:tc>
          <w:tcPr>
            <w:tcW w:w="0" w:type="auto"/>
            <w:hideMark/>
          </w:tcPr>
          <w:p w14:paraId="73DD1B54" w14:textId="281AAB0F" w:rsidR="001339D4" w:rsidRDefault="001339D4" w:rsidP="00A15E19">
            <w:pPr>
              <w:jc w:val="both"/>
            </w:pPr>
            <w:r>
              <w:t>RIS</w:t>
            </w:r>
            <w:r w:rsidR="00214854">
              <w:t xml:space="preserve"> (pre Dunaj)</w:t>
            </w:r>
          </w:p>
          <w:p w14:paraId="046E58FC" w14:textId="77777777" w:rsidR="001339D4" w:rsidRDefault="001339D4" w:rsidP="00A15E19">
            <w:pPr>
              <w:jc w:val="both"/>
            </w:pPr>
            <w:r>
              <w:t>NSAT dáta</w:t>
            </w:r>
          </w:p>
        </w:tc>
      </w:tr>
      <w:tr w:rsidR="00137CD7" w14:paraId="52771FDD" w14:textId="77777777" w:rsidTr="001339D4">
        <w:tc>
          <w:tcPr>
            <w:tcW w:w="0" w:type="auto"/>
            <w:hideMark/>
          </w:tcPr>
          <w:p w14:paraId="1323D0CE" w14:textId="77777777" w:rsidR="001339D4" w:rsidRDefault="001339D4" w:rsidP="00A15E19">
            <w:pPr>
              <w:jc w:val="both"/>
            </w:pPr>
            <w:r>
              <w:t>Dynamické</w:t>
            </w:r>
          </w:p>
        </w:tc>
        <w:tc>
          <w:tcPr>
            <w:tcW w:w="0" w:type="auto"/>
            <w:hideMark/>
          </w:tcPr>
          <w:p w14:paraId="600E1F9D" w14:textId="77777777" w:rsidR="001339D4" w:rsidRDefault="001339D4" w:rsidP="00A15E19">
            <w:pPr>
              <w:jc w:val="both"/>
            </w:pPr>
            <w:r>
              <w:t>Taxi služby</w:t>
            </w:r>
          </w:p>
        </w:tc>
        <w:tc>
          <w:tcPr>
            <w:tcW w:w="0" w:type="auto"/>
            <w:hideMark/>
          </w:tcPr>
          <w:p w14:paraId="18DFAD65" w14:textId="77777777" w:rsidR="001339D4" w:rsidRDefault="001339D4" w:rsidP="00A15E19">
            <w:pPr>
              <w:jc w:val="both"/>
            </w:pPr>
            <w:r>
              <w:t>MD SR</w:t>
            </w:r>
          </w:p>
        </w:tc>
        <w:tc>
          <w:tcPr>
            <w:tcW w:w="0" w:type="auto"/>
            <w:hideMark/>
          </w:tcPr>
          <w:p w14:paraId="580BA99F" w14:textId="77777777" w:rsidR="001339D4" w:rsidRDefault="001339D4" w:rsidP="00A15E19">
            <w:pPr>
              <w:jc w:val="both"/>
            </w:pPr>
            <w:r>
              <w:t>JISCD</w:t>
            </w:r>
          </w:p>
        </w:tc>
      </w:tr>
      <w:tr w:rsidR="00137CD7" w14:paraId="6E3FBBFF" w14:textId="77777777" w:rsidTr="001339D4">
        <w:tc>
          <w:tcPr>
            <w:tcW w:w="0" w:type="auto"/>
            <w:hideMark/>
          </w:tcPr>
          <w:p w14:paraId="3F0E38BA" w14:textId="77777777" w:rsidR="001339D4" w:rsidRDefault="001339D4" w:rsidP="00A15E19">
            <w:pPr>
              <w:jc w:val="both"/>
            </w:pPr>
            <w:r>
              <w:t>Univerzálne DI</w:t>
            </w:r>
          </w:p>
        </w:tc>
        <w:tc>
          <w:tcPr>
            <w:tcW w:w="0" w:type="auto"/>
            <w:hideMark/>
          </w:tcPr>
          <w:p w14:paraId="1FA31070" w14:textId="77777777" w:rsidR="001339D4" w:rsidRDefault="001339D4" w:rsidP="00A15E19">
            <w:pPr>
              <w:jc w:val="both"/>
            </w:pPr>
            <w:r>
              <w:t>dočasne klzká cesta, zvieratá, ľudia, prekážky, nečistoty na ceste, nechránená oblasť nehody;</w:t>
            </w:r>
          </w:p>
          <w:p w14:paraId="4DBA5C7F" w14:textId="77777777" w:rsidR="001339D4" w:rsidRDefault="001339D4" w:rsidP="00A15E19">
            <w:pPr>
              <w:jc w:val="both"/>
            </w:pPr>
            <w:r>
              <w:t>krátkodobé práce na ceste, znížená viditeľnosť</w:t>
            </w:r>
          </w:p>
          <w:p w14:paraId="017B5CBE" w14:textId="77777777" w:rsidR="001339D4" w:rsidRDefault="001339D4" w:rsidP="00A15E19">
            <w:pPr>
              <w:jc w:val="both"/>
            </w:pPr>
            <w:r>
              <w:t>vodič, ktorý ide v protismere; neriadené zablokovanie cesty; výnimočné poveternostné podmienky</w:t>
            </w:r>
          </w:p>
        </w:tc>
        <w:tc>
          <w:tcPr>
            <w:tcW w:w="0" w:type="auto"/>
          </w:tcPr>
          <w:p w14:paraId="74A18803" w14:textId="77777777" w:rsidR="001339D4" w:rsidRDefault="001339D4" w:rsidP="00A15E19">
            <w:pPr>
              <w:jc w:val="both"/>
            </w:pPr>
            <w:r>
              <w:t>NDS</w:t>
            </w:r>
          </w:p>
          <w:p w14:paraId="73EBD49F" w14:textId="77777777" w:rsidR="001339D4" w:rsidRDefault="001339D4" w:rsidP="00A15E19">
            <w:pPr>
              <w:jc w:val="both"/>
            </w:pPr>
          </w:p>
          <w:p w14:paraId="3948D4F8" w14:textId="77777777" w:rsidR="001339D4" w:rsidRDefault="001339D4" w:rsidP="00A15E19">
            <w:pPr>
              <w:jc w:val="both"/>
            </w:pPr>
          </w:p>
          <w:p w14:paraId="3A1EF5A7" w14:textId="77777777" w:rsidR="001339D4" w:rsidRDefault="001339D4" w:rsidP="00A15E19">
            <w:pPr>
              <w:jc w:val="both"/>
            </w:pPr>
          </w:p>
          <w:p w14:paraId="50C2CD0D" w14:textId="77777777" w:rsidR="001339D4" w:rsidRDefault="001339D4" w:rsidP="00A15E19">
            <w:pPr>
              <w:jc w:val="both"/>
            </w:pPr>
          </w:p>
          <w:p w14:paraId="5C414D34" w14:textId="77777777" w:rsidR="001339D4" w:rsidRDefault="001339D4" w:rsidP="00A15E19">
            <w:pPr>
              <w:jc w:val="both"/>
            </w:pPr>
          </w:p>
          <w:p w14:paraId="503BA9CB" w14:textId="77777777" w:rsidR="001339D4" w:rsidRDefault="001339D4" w:rsidP="00A15E19">
            <w:pPr>
              <w:jc w:val="both"/>
            </w:pPr>
            <w:r>
              <w:t>SSC / NDS</w:t>
            </w:r>
          </w:p>
        </w:tc>
        <w:tc>
          <w:tcPr>
            <w:tcW w:w="0" w:type="auto"/>
          </w:tcPr>
          <w:p w14:paraId="1BEDABC9" w14:textId="77777777" w:rsidR="001339D4" w:rsidRDefault="001339D4" w:rsidP="00A15E19">
            <w:pPr>
              <w:jc w:val="both"/>
            </w:pPr>
            <w:r>
              <w:t>NDS Komplexný informačný systém - Dopravný informačný systém (NDS KIS-DIS)</w:t>
            </w:r>
          </w:p>
          <w:p w14:paraId="07E40C19" w14:textId="77777777" w:rsidR="001339D4" w:rsidRDefault="001339D4" w:rsidP="00A15E19">
            <w:pPr>
              <w:jc w:val="both"/>
            </w:pPr>
          </w:p>
          <w:p w14:paraId="52B0D8E6" w14:textId="77777777" w:rsidR="001339D4" w:rsidRDefault="001339D4" w:rsidP="00A15E19">
            <w:pPr>
              <w:jc w:val="both"/>
            </w:pPr>
            <w:r>
              <w:t>Portál NDS</w:t>
            </w:r>
          </w:p>
          <w:p w14:paraId="657DC3C6" w14:textId="77777777" w:rsidR="001339D4" w:rsidRDefault="001339D4" w:rsidP="00A15E19">
            <w:pPr>
              <w:jc w:val="both"/>
            </w:pPr>
          </w:p>
          <w:p w14:paraId="24CC6311" w14:textId="77777777" w:rsidR="001339D4" w:rsidRDefault="001339D4" w:rsidP="00A15E19">
            <w:pPr>
              <w:jc w:val="both"/>
            </w:pPr>
            <w:r>
              <w:t>Jednotný cestný meteorologický systém (BORRMAWEB)</w:t>
            </w:r>
          </w:p>
          <w:p w14:paraId="50013860" w14:textId="77777777" w:rsidR="001339D4" w:rsidRDefault="001339D4" w:rsidP="00A15E19">
            <w:pPr>
              <w:jc w:val="both"/>
            </w:pPr>
          </w:p>
          <w:p w14:paraId="59DC935D" w14:textId="77777777" w:rsidR="001339D4" w:rsidRDefault="001339D4" w:rsidP="00A15E19">
            <w:pPr>
              <w:jc w:val="both"/>
            </w:pPr>
            <w:r>
              <w:t>Dispečerské riadenie a zber dát (SCADA)</w:t>
            </w:r>
          </w:p>
          <w:p w14:paraId="7E0E447A" w14:textId="77777777" w:rsidR="001339D4" w:rsidRDefault="001339D4" w:rsidP="00A15E19">
            <w:pPr>
              <w:jc w:val="both"/>
            </w:pPr>
          </w:p>
          <w:p w14:paraId="0465F988" w14:textId="77777777" w:rsidR="001339D4" w:rsidRDefault="001339D4" w:rsidP="00A15E19">
            <w:pPr>
              <w:jc w:val="both"/>
            </w:pPr>
            <w:r>
              <w:t>Údaje o vozidlách údržby (SMART TDM)</w:t>
            </w:r>
          </w:p>
          <w:p w14:paraId="57227799" w14:textId="77777777" w:rsidR="001339D4" w:rsidRDefault="001339D4" w:rsidP="00A15E19">
            <w:pPr>
              <w:jc w:val="both"/>
            </w:pPr>
          </w:p>
          <w:p w14:paraId="60531454" w14:textId="77777777" w:rsidR="001339D4" w:rsidRDefault="004E3AD2" w:rsidP="00A15E19">
            <w:pPr>
              <w:jc w:val="both"/>
            </w:pPr>
            <w:hyperlink r:id="rId13" w:history="1">
              <w:r w:rsidR="001339D4" w:rsidRPr="001339D4">
                <w:t>zjazdnost.sk</w:t>
              </w:r>
            </w:hyperlink>
          </w:p>
        </w:tc>
      </w:tr>
      <w:tr w:rsidR="00137CD7" w14:paraId="406169C8" w14:textId="77777777" w:rsidTr="001339D4">
        <w:tc>
          <w:tcPr>
            <w:tcW w:w="0" w:type="auto"/>
            <w:hideMark/>
          </w:tcPr>
          <w:p w14:paraId="1E1C0B8B" w14:textId="77777777" w:rsidR="001339D4" w:rsidRDefault="001339D4" w:rsidP="00A15E19">
            <w:pPr>
              <w:jc w:val="both"/>
            </w:pPr>
            <w:r>
              <w:t>Statické</w:t>
            </w:r>
          </w:p>
        </w:tc>
        <w:tc>
          <w:tcPr>
            <w:tcW w:w="0" w:type="auto"/>
            <w:hideMark/>
          </w:tcPr>
          <w:p w14:paraId="34F3882C" w14:textId="77777777" w:rsidR="001339D4" w:rsidRDefault="001339D4" w:rsidP="00A15E19">
            <w:pPr>
              <w:jc w:val="both"/>
            </w:pPr>
            <w:r>
              <w:t>Prístupnosť, výmena a opakované použitie statických údajov o cestnej sieti spolu s aktualizáciou údajov</w:t>
            </w:r>
          </w:p>
        </w:tc>
        <w:tc>
          <w:tcPr>
            <w:tcW w:w="0" w:type="auto"/>
            <w:hideMark/>
          </w:tcPr>
          <w:p w14:paraId="7DBBCE0E" w14:textId="77777777" w:rsidR="001339D4" w:rsidRDefault="001339D4" w:rsidP="00A15E19">
            <w:pPr>
              <w:jc w:val="both"/>
            </w:pPr>
            <w:r>
              <w:t>SSC</w:t>
            </w:r>
          </w:p>
        </w:tc>
        <w:tc>
          <w:tcPr>
            <w:tcW w:w="0" w:type="auto"/>
            <w:hideMark/>
          </w:tcPr>
          <w:p w14:paraId="28DCF9A1" w14:textId="77777777" w:rsidR="001339D4" w:rsidRDefault="001339D4" w:rsidP="00A15E19">
            <w:pPr>
              <w:jc w:val="both"/>
            </w:pPr>
            <w:r>
              <w:t>CTEPK (Centrálna technická evidencia pozemných komunikácií)</w:t>
            </w:r>
          </w:p>
        </w:tc>
      </w:tr>
      <w:tr w:rsidR="00137CD7" w14:paraId="0520C8BD" w14:textId="77777777" w:rsidTr="001339D4">
        <w:tc>
          <w:tcPr>
            <w:tcW w:w="0" w:type="auto"/>
            <w:hideMark/>
          </w:tcPr>
          <w:p w14:paraId="742404C1" w14:textId="77777777" w:rsidR="001339D4" w:rsidRDefault="001339D4" w:rsidP="00A15E19">
            <w:pPr>
              <w:jc w:val="both"/>
            </w:pPr>
            <w:r>
              <w:t>Dynamické</w:t>
            </w:r>
          </w:p>
        </w:tc>
        <w:tc>
          <w:tcPr>
            <w:tcW w:w="0" w:type="auto"/>
            <w:hideMark/>
          </w:tcPr>
          <w:p w14:paraId="24D75DEB" w14:textId="77777777" w:rsidR="001339D4" w:rsidRDefault="001339D4" w:rsidP="00A15E19">
            <w:pPr>
              <w:jc w:val="both"/>
            </w:pPr>
            <w:r>
              <w:t>Prístupnosť, výmena a opakované použitie dynamických údajov o stave ciest spolu s aktualizáciou údajov o stave ciest</w:t>
            </w:r>
          </w:p>
        </w:tc>
        <w:tc>
          <w:tcPr>
            <w:tcW w:w="0" w:type="auto"/>
            <w:hideMark/>
          </w:tcPr>
          <w:p w14:paraId="753AD94F" w14:textId="77777777" w:rsidR="001339D4" w:rsidRDefault="001339D4" w:rsidP="00A15E19">
            <w:pPr>
              <w:jc w:val="both"/>
            </w:pPr>
            <w:r>
              <w:t>NDS</w:t>
            </w:r>
          </w:p>
        </w:tc>
        <w:tc>
          <w:tcPr>
            <w:tcW w:w="0" w:type="auto"/>
            <w:hideMark/>
          </w:tcPr>
          <w:p w14:paraId="6DAF9CD7" w14:textId="77777777" w:rsidR="001339D4" w:rsidRDefault="001339D4" w:rsidP="00A15E19">
            <w:pPr>
              <w:jc w:val="both"/>
            </w:pPr>
            <w:r>
              <w:t>Sčítače, mýtne dáta, kamery</w:t>
            </w:r>
          </w:p>
        </w:tc>
      </w:tr>
    </w:tbl>
    <w:p w14:paraId="29DF0AC7" w14:textId="6CAD34E1" w:rsidR="0036099A" w:rsidRPr="006C28D3" w:rsidRDefault="0036099A" w:rsidP="00A15E19">
      <w:pPr>
        <w:jc w:val="both"/>
      </w:pPr>
    </w:p>
    <w:p w14:paraId="4BD28B9B" w14:textId="77777777" w:rsidR="0036099A" w:rsidRPr="006C28D3" w:rsidRDefault="0036099A" w:rsidP="00A15E19">
      <w:pPr>
        <w:jc w:val="both"/>
      </w:pPr>
    </w:p>
    <w:p w14:paraId="4900B417" w14:textId="3BE85DF7" w:rsidR="00575B2D" w:rsidRPr="006C28D3" w:rsidRDefault="00575B2D" w:rsidP="00A15E19">
      <w:pPr>
        <w:jc w:val="both"/>
        <w:rPr>
          <w:b/>
          <w:bCs/>
        </w:rPr>
      </w:pPr>
      <w:r w:rsidRPr="006C28D3">
        <w:rPr>
          <w:b/>
          <w:bCs/>
        </w:rPr>
        <w:t>Ciele/Merateľné ukazovatele</w:t>
      </w:r>
    </w:p>
    <w:p w14:paraId="5220BBB2" w14:textId="77777777" w:rsidR="00575B2D" w:rsidRPr="006C28D3" w:rsidRDefault="00575B2D" w:rsidP="00A15E19">
      <w:pPr>
        <w:jc w:val="both"/>
      </w:pPr>
    </w:p>
    <w:p w14:paraId="79C35C72" w14:textId="77777777" w:rsidR="001339D4" w:rsidRPr="001339D4" w:rsidRDefault="001339D4" w:rsidP="00A15E19">
      <w:pPr>
        <w:pStyle w:val="LightGrid-Accent31"/>
        <w:rPr>
          <w:rFonts w:ascii="Tahoma" w:hAnsi="Tahoma" w:cs="Tahoma"/>
        </w:rPr>
      </w:pPr>
      <w:r w:rsidRPr="001339D4">
        <w:rPr>
          <w:rFonts w:ascii="Tahoma" w:hAnsi="Tahoma" w:cs="Tahoma"/>
        </w:rPr>
        <w:t>Merateľné ukazovatele sú determinované nasledujúcimi cieľmi projektu:</w:t>
      </w:r>
    </w:p>
    <w:p w14:paraId="56BE7E78" w14:textId="77777777" w:rsidR="001339D4" w:rsidRPr="001339D4" w:rsidRDefault="001339D4" w:rsidP="00A15E19">
      <w:pPr>
        <w:pStyle w:val="LightGrid-Accent31"/>
        <w:rPr>
          <w:rFonts w:ascii="Tahoma" w:hAnsi="Tahoma" w:cs="Tahoma"/>
        </w:rPr>
      </w:pPr>
    </w:p>
    <w:p w14:paraId="6506A193" w14:textId="77777777" w:rsidR="001339D4" w:rsidRPr="001339D4" w:rsidRDefault="001339D4" w:rsidP="005E0CC3">
      <w:pPr>
        <w:pStyle w:val="LightGrid-Accent31"/>
        <w:numPr>
          <w:ilvl w:val="0"/>
          <w:numId w:val="68"/>
        </w:numPr>
        <w:rPr>
          <w:rFonts w:ascii="Tahoma" w:hAnsi="Tahoma" w:cs="Tahoma"/>
        </w:rPr>
      </w:pPr>
      <w:r w:rsidRPr="001339D4">
        <w:rPr>
          <w:rFonts w:ascii="Tahoma" w:hAnsi="Tahoma" w:cs="Tahoma"/>
          <w:b/>
          <w:bCs/>
        </w:rPr>
        <w:t>Vybudovanie národného prístupového bodu</w:t>
      </w:r>
    </w:p>
    <w:p w14:paraId="4A717864" w14:textId="77777777" w:rsidR="001339D4" w:rsidRPr="001339D4" w:rsidRDefault="001339D4" w:rsidP="00A15E19">
      <w:pPr>
        <w:pStyle w:val="LightGrid-Accent31"/>
        <w:rPr>
          <w:rFonts w:ascii="Tahoma" w:hAnsi="Tahoma" w:cs="Tahoma"/>
        </w:rPr>
      </w:pPr>
      <w:r w:rsidRPr="001339D4">
        <w:rPr>
          <w:rFonts w:ascii="Tahoma" w:hAnsi="Tahoma" w:cs="Tahoma"/>
        </w:rPr>
        <w:t>Ide o hlavný cieľ projektu, pomocou ktorého sa zabezpečí jednotný komunikačný bod tak na vnútroštátnu, ale aj medzinárodnú komunikáciu dopravných informácií v zmysle nariadený EK. Cieľ je detailnejšie popísaný vyššie v dokumente.</w:t>
      </w:r>
    </w:p>
    <w:p w14:paraId="7E24750F" w14:textId="77777777" w:rsidR="001339D4" w:rsidRPr="001339D4" w:rsidRDefault="001339D4" w:rsidP="00A15E19">
      <w:pPr>
        <w:pStyle w:val="LightGrid-Accent31"/>
        <w:rPr>
          <w:rFonts w:ascii="Tahoma" w:hAnsi="Tahoma" w:cs="Tahoma"/>
        </w:rPr>
      </w:pPr>
    </w:p>
    <w:p w14:paraId="57ABAD65" w14:textId="77777777" w:rsidR="001339D4" w:rsidRPr="001339D4" w:rsidRDefault="001339D4" w:rsidP="005E0CC3">
      <w:pPr>
        <w:pStyle w:val="LightGrid-Accent31"/>
        <w:numPr>
          <w:ilvl w:val="0"/>
          <w:numId w:val="69"/>
        </w:numPr>
        <w:rPr>
          <w:rFonts w:ascii="Tahoma" w:hAnsi="Tahoma" w:cs="Tahoma"/>
        </w:rPr>
      </w:pPr>
      <w:r w:rsidRPr="001339D4">
        <w:rPr>
          <w:rFonts w:ascii="Tahoma" w:hAnsi="Tahoma" w:cs="Tahoma"/>
          <w:b/>
          <w:bCs/>
        </w:rPr>
        <w:t>Vybudovanie centrálneho repozitára pre dopravné informácie</w:t>
      </w:r>
    </w:p>
    <w:p w14:paraId="7027D9B9" w14:textId="77777777" w:rsidR="001339D4" w:rsidRPr="001339D4" w:rsidRDefault="001339D4" w:rsidP="00A15E19">
      <w:pPr>
        <w:pStyle w:val="LightGrid-Accent31"/>
        <w:rPr>
          <w:rFonts w:ascii="Tahoma" w:hAnsi="Tahoma" w:cs="Tahoma"/>
        </w:rPr>
      </w:pPr>
      <w:r w:rsidRPr="001339D4">
        <w:rPr>
          <w:rFonts w:ascii="Tahoma" w:hAnsi="Tahoma" w:cs="Tahoma"/>
        </w:rPr>
        <w:t>Vybodovaním centrálneho repozitára dopravných informácií vznikne centrálny komunikačný bod do ktorého budú prispievať všetky povinné osoby a zároveň  tieto informácie budú k dispozícii v štandardizovaných formátoch pre cestujúcu verejnosť, odbornú verejnosť, štátnu a verejnú správu ako aj pre podnikateľov.</w:t>
      </w:r>
    </w:p>
    <w:p w14:paraId="43D88CD6" w14:textId="77777777" w:rsidR="001339D4" w:rsidRPr="001339D4" w:rsidRDefault="001339D4" w:rsidP="00A15E19">
      <w:pPr>
        <w:pStyle w:val="LightGrid-Accent31"/>
        <w:rPr>
          <w:rFonts w:ascii="Tahoma" w:hAnsi="Tahoma" w:cs="Tahoma"/>
        </w:rPr>
      </w:pPr>
    </w:p>
    <w:p w14:paraId="659FC6AE" w14:textId="77777777" w:rsidR="001339D4" w:rsidRPr="001339D4" w:rsidRDefault="001339D4" w:rsidP="005E0CC3">
      <w:pPr>
        <w:pStyle w:val="LightGrid-Accent31"/>
        <w:numPr>
          <w:ilvl w:val="0"/>
          <w:numId w:val="70"/>
        </w:numPr>
        <w:rPr>
          <w:rFonts w:ascii="Tahoma" w:hAnsi="Tahoma" w:cs="Tahoma"/>
        </w:rPr>
      </w:pPr>
      <w:r w:rsidRPr="001339D4">
        <w:rPr>
          <w:rFonts w:ascii="Tahoma" w:hAnsi="Tahoma" w:cs="Tahoma"/>
          <w:b/>
          <w:bCs/>
        </w:rPr>
        <w:t>Vybudovanie jednotného centrálneho repozitára pre dopravnú infraštruktúru</w:t>
      </w:r>
    </w:p>
    <w:p w14:paraId="3D95F25A" w14:textId="77777777" w:rsidR="001339D4" w:rsidRPr="001339D4" w:rsidRDefault="001339D4" w:rsidP="00A15E19">
      <w:pPr>
        <w:pStyle w:val="LightGrid-Accent31"/>
        <w:rPr>
          <w:rFonts w:ascii="Tahoma" w:hAnsi="Tahoma" w:cs="Tahoma"/>
        </w:rPr>
      </w:pPr>
      <w:r w:rsidRPr="001339D4">
        <w:rPr>
          <w:rFonts w:ascii="Tahoma" w:hAnsi="Tahoma" w:cs="Tahoma"/>
        </w:rPr>
        <w:t>Vybudovaním jednotného prehľadu dopravnej infraštruktúry Slovenskej republiky pomocou zberu informácií zo zdrojových registrov a evidencií vnikne údajová základňa umožňujúca komplexný pohľad na multimodálnu dopravu.</w:t>
      </w:r>
    </w:p>
    <w:p w14:paraId="3C7F4B2D" w14:textId="77777777" w:rsidR="001339D4" w:rsidRPr="001339D4" w:rsidRDefault="001339D4" w:rsidP="00A15E19">
      <w:pPr>
        <w:pStyle w:val="LightGrid-Accent31"/>
        <w:rPr>
          <w:rFonts w:ascii="Tahoma" w:hAnsi="Tahoma" w:cs="Tahoma"/>
        </w:rPr>
      </w:pPr>
    </w:p>
    <w:p w14:paraId="7A73C713" w14:textId="77777777" w:rsidR="001339D4" w:rsidRPr="001339D4" w:rsidRDefault="001339D4" w:rsidP="005E0CC3">
      <w:pPr>
        <w:pStyle w:val="LightGrid-Accent31"/>
        <w:numPr>
          <w:ilvl w:val="0"/>
          <w:numId w:val="71"/>
        </w:numPr>
        <w:rPr>
          <w:rFonts w:ascii="Tahoma" w:hAnsi="Tahoma" w:cs="Tahoma"/>
        </w:rPr>
      </w:pPr>
      <w:r w:rsidRPr="001339D4">
        <w:rPr>
          <w:rFonts w:ascii="Tahoma" w:hAnsi="Tahoma" w:cs="Tahoma"/>
          <w:b/>
          <w:bCs/>
        </w:rPr>
        <w:t>Automatizácia a elektronizácia schvaľovania dopravných licencií</w:t>
      </w:r>
    </w:p>
    <w:p w14:paraId="46A919EA" w14:textId="77777777" w:rsidR="001339D4" w:rsidRPr="001339D4" w:rsidRDefault="001339D4" w:rsidP="00A15E19">
      <w:pPr>
        <w:pStyle w:val="LightGrid-Accent31"/>
        <w:rPr>
          <w:rFonts w:ascii="Tahoma" w:hAnsi="Tahoma" w:cs="Tahoma"/>
        </w:rPr>
      </w:pPr>
      <w:r w:rsidRPr="001339D4">
        <w:rPr>
          <w:rFonts w:ascii="Tahoma" w:hAnsi="Tahoma" w:cs="Tahoma"/>
        </w:rPr>
        <w:t>Automatizáciou a elektronickou evidenciou dopravných licencií verejnej osobnej dopravy sa centralizujú záznamy o licencovaných dopravných linkách.</w:t>
      </w:r>
    </w:p>
    <w:p w14:paraId="60540324" w14:textId="77777777" w:rsidR="001339D4" w:rsidRPr="001339D4" w:rsidRDefault="001339D4" w:rsidP="00A15E19">
      <w:pPr>
        <w:pStyle w:val="LightGrid-Accent31"/>
        <w:rPr>
          <w:rFonts w:ascii="Tahoma" w:hAnsi="Tahoma" w:cs="Tahoma"/>
        </w:rPr>
      </w:pPr>
    </w:p>
    <w:p w14:paraId="120973D1" w14:textId="77777777" w:rsidR="001339D4" w:rsidRPr="001339D4" w:rsidRDefault="001339D4" w:rsidP="005E0CC3">
      <w:pPr>
        <w:pStyle w:val="LightGrid-Accent31"/>
        <w:numPr>
          <w:ilvl w:val="0"/>
          <w:numId w:val="72"/>
        </w:numPr>
        <w:rPr>
          <w:rFonts w:ascii="Tahoma" w:hAnsi="Tahoma" w:cs="Tahoma"/>
        </w:rPr>
      </w:pPr>
      <w:r w:rsidRPr="001339D4">
        <w:rPr>
          <w:rFonts w:ascii="Tahoma" w:hAnsi="Tahoma" w:cs="Tahoma"/>
          <w:b/>
          <w:bCs/>
        </w:rPr>
        <w:lastRenderedPageBreak/>
        <w:t>Vybudovanie multimodálneho dopravného prehľadu a plánovania</w:t>
      </w:r>
    </w:p>
    <w:p w14:paraId="0FACD672" w14:textId="77777777" w:rsidR="001339D4" w:rsidRPr="001339D4" w:rsidRDefault="001339D4" w:rsidP="00A15E19">
      <w:pPr>
        <w:pStyle w:val="LightGrid-Accent31"/>
        <w:rPr>
          <w:rFonts w:ascii="Tahoma" w:hAnsi="Tahoma" w:cs="Tahoma"/>
        </w:rPr>
      </w:pPr>
      <w:r w:rsidRPr="001339D4">
        <w:rPr>
          <w:rFonts w:ascii="Tahoma" w:hAnsi="Tahoma" w:cs="Tahoma"/>
        </w:rPr>
        <w:t>Dosiahnutím predchádzajúcich cieľov riešenia sa vytvorí základ pre budovania multimodálnej optimalizácie jednotlivých dopravných liniek, ako aj rezervovaných dopravných kapacít z pohľadu štátnej a verejnej správy za účelom väčšej miery jej efektivity. Tento prehľad bude môcť potenciálne využívať aj Ministerstvo obrany SR pri zohľadňovaní potrieb Ozbrojených síl SR a spojeneckých vojsk. </w:t>
      </w:r>
    </w:p>
    <w:p w14:paraId="74AB8BC2" w14:textId="77777777" w:rsidR="001339D4" w:rsidRPr="001339D4" w:rsidRDefault="001339D4" w:rsidP="00A15E19">
      <w:pPr>
        <w:pStyle w:val="LightGrid-Accent31"/>
        <w:rPr>
          <w:rFonts w:ascii="Tahoma" w:hAnsi="Tahoma" w:cs="Tahoma"/>
        </w:rPr>
      </w:pPr>
    </w:p>
    <w:p w14:paraId="741D8217" w14:textId="77777777" w:rsidR="001339D4" w:rsidRPr="001339D4" w:rsidRDefault="001339D4" w:rsidP="005E0CC3">
      <w:pPr>
        <w:pStyle w:val="LightGrid-Accent31"/>
        <w:numPr>
          <w:ilvl w:val="0"/>
          <w:numId w:val="73"/>
        </w:numPr>
        <w:rPr>
          <w:rFonts w:ascii="Tahoma" w:hAnsi="Tahoma" w:cs="Tahoma"/>
        </w:rPr>
      </w:pPr>
      <w:r w:rsidRPr="001339D4">
        <w:rPr>
          <w:rFonts w:ascii="Tahoma" w:hAnsi="Tahoma" w:cs="Tahoma"/>
          <w:b/>
          <w:bCs/>
        </w:rPr>
        <w:t>Vybudovanie nástroja na vystavenie a distribúciu dopravných povolení</w:t>
      </w:r>
    </w:p>
    <w:p w14:paraId="2B14ACDC" w14:textId="77777777" w:rsidR="001339D4" w:rsidRPr="001339D4" w:rsidRDefault="001339D4" w:rsidP="00A15E19">
      <w:pPr>
        <w:pStyle w:val="LightGrid-Accent31"/>
        <w:rPr>
          <w:rFonts w:ascii="Tahoma" w:hAnsi="Tahoma" w:cs="Tahoma"/>
        </w:rPr>
      </w:pPr>
      <w:r w:rsidRPr="001339D4">
        <w:rPr>
          <w:rFonts w:ascii="Tahoma" w:hAnsi="Tahoma" w:cs="Tahoma"/>
        </w:rPr>
        <w:t>Distribúcia dopravných povoleniek v súčasnosti nie je elektronizovaná a podporená informačným systémom. Vybodovaním riešenia sa zásadným spôsobom zvýši transparentnosť distribúcie týchto povoleniek, ako aj spôsob o ich žiadanie.</w:t>
      </w:r>
    </w:p>
    <w:p w14:paraId="53383B2E" w14:textId="77777777" w:rsidR="001339D4" w:rsidRPr="001339D4" w:rsidRDefault="001339D4" w:rsidP="00A15E19">
      <w:pPr>
        <w:pStyle w:val="LightGrid-Accent31"/>
        <w:rPr>
          <w:rFonts w:ascii="Tahoma" w:hAnsi="Tahoma" w:cs="Tahoma"/>
        </w:rPr>
      </w:pPr>
    </w:p>
    <w:p w14:paraId="2F432396" w14:textId="77777777" w:rsidR="001339D4" w:rsidRPr="001339D4" w:rsidRDefault="001339D4" w:rsidP="005E0CC3">
      <w:pPr>
        <w:pStyle w:val="LightGrid-Accent31"/>
        <w:numPr>
          <w:ilvl w:val="0"/>
          <w:numId w:val="74"/>
        </w:numPr>
        <w:rPr>
          <w:rFonts w:ascii="Tahoma" w:hAnsi="Tahoma" w:cs="Tahoma"/>
        </w:rPr>
      </w:pPr>
      <w:r w:rsidRPr="001339D4">
        <w:rPr>
          <w:rFonts w:ascii="Tahoma" w:hAnsi="Tahoma" w:cs="Tahoma"/>
          <w:b/>
          <w:bCs/>
        </w:rPr>
        <w:t>Vytvorenie centrálneho priestoru pre podporu minoritných služieb</w:t>
      </w:r>
    </w:p>
    <w:p w14:paraId="3DB8FD18" w14:textId="77777777" w:rsidR="001339D4" w:rsidRPr="001339D4" w:rsidRDefault="001339D4" w:rsidP="00A15E19">
      <w:pPr>
        <w:pStyle w:val="LightGrid-Accent31"/>
        <w:rPr>
          <w:rFonts w:ascii="Tahoma" w:hAnsi="Tahoma" w:cs="Tahoma"/>
        </w:rPr>
      </w:pPr>
      <w:r w:rsidRPr="001339D4">
        <w:rPr>
          <w:rFonts w:ascii="Tahoma" w:hAnsi="Tahoma" w:cs="Tahoma"/>
        </w:rPr>
        <w:t>V súčasnosti neexistuje jednotný priestor, kde by sa cestujúca verejnosť, alebo dopravcovia dostali k pridruženým dopravným službám, ako: chránené parkoviská, občianska vybavenosť v okolí dopraných komunikácii, požičovne, alternatívna doprava a podobne. Zámerom tohto cieľa je poskytnúť cestujúcej verejnosti a dopravcom v tejto oblasti komplexné služby.</w:t>
      </w:r>
    </w:p>
    <w:p w14:paraId="4A933DC0" w14:textId="77777777" w:rsidR="008C6EA3" w:rsidRPr="006C28D3" w:rsidRDefault="008C6EA3" w:rsidP="00A15E19">
      <w:pPr>
        <w:pStyle w:val="LightGrid-Accent31"/>
        <w:rPr>
          <w:rFonts w:ascii="Tahoma" w:hAnsi="Tahoma" w:cs="Tahoma"/>
          <w:color w:val="auto"/>
          <w:szCs w:val="16"/>
        </w:rPr>
      </w:pPr>
    </w:p>
    <w:p w14:paraId="1A507BE6" w14:textId="0C9A3F11" w:rsidR="008C6EA3" w:rsidRPr="006C28D3" w:rsidRDefault="00BB035C" w:rsidP="00A15E19">
      <w:pPr>
        <w:tabs>
          <w:tab w:val="clear" w:pos="851"/>
          <w:tab w:val="clear" w:pos="3119"/>
        </w:tabs>
        <w:jc w:val="both"/>
      </w:pPr>
      <w:r w:rsidRPr="006C28D3">
        <w:br w:type="page"/>
      </w:r>
    </w:p>
    <w:p w14:paraId="74197F7F" w14:textId="77777777" w:rsidR="00BB035C" w:rsidRPr="006C28D3" w:rsidRDefault="00BB035C" w:rsidP="00A15E19">
      <w:pPr>
        <w:ind w:right="40"/>
        <w:jc w:val="both"/>
        <w:rPr>
          <w:b/>
          <w:bCs/>
          <w:sz w:val="15"/>
          <w:lang w:eastAsia="sk-SK"/>
        </w:rPr>
        <w:sectPr w:rsidR="00BB035C" w:rsidRPr="006C28D3" w:rsidSect="00490496">
          <w:pgSz w:w="11906" w:h="16838"/>
          <w:pgMar w:top="1417" w:right="1417" w:bottom="1417" w:left="1417" w:header="397" w:footer="708" w:gutter="0"/>
          <w:cols w:space="708"/>
          <w:docGrid w:linePitch="360"/>
        </w:sectPr>
      </w:pPr>
    </w:p>
    <w:tbl>
      <w:tblPr>
        <w:tblW w:w="15021" w:type="dxa"/>
        <w:tblLayout w:type="fixed"/>
        <w:tblCellMar>
          <w:left w:w="70" w:type="dxa"/>
          <w:right w:w="70" w:type="dxa"/>
        </w:tblCellMar>
        <w:tblLook w:val="04A0" w:firstRow="1" w:lastRow="0" w:firstColumn="1" w:lastColumn="0" w:noHBand="0" w:noVBand="1"/>
      </w:tblPr>
      <w:tblGrid>
        <w:gridCol w:w="421"/>
        <w:gridCol w:w="1559"/>
        <w:gridCol w:w="1559"/>
        <w:gridCol w:w="2126"/>
        <w:gridCol w:w="1134"/>
        <w:gridCol w:w="1134"/>
        <w:gridCol w:w="1134"/>
        <w:gridCol w:w="1560"/>
        <w:gridCol w:w="1701"/>
        <w:gridCol w:w="2693"/>
      </w:tblGrid>
      <w:tr w:rsidR="006C28D3" w:rsidRPr="006C28D3" w14:paraId="49B2AE16" w14:textId="77777777" w:rsidTr="004816C0">
        <w:trPr>
          <w:trHeight w:val="1040"/>
        </w:trPr>
        <w:tc>
          <w:tcPr>
            <w:tcW w:w="421"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946719A" w14:textId="277950B2" w:rsidR="00B553A6" w:rsidRPr="006C28D3" w:rsidRDefault="00B553A6" w:rsidP="00A15E19">
            <w:pPr>
              <w:ind w:right="40"/>
              <w:jc w:val="both"/>
              <w:rPr>
                <w:b/>
                <w:bCs/>
                <w:sz w:val="15"/>
                <w:lang w:eastAsia="sk-SK"/>
              </w:rPr>
            </w:pPr>
            <w:r w:rsidRPr="006C28D3">
              <w:rPr>
                <w:b/>
                <w:bCs/>
                <w:sz w:val="15"/>
                <w:lang w:eastAsia="sk-SK"/>
              </w:rPr>
              <w:lastRenderedPageBreak/>
              <w:t>ID</w:t>
            </w:r>
          </w:p>
        </w:tc>
        <w:tc>
          <w:tcPr>
            <w:tcW w:w="1559" w:type="dxa"/>
            <w:tcBorders>
              <w:top w:val="single" w:sz="4" w:space="0" w:color="auto"/>
              <w:left w:val="single" w:sz="4" w:space="0" w:color="auto"/>
              <w:bottom w:val="single" w:sz="4" w:space="0" w:color="auto"/>
              <w:right w:val="single" w:sz="4" w:space="0" w:color="auto"/>
            </w:tcBorders>
            <w:shd w:val="clear" w:color="000000" w:fill="E7E6E6"/>
          </w:tcPr>
          <w:p w14:paraId="3E80E954" w14:textId="77777777" w:rsidR="00B553A6" w:rsidRPr="006C28D3" w:rsidRDefault="00B553A6" w:rsidP="00A15E19">
            <w:pPr>
              <w:jc w:val="both"/>
              <w:rPr>
                <w:b/>
                <w:bCs/>
                <w:sz w:val="15"/>
                <w:lang w:eastAsia="sk-SK"/>
              </w:rPr>
            </w:pPr>
          </w:p>
          <w:p w14:paraId="728400D2" w14:textId="77777777" w:rsidR="00B553A6" w:rsidRPr="006C28D3" w:rsidRDefault="00B553A6" w:rsidP="00A15E19">
            <w:pPr>
              <w:jc w:val="both"/>
              <w:rPr>
                <w:b/>
                <w:bCs/>
                <w:sz w:val="15"/>
                <w:lang w:eastAsia="sk-SK"/>
              </w:rPr>
            </w:pPr>
          </w:p>
          <w:p w14:paraId="4D20792A" w14:textId="77777777" w:rsidR="00B553A6" w:rsidRPr="006C28D3" w:rsidRDefault="00B553A6" w:rsidP="00A15E19">
            <w:pPr>
              <w:jc w:val="both"/>
              <w:rPr>
                <w:b/>
                <w:bCs/>
                <w:sz w:val="15"/>
                <w:lang w:eastAsia="sk-SK"/>
              </w:rPr>
            </w:pPr>
            <w:r w:rsidRPr="006C28D3">
              <w:rPr>
                <w:b/>
                <w:bCs/>
                <w:sz w:val="15"/>
                <w:lang w:eastAsia="sk-SK"/>
              </w:rPr>
              <w:t>CIEĽ</w:t>
            </w:r>
          </w:p>
        </w:tc>
        <w:tc>
          <w:tcPr>
            <w:tcW w:w="155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1D52A47" w14:textId="77777777" w:rsidR="00B553A6" w:rsidRPr="006C28D3" w:rsidRDefault="00B553A6" w:rsidP="00A15E19">
            <w:pPr>
              <w:jc w:val="both"/>
              <w:rPr>
                <w:b/>
                <w:bCs/>
                <w:sz w:val="15"/>
                <w:lang w:eastAsia="sk-SK"/>
              </w:rPr>
            </w:pPr>
            <w:r w:rsidRPr="006C28D3">
              <w:rPr>
                <w:b/>
                <w:bCs/>
                <w:sz w:val="15"/>
                <w:lang w:eastAsia="sk-SK"/>
              </w:rPr>
              <w:t>NÁZOV</w:t>
            </w:r>
            <w:r w:rsidRPr="006C28D3">
              <w:rPr>
                <w:b/>
                <w:bCs/>
                <w:sz w:val="15"/>
                <w:lang w:eastAsia="sk-SK"/>
              </w:rPr>
              <w:br/>
              <w:t>MERATEĽNÉHO A VÝKONNOSTNÉHO UKAZOVATEĽA (KPI)</w:t>
            </w:r>
          </w:p>
        </w:tc>
        <w:tc>
          <w:tcPr>
            <w:tcW w:w="2126"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9C3E6D2" w14:textId="77777777" w:rsidR="00B553A6" w:rsidRPr="006C28D3" w:rsidRDefault="00B553A6" w:rsidP="00A15E19">
            <w:pPr>
              <w:jc w:val="both"/>
              <w:rPr>
                <w:b/>
                <w:bCs/>
                <w:sz w:val="15"/>
                <w:lang w:eastAsia="sk-SK"/>
              </w:rPr>
            </w:pPr>
            <w:r w:rsidRPr="006C28D3">
              <w:rPr>
                <w:b/>
                <w:bCs/>
                <w:sz w:val="15"/>
                <w:lang w:eastAsia="sk-SK"/>
              </w:rPr>
              <w:t>POPIS</w:t>
            </w:r>
            <w:r w:rsidRPr="006C28D3">
              <w:rPr>
                <w:b/>
                <w:bCs/>
                <w:sz w:val="15"/>
                <w:lang w:eastAsia="sk-SK"/>
              </w:rPr>
              <w:br/>
              <w:t>UKAZOVATEĽA</w:t>
            </w:r>
          </w:p>
        </w:tc>
        <w:tc>
          <w:tcPr>
            <w:tcW w:w="113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B7AD7E4" w14:textId="77777777" w:rsidR="00B553A6" w:rsidRPr="006C28D3" w:rsidRDefault="00B553A6" w:rsidP="00A15E19">
            <w:pPr>
              <w:jc w:val="both"/>
              <w:rPr>
                <w:sz w:val="15"/>
                <w:lang w:eastAsia="sk-SK"/>
              </w:rPr>
            </w:pPr>
            <w:r w:rsidRPr="006C28D3">
              <w:rPr>
                <w:b/>
                <w:bCs/>
                <w:sz w:val="15"/>
                <w:lang w:eastAsia="sk-SK"/>
              </w:rPr>
              <w:t>MERNÁ JEDNOTKA</w:t>
            </w:r>
            <w:r w:rsidRPr="006C28D3">
              <w:rPr>
                <w:sz w:val="15"/>
                <w:lang w:eastAsia="sk-SK"/>
              </w:rPr>
              <w:br/>
              <w:t>(v čom sa meria ukazovateľ)</w:t>
            </w:r>
          </w:p>
        </w:tc>
        <w:tc>
          <w:tcPr>
            <w:tcW w:w="113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2B8F1E4" w14:textId="77777777" w:rsidR="00B553A6" w:rsidRPr="006C28D3" w:rsidRDefault="00B553A6" w:rsidP="00A15E19">
            <w:pPr>
              <w:jc w:val="both"/>
              <w:rPr>
                <w:sz w:val="15"/>
                <w:lang w:eastAsia="sk-SK"/>
              </w:rPr>
            </w:pPr>
            <w:r w:rsidRPr="006C28D3">
              <w:rPr>
                <w:b/>
                <w:bCs/>
                <w:sz w:val="15"/>
                <w:lang w:eastAsia="sk-SK"/>
              </w:rPr>
              <w:t>AS IS</w:t>
            </w:r>
            <w:r w:rsidRPr="006C28D3">
              <w:rPr>
                <w:b/>
                <w:bCs/>
                <w:sz w:val="15"/>
                <w:lang w:eastAsia="sk-SK"/>
              </w:rPr>
              <w:br/>
              <w:t>MERATEĽNÉ VÝKONNOSTNÉ HODNTOY</w:t>
            </w:r>
            <w:r w:rsidRPr="006C28D3">
              <w:rPr>
                <w:sz w:val="15"/>
                <w:lang w:eastAsia="sk-SK"/>
              </w:rPr>
              <w:br/>
              <w:t>(aktuálne hodnoty)</w:t>
            </w:r>
          </w:p>
        </w:tc>
        <w:tc>
          <w:tcPr>
            <w:tcW w:w="113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C2463D1" w14:textId="77777777" w:rsidR="00B553A6" w:rsidRPr="006C28D3" w:rsidRDefault="00B553A6" w:rsidP="00A15E19">
            <w:pPr>
              <w:jc w:val="both"/>
              <w:rPr>
                <w:sz w:val="15"/>
                <w:lang w:eastAsia="sk-SK"/>
              </w:rPr>
            </w:pPr>
            <w:r w:rsidRPr="006C28D3">
              <w:rPr>
                <w:b/>
                <w:bCs/>
                <w:sz w:val="15"/>
                <w:lang w:eastAsia="sk-SK"/>
              </w:rPr>
              <w:t xml:space="preserve">TO BE </w:t>
            </w:r>
            <w:r w:rsidRPr="006C28D3">
              <w:rPr>
                <w:b/>
                <w:bCs/>
                <w:sz w:val="15"/>
                <w:lang w:eastAsia="sk-SK"/>
              </w:rPr>
              <w:br/>
              <w:t>MERATEĽNÉ VÝKONNOSTNÉ HODNTOY</w:t>
            </w:r>
            <w:r w:rsidRPr="006C28D3">
              <w:rPr>
                <w:sz w:val="15"/>
                <w:lang w:eastAsia="sk-SK"/>
              </w:rPr>
              <w:br/>
              <w:t>(cieľové hodnoty projektu)</w:t>
            </w:r>
          </w:p>
        </w:tc>
        <w:tc>
          <w:tcPr>
            <w:tcW w:w="156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B15EDF1" w14:textId="77777777" w:rsidR="00B553A6" w:rsidRPr="006C28D3" w:rsidRDefault="00B553A6" w:rsidP="00A15E19">
            <w:pPr>
              <w:jc w:val="both"/>
              <w:rPr>
                <w:b/>
                <w:bCs/>
                <w:sz w:val="15"/>
                <w:lang w:eastAsia="sk-SK"/>
              </w:rPr>
            </w:pPr>
            <w:r w:rsidRPr="006C28D3">
              <w:rPr>
                <w:b/>
                <w:bCs/>
                <w:sz w:val="15"/>
                <w:lang w:eastAsia="sk-SK"/>
              </w:rPr>
              <w:t>SPÔSOB ICH MERANIA/</w:t>
            </w:r>
          </w:p>
          <w:p w14:paraId="43561D0B" w14:textId="77777777" w:rsidR="00B553A6" w:rsidRPr="006C28D3" w:rsidRDefault="00B553A6" w:rsidP="00A15E19">
            <w:pPr>
              <w:jc w:val="both"/>
              <w:rPr>
                <w:sz w:val="15"/>
                <w:lang w:eastAsia="sk-SK"/>
              </w:rPr>
            </w:pPr>
            <w:r w:rsidRPr="006C28D3">
              <w:rPr>
                <w:b/>
                <w:bCs/>
                <w:sz w:val="15"/>
                <w:lang w:eastAsia="sk-SK"/>
              </w:rPr>
              <w:t xml:space="preserve">OVERENIA </w:t>
            </w:r>
            <w:r w:rsidRPr="006C28D3">
              <w:rPr>
                <w:b/>
                <w:bCs/>
                <w:sz w:val="15"/>
                <w:lang w:eastAsia="sk-SK"/>
              </w:rPr>
              <w:br/>
              <w:t>PO NASADENÍ</w:t>
            </w:r>
            <w:r w:rsidRPr="006C28D3">
              <w:rPr>
                <w:b/>
                <w:bCs/>
                <w:sz w:val="15"/>
                <w:lang w:eastAsia="sk-SK"/>
              </w:rPr>
              <w:br/>
            </w:r>
            <w:r w:rsidRPr="006C28D3">
              <w:rPr>
                <w:sz w:val="15"/>
                <w:lang w:eastAsia="sk-SK"/>
              </w:rPr>
              <w:t>(overenie naplnenie cieľa)</w:t>
            </w:r>
          </w:p>
        </w:tc>
        <w:tc>
          <w:tcPr>
            <w:tcW w:w="1701" w:type="dxa"/>
            <w:tcBorders>
              <w:top w:val="single" w:sz="4" w:space="0" w:color="auto"/>
              <w:left w:val="single" w:sz="4" w:space="0" w:color="auto"/>
              <w:bottom w:val="single" w:sz="4" w:space="0" w:color="auto"/>
              <w:right w:val="single" w:sz="4" w:space="0" w:color="auto"/>
            </w:tcBorders>
            <w:shd w:val="clear" w:color="000000" w:fill="E7E6E6"/>
          </w:tcPr>
          <w:p w14:paraId="59A50C21" w14:textId="77777777" w:rsidR="00B553A6" w:rsidRPr="006C28D3" w:rsidRDefault="00B553A6" w:rsidP="00A15E19">
            <w:pPr>
              <w:jc w:val="both"/>
              <w:rPr>
                <w:b/>
                <w:bCs/>
                <w:sz w:val="15"/>
                <w:lang w:eastAsia="sk-SK"/>
              </w:rPr>
            </w:pPr>
            <w:r w:rsidRPr="006C28D3">
              <w:rPr>
                <w:b/>
                <w:bCs/>
                <w:sz w:val="15"/>
                <w:lang w:eastAsia="sk-SK"/>
              </w:rPr>
              <w:t>Funkčný celok</w:t>
            </w:r>
          </w:p>
        </w:tc>
        <w:tc>
          <w:tcPr>
            <w:tcW w:w="269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BCF45BA" w14:textId="77777777" w:rsidR="00B553A6" w:rsidRPr="006C28D3" w:rsidRDefault="00B553A6" w:rsidP="00A15E19">
            <w:pPr>
              <w:jc w:val="both"/>
              <w:rPr>
                <w:b/>
                <w:bCs/>
                <w:sz w:val="15"/>
                <w:lang w:eastAsia="sk-SK"/>
              </w:rPr>
            </w:pPr>
            <w:r w:rsidRPr="006C28D3">
              <w:rPr>
                <w:b/>
                <w:bCs/>
                <w:sz w:val="15"/>
                <w:lang w:eastAsia="sk-SK"/>
              </w:rPr>
              <w:t>POZNÁMKA</w:t>
            </w:r>
          </w:p>
        </w:tc>
      </w:tr>
      <w:tr w:rsidR="006C28D3" w:rsidRPr="006C28D3" w14:paraId="559F18AC" w14:textId="77777777" w:rsidTr="004816C0">
        <w:trPr>
          <w:trHeight w:val="152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D60B3" w14:textId="77777777" w:rsidR="00B553A6" w:rsidRPr="006C28D3" w:rsidRDefault="00B553A6" w:rsidP="00A15E19">
            <w:pPr>
              <w:jc w:val="both"/>
              <w:rPr>
                <w:sz w:val="15"/>
                <w:lang w:eastAsia="sk-SK"/>
              </w:rPr>
            </w:pPr>
            <w:r w:rsidRPr="006C28D3">
              <w:rPr>
                <w:sz w:val="15"/>
                <w:lang w:eastAsia="sk-SK"/>
              </w:rPr>
              <w:t>1</w:t>
            </w:r>
          </w:p>
        </w:tc>
        <w:tc>
          <w:tcPr>
            <w:tcW w:w="1559" w:type="dxa"/>
            <w:tcBorders>
              <w:top w:val="single" w:sz="4" w:space="0" w:color="auto"/>
              <w:left w:val="single" w:sz="4" w:space="0" w:color="auto"/>
              <w:bottom w:val="single" w:sz="4" w:space="0" w:color="auto"/>
              <w:right w:val="single" w:sz="4" w:space="0" w:color="auto"/>
            </w:tcBorders>
          </w:tcPr>
          <w:p w14:paraId="7003A3A4" w14:textId="77777777" w:rsidR="00B553A6" w:rsidRPr="006C28D3" w:rsidRDefault="00B553A6" w:rsidP="00A15E19">
            <w:pPr>
              <w:jc w:val="both"/>
              <w:rPr>
                <w:sz w:val="15"/>
                <w:lang w:eastAsia="sk-SK"/>
              </w:rPr>
            </w:pPr>
            <w:r w:rsidRPr="006C28D3">
              <w:rPr>
                <w:sz w:val="15"/>
                <w:lang w:eastAsia="sk-SK"/>
              </w:rPr>
              <w:t>Vybudovanie národného prístupového bodu</w:t>
            </w:r>
          </w:p>
          <w:p w14:paraId="56A9CB01" w14:textId="77777777" w:rsidR="00B553A6" w:rsidRPr="006C28D3" w:rsidRDefault="00B553A6" w:rsidP="00A15E19">
            <w:pPr>
              <w:jc w:val="both"/>
              <w:rPr>
                <w:sz w:val="15"/>
                <w:lang w:eastAsia="sk-SK"/>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DCBF1" w14:textId="77777777" w:rsidR="00B553A6" w:rsidRPr="006C28D3" w:rsidRDefault="00B553A6" w:rsidP="00A15E19">
            <w:pPr>
              <w:jc w:val="both"/>
              <w:rPr>
                <w:sz w:val="15"/>
                <w:lang w:eastAsia="sk-SK"/>
              </w:rPr>
            </w:pPr>
            <w:r w:rsidRPr="006C28D3">
              <w:rPr>
                <w:sz w:val="15"/>
                <w:lang w:eastAsia="sk-SK"/>
              </w:rPr>
              <w:t>Vybudované rozhrania DI eNRI DOP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5A994" w14:textId="77777777" w:rsidR="00B553A6" w:rsidRPr="006C28D3" w:rsidRDefault="00B553A6" w:rsidP="00A15E19">
            <w:pPr>
              <w:jc w:val="both"/>
              <w:rPr>
                <w:sz w:val="15"/>
                <w:lang w:eastAsia="sk-SK"/>
              </w:rPr>
            </w:pPr>
            <w:r w:rsidRPr="006C28D3">
              <w:rPr>
                <w:sz w:val="15"/>
                <w:lang w:eastAsia="sk-SK"/>
              </w:rPr>
              <w:t>Existencia rozhraní na konzumáciu dát v gescii eNRI DOP, ktoré budú aktuálne a aktualizované</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7621E" w14:textId="77777777" w:rsidR="00B553A6" w:rsidRPr="006C28D3" w:rsidRDefault="00B553A6" w:rsidP="00A15E19">
            <w:pPr>
              <w:jc w:val="both"/>
              <w:rPr>
                <w:sz w:val="15"/>
                <w:lang w:eastAsia="sk-SK"/>
              </w:rPr>
            </w:pPr>
            <w:r w:rsidRPr="006C28D3">
              <w:rPr>
                <w:sz w:val="15"/>
                <w:lang w:eastAsia="sk-SK"/>
              </w:rPr>
              <w:t>počet kanálov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BDA16" w14:textId="77777777" w:rsidR="00B553A6" w:rsidRPr="006C28D3" w:rsidRDefault="00B553A6" w:rsidP="00A15E19">
            <w:pPr>
              <w:jc w:val="both"/>
              <w:rPr>
                <w:sz w:val="15"/>
                <w:lang w:eastAsia="sk-SK"/>
              </w:rPr>
            </w:pPr>
            <w:r w:rsidRPr="006C28D3">
              <w:rPr>
                <w:sz w:val="15"/>
                <w:lang w:eastAsia="sk-SK"/>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A58E1" w14:textId="77777777" w:rsidR="00B553A6" w:rsidRPr="006C28D3" w:rsidRDefault="00B553A6" w:rsidP="00A15E19">
            <w:pPr>
              <w:jc w:val="both"/>
              <w:rPr>
                <w:sz w:val="15"/>
                <w:lang w:eastAsia="sk-SK"/>
              </w:rPr>
            </w:pPr>
            <w:r w:rsidRPr="006C28D3">
              <w:rPr>
                <w:sz w:val="15"/>
                <w:lang w:eastAsia="sk-SK"/>
              </w:rPr>
              <w:t>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0963E" w14:textId="77777777" w:rsidR="00B553A6" w:rsidRPr="006C28D3" w:rsidRDefault="00B553A6" w:rsidP="00A15E19">
            <w:pPr>
              <w:jc w:val="both"/>
            </w:pPr>
            <w:r w:rsidRPr="006C28D3">
              <w:t>Existencia dátovo aktualizovaných a aktuálnych kanálov na čerpanie dopravných informácii v rozsahu:</w:t>
            </w:r>
          </w:p>
          <w:p w14:paraId="28A08E95" w14:textId="77777777" w:rsidR="00B553A6" w:rsidRPr="006C28D3" w:rsidRDefault="00B553A6" w:rsidP="00A15E19">
            <w:pPr>
              <w:jc w:val="both"/>
            </w:pPr>
            <w:r w:rsidRPr="006C28D3">
              <w:t>- Portál eNRI DOP</w:t>
            </w:r>
          </w:p>
          <w:p w14:paraId="328ABD9A" w14:textId="77777777" w:rsidR="00B553A6" w:rsidRPr="006C28D3" w:rsidRDefault="00B553A6" w:rsidP="00A15E19">
            <w:pPr>
              <w:jc w:val="both"/>
            </w:pPr>
            <w:r w:rsidRPr="006C28D3">
              <w:t>- Automatizované rozhranie v štandarde DATEX II</w:t>
            </w:r>
          </w:p>
          <w:p w14:paraId="0F987DC3" w14:textId="77777777" w:rsidR="00B553A6" w:rsidRPr="006C28D3" w:rsidRDefault="00B553A6" w:rsidP="00A15E19">
            <w:pPr>
              <w:jc w:val="both"/>
            </w:pPr>
            <w:r w:rsidRPr="006C28D3">
              <w:t>- Automatizované rozhranie v štandarde TSI</w:t>
            </w:r>
          </w:p>
          <w:p w14:paraId="681D59E2" w14:textId="77777777" w:rsidR="00B553A6" w:rsidRPr="006C28D3" w:rsidRDefault="00B553A6" w:rsidP="00A15E19">
            <w:pPr>
              <w:jc w:val="both"/>
            </w:pPr>
            <w:r w:rsidRPr="006C28D3">
              <w:t>- Dostupné otvorené dáta pre strojové spracovanie podporujúce špecifikáciu OpenAPI.</w:t>
            </w:r>
          </w:p>
          <w:p w14:paraId="490E2E35" w14:textId="007DED8F" w:rsidR="00B553A6" w:rsidRPr="006C28D3" w:rsidRDefault="00B553A6" w:rsidP="00A15E19">
            <w:pPr>
              <w:jc w:val="both"/>
            </w:pPr>
            <w:r w:rsidRPr="006C28D3">
              <w:rPr>
                <w:sz w:val="15"/>
                <w:lang w:eastAsia="sk-SK"/>
              </w:rPr>
              <w:t xml:space="preserve">Naplnenie sa preukáže </w:t>
            </w:r>
            <w:r w:rsidR="004816C0" w:rsidRPr="006C28D3">
              <w:rPr>
                <w:sz w:val="15"/>
                <w:lang w:eastAsia="sk-SK"/>
              </w:rPr>
              <w:t xml:space="preserve">v procese </w:t>
            </w:r>
            <w:r w:rsidRPr="006C28D3">
              <w:rPr>
                <w:sz w:val="15"/>
                <w:lang w:eastAsia="sk-SK"/>
              </w:rPr>
              <w:t>predvedenia v rámci eNRI DOP.</w:t>
            </w:r>
          </w:p>
        </w:tc>
        <w:tc>
          <w:tcPr>
            <w:tcW w:w="1701" w:type="dxa"/>
            <w:tcBorders>
              <w:top w:val="single" w:sz="4" w:space="0" w:color="auto"/>
              <w:left w:val="single" w:sz="4" w:space="0" w:color="auto"/>
              <w:bottom w:val="single" w:sz="4" w:space="0" w:color="auto"/>
              <w:right w:val="single" w:sz="4" w:space="0" w:color="auto"/>
            </w:tcBorders>
          </w:tcPr>
          <w:p w14:paraId="400F91CD" w14:textId="77777777" w:rsidR="00B553A6" w:rsidRPr="006C28D3" w:rsidRDefault="00B553A6" w:rsidP="00A15E19">
            <w:pPr>
              <w:jc w:val="both"/>
              <w:rPr>
                <w:sz w:val="15"/>
                <w:lang w:eastAsia="sk-SK"/>
              </w:rPr>
            </w:pPr>
            <w:r w:rsidRPr="006C28D3">
              <w:rPr>
                <w:sz w:val="15"/>
                <w:lang w:eastAsia="sk-SK"/>
              </w:rPr>
              <w:t>FC - Služby a optimalizácia osobnej, intermodálnej a verejnej dopravy</w:t>
            </w:r>
          </w:p>
          <w:p w14:paraId="30594A8D" w14:textId="77777777" w:rsidR="00B553A6" w:rsidRPr="006C28D3" w:rsidRDefault="00B553A6" w:rsidP="00A15E19">
            <w:pPr>
              <w:jc w:val="both"/>
              <w:rPr>
                <w:sz w:val="15"/>
                <w:lang w:eastAsia="sk-SK"/>
              </w:rPr>
            </w:pPr>
            <w:r w:rsidRPr="006C28D3">
              <w:rPr>
                <w:sz w:val="15"/>
                <w:lang w:eastAsia="sk-SK"/>
              </w:rPr>
              <w:t>FC- Bezpečnosti dopravnej siete</w:t>
            </w:r>
          </w:p>
          <w:p w14:paraId="6C8DDE55" w14:textId="77777777" w:rsidR="00B553A6" w:rsidRPr="006C28D3" w:rsidRDefault="00B553A6" w:rsidP="00A15E19">
            <w:pPr>
              <w:jc w:val="both"/>
              <w:rPr>
                <w:sz w:val="15"/>
                <w:lang w:eastAsia="sk-SK"/>
              </w:rPr>
            </w:pPr>
            <w:r w:rsidRPr="006C28D3">
              <w:rPr>
                <w:sz w:val="15"/>
                <w:lang w:eastAsia="sk-SK"/>
              </w:rPr>
              <w:t>FC - Licencie v hromadnej doprave</w:t>
            </w:r>
          </w:p>
          <w:p w14:paraId="19975E4A" w14:textId="77777777" w:rsidR="00B553A6" w:rsidRPr="006C28D3" w:rsidRDefault="00B553A6" w:rsidP="00A15E19">
            <w:pPr>
              <w:jc w:val="both"/>
              <w:rPr>
                <w:sz w:val="15"/>
                <w:lang w:eastAsia="sk-SK"/>
              </w:rPr>
            </w:pPr>
            <w:r w:rsidRPr="006C28D3">
              <w:rPr>
                <w:sz w:val="15"/>
                <w:lang w:eastAsia="sk-SK"/>
              </w:rPr>
              <w:t>FC - Dopravné povolenia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8F6A7" w14:textId="77777777" w:rsidR="00B553A6" w:rsidRPr="006C28D3" w:rsidRDefault="00B553A6" w:rsidP="00A15E19">
            <w:pPr>
              <w:jc w:val="both"/>
              <w:rPr>
                <w:sz w:val="15"/>
                <w:lang w:eastAsia="sk-SK"/>
              </w:rPr>
            </w:pPr>
            <w:r w:rsidRPr="006C28D3">
              <w:rPr>
                <w:sz w:val="15"/>
                <w:lang w:eastAsia="sk-SK"/>
              </w:rPr>
              <w:t>- Portál eNRI DOP</w:t>
            </w:r>
          </w:p>
          <w:p w14:paraId="75EB403A" w14:textId="77777777" w:rsidR="00B553A6" w:rsidRPr="006C28D3" w:rsidRDefault="00B553A6" w:rsidP="00A15E19">
            <w:pPr>
              <w:jc w:val="both"/>
              <w:rPr>
                <w:sz w:val="15"/>
                <w:lang w:eastAsia="sk-SK"/>
              </w:rPr>
            </w:pPr>
            <w:r w:rsidRPr="006C28D3">
              <w:rPr>
                <w:sz w:val="15"/>
                <w:lang w:eastAsia="sk-SK"/>
              </w:rPr>
              <w:t>- Datex II</w:t>
            </w:r>
          </w:p>
          <w:p w14:paraId="5D0BEFEC" w14:textId="77777777" w:rsidR="00B553A6" w:rsidRPr="006C28D3" w:rsidRDefault="00B553A6" w:rsidP="00A15E19">
            <w:pPr>
              <w:jc w:val="both"/>
              <w:rPr>
                <w:sz w:val="15"/>
                <w:lang w:eastAsia="sk-SK"/>
              </w:rPr>
            </w:pPr>
            <w:r w:rsidRPr="006C28D3">
              <w:rPr>
                <w:sz w:val="15"/>
                <w:lang w:eastAsia="sk-SK"/>
              </w:rPr>
              <w:t>- TSI</w:t>
            </w:r>
          </w:p>
          <w:p w14:paraId="2E001E81" w14:textId="77777777" w:rsidR="00B553A6" w:rsidRPr="006C28D3" w:rsidRDefault="00B553A6" w:rsidP="00A15E19">
            <w:pPr>
              <w:jc w:val="both"/>
              <w:rPr>
                <w:sz w:val="15"/>
                <w:lang w:eastAsia="sk-SK"/>
              </w:rPr>
            </w:pPr>
            <w:r w:rsidRPr="006C28D3">
              <w:rPr>
                <w:sz w:val="15"/>
                <w:lang w:eastAsia="sk-SK"/>
              </w:rPr>
              <w:t>- OpenAPI</w:t>
            </w:r>
          </w:p>
        </w:tc>
      </w:tr>
      <w:tr w:rsidR="006C28D3" w:rsidRPr="006C28D3" w14:paraId="3841D75F" w14:textId="77777777" w:rsidTr="004816C0">
        <w:trPr>
          <w:trHeight w:val="2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26835" w14:textId="77777777" w:rsidR="00B553A6" w:rsidRPr="006C28D3" w:rsidRDefault="00B553A6" w:rsidP="00A15E19">
            <w:pPr>
              <w:jc w:val="both"/>
              <w:rPr>
                <w:sz w:val="15"/>
                <w:lang w:eastAsia="sk-SK"/>
              </w:rPr>
            </w:pPr>
            <w:r w:rsidRPr="006C28D3">
              <w:rPr>
                <w:sz w:val="15"/>
                <w:lang w:eastAsia="sk-SK"/>
              </w:rPr>
              <w:t>2</w:t>
            </w:r>
          </w:p>
        </w:tc>
        <w:tc>
          <w:tcPr>
            <w:tcW w:w="1559" w:type="dxa"/>
            <w:tcBorders>
              <w:top w:val="single" w:sz="4" w:space="0" w:color="auto"/>
              <w:left w:val="single" w:sz="4" w:space="0" w:color="auto"/>
              <w:bottom w:val="single" w:sz="4" w:space="0" w:color="auto"/>
              <w:right w:val="single" w:sz="4" w:space="0" w:color="auto"/>
            </w:tcBorders>
          </w:tcPr>
          <w:p w14:paraId="4CE49E68" w14:textId="77777777" w:rsidR="00B553A6" w:rsidRPr="006C28D3" w:rsidRDefault="00B553A6" w:rsidP="00A15E19">
            <w:pPr>
              <w:jc w:val="both"/>
              <w:rPr>
                <w:sz w:val="15"/>
                <w:lang w:eastAsia="sk-SK"/>
              </w:rPr>
            </w:pPr>
            <w:r w:rsidRPr="006C28D3">
              <w:rPr>
                <w:sz w:val="15"/>
                <w:lang w:eastAsia="sk-SK"/>
              </w:rPr>
              <w:t>Vybudovanie centrálneho repozitára pre dopravné informácie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DDDDC" w14:textId="77777777" w:rsidR="00B553A6" w:rsidRPr="006C28D3" w:rsidRDefault="00B553A6" w:rsidP="00A15E19">
            <w:pPr>
              <w:jc w:val="both"/>
              <w:rPr>
                <w:sz w:val="15"/>
                <w:lang w:eastAsia="sk-SK"/>
              </w:rPr>
            </w:pPr>
            <w:r w:rsidRPr="006C28D3">
              <w:rPr>
                <w:sz w:val="15"/>
                <w:lang w:eastAsia="sk-SK"/>
              </w:rPr>
              <w:t>Integrované zdroje dopravných informácii</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53835" w14:textId="77777777" w:rsidR="00B553A6" w:rsidRPr="006C28D3" w:rsidRDefault="00B553A6" w:rsidP="00A15E19">
            <w:pPr>
              <w:jc w:val="both"/>
              <w:rPr>
                <w:sz w:val="15"/>
                <w:lang w:eastAsia="sk-SK"/>
              </w:rPr>
            </w:pPr>
            <w:r w:rsidRPr="006C28D3">
              <w:rPr>
                <w:sz w:val="15"/>
                <w:lang w:eastAsia="sk-SK"/>
              </w:rPr>
              <w:t>Počet integrovaných zdrojov dopravných informácii z ktorých sa automaticky a pravidelne synchronizujú dopravné informácie, prevedú sa na jednotný štandard DATEX II a zverejnia sa cez eNRI DOP pomocou kanálov definovaných v ukazovateli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A29B0" w14:textId="77777777" w:rsidR="00B553A6" w:rsidRPr="006C28D3" w:rsidRDefault="00B553A6" w:rsidP="00A15E19">
            <w:pPr>
              <w:jc w:val="both"/>
              <w:rPr>
                <w:sz w:val="15"/>
                <w:lang w:eastAsia="sk-SK"/>
              </w:rPr>
            </w:pPr>
            <w:r w:rsidRPr="006C28D3">
              <w:rPr>
                <w:sz w:val="15"/>
                <w:lang w:eastAsia="sk-SK"/>
              </w:rPr>
              <w:t>Počet integrovaných zdrojov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E1602" w14:textId="77777777" w:rsidR="00B553A6" w:rsidRPr="006C28D3" w:rsidRDefault="00B553A6" w:rsidP="00A15E19">
            <w:pPr>
              <w:jc w:val="both"/>
              <w:rPr>
                <w:sz w:val="15"/>
                <w:lang w:eastAsia="sk-SK"/>
              </w:rPr>
            </w:pPr>
            <w:r w:rsidRPr="006C28D3">
              <w:rPr>
                <w:sz w:val="15"/>
                <w:lang w:eastAsia="sk-SK"/>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F3919" w14:textId="77777777" w:rsidR="00B553A6" w:rsidRPr="006C28D3" w:rsidRDefault="00B553A6" w:rsidP="00A15E19">
            <w:pPr>
              <w:jc w:val="both"/>
              <w:rPr>
                <w:sz w:val="15"/>
                <w:lang w:eastAsia="sk-SK"/>
              </w:rPr>
            </w:pPr>
            <w:r w:rsidRPr="006C28D3">
              <w:rPr>
                <w:sz w:val="15"/>
                <w:lang w:eastAsia="sk-SK"/>
              </w:rPr>
              <w:t>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A5E3CFE" w14:textId="26DE0551" w:rsidR="00B553A6" w:rsidRPr="006C28D3" w:rsidRDefault="00B553A6" w:rsidP="00A15E19">
            <w:pPr>
              <w:jc w:val="both"/>
              <w:rPr>
                <w:sz w:val="15"/>
                <w:lang w:eastAsia="sk-SK"/>
              </w:rPr>
            </w:pPr>
            <w:r w:rsidRPr="006C28D3">
              <w:rPr>
                <w:sz w:val="15"/>
                <w:lang w:eastAsia="sk-SK"/>
              </w:rPr>
              <w:t>Existujúca harmonizovaná údajová základňa eNR</w:t>
            </w:r>
            <w:r w:rsidR="004816C0" w:rsidRPr="006C28D3">
              <w:rPr>
                <w:sz w:val="15"/>
                <w:lang w:eastAsia="sk-SK"/>
              </w:rPr>
              <w:t>I</w:t>
            </w:r>
            <w:r w:rsidRPr="006C28D3">
              <w:rPr>
                <w:sz w:val="15"/>
                <w:lang w:eastAsia="sk-SK"/>
              </w:rPr>
              <w:t xml:space="preserve"> DOP obsahujúca aktuálne dáta z nasledujúcich zdrojov, ktoré budú verejne dostupné:</w:t>
            </w:r>
          </w:p>
          <w:p w14:paraId="5C5685A2" w14:textId="77777777" w:rsidR="00B553A6" w:rsidRPr="006C28D3" w:rsidRDefault="00B553A6" w:rsidP="00A15E19">
            <w:pPr>
              <w:jc w:val="both"/>
              <w:rPr>
                <w:sz w:val="15"/>
                <w:lang w:eastAsia="sk-SK"/>
              </w:rPr>
            </w:pPr>
            <w:r w:rsidRPr="006C28D3">
              <w:rPr>
                <w:sz w:val="15"/>
                <w:lang w:eastAsia="sk-SK"/>
              </w:rPr>
              <w:t>- Meteo údaje z BORRMAWEB</w:t>
            </w:r>
          </w:p>
          <w:p w14:paraId="7E517BE1" w14:textId="77777777" w:rsidR="00B553A6" w:rsidRPr="006C28D3" w:rsidRDefault="00B553A6" w:rsidP="00A15E19">
            <w:pPr>
              <w:jc w:val="both"/>
              <w:rPr>
                <w:sz w:val="15"/>
                <w:lang w:eastAsia="sk-SK"/>
              </w:rPr>
            </w:pPr>
            <w:r w:rsidRPr="006C28D3">
              <w:rPr>
                <w:sz w:val="15"/>
                <w:lang w:eastAsia="sk-SK"/>
              </w:rPr>
              <w:t>- Zimná zjazdnosť ciest</w:t>
            </w:r>
          </w:p>
          <w:p w14:paraId="170A5363" w14:textId="77777777" w:rsidR="00B553A6" w:rsidRPr="006C28D3" w:rsidRDefault="00B553A6" w:rsidP="00A15E19">
            <w:pPr>
              <w:jc w:val="both"/>
              <w:rPr>
                <w:sz w:val="15"/>
                <w:lang w:eastAsia="sk-SK"/>
              </w:rPr>
            </w:pPr>
            <w:r w:rsidRPr="006C28D3">
              <w:rPr>
                <w:sz w:val="15"/>
                <w:lang w:eastAsia="sk-SK"/>
              </w:rPr>
              <w:t>- NDS-KIS DIS</w:t>
            </w:r>
          </w:p>
          <w:p w14:paraId="022DBEFB" w14:textId="77777777" w:rsidR="00B553A6" w:rsidRPr="006C28D3" w:rsidRDefault="00B553A6" w:rsidP="00A15E19">
            <w:pPr>
              <w:jc w:val="both"/>
              <w:rPr>
                <w:sz w:val="15"/>
                <w:lang w:eastAsia="sk-SK"/>
              </w:rPr>
            </w:pPr>
            <w:r w:rsidRPr="006C28D3">
              <w:rPr>
                <w:sz w:val="15"/>
                <w:lang w:eastAsia="sk-SK"/>
              </w:rPr>
              <w:lastRenderedPageBreak/>
              <w:t>- Plánované uzávierky dopravných komunikácii</w:t>
            </w:r>
          </w:p>
          <w:p w14:paraId="300457A2" w14:textId="77777777" w:rsidR="00B553A6" w:rsidRPr="006C28D3" w:rsidRDefault="00B553A6" w:rsidP="00A15E19">
            <w:pPr>
              <w:jc w:val="both"/>
              <w:rPr>
                <w:sz w:val="15"/>
                <w:lang w:eastAsia="sk-SK"/>
              </w:rPr>
            </w:pPr>
            <w:r w:rsidRPr="006C28D3">
              <w:rPr>
                <w:sz w:val="15"/>
                <w:lang w:eastAsia="sk-SK"/>
              </w:rPr>
              <w:t>- Poloha a činnosť vozidiel údržby TDM NDS</w:t>
            </w:r>
          </w:p>
          <w:p w14:paraId="31A2C164" w14:textId="77777777" w:rsidR="00B553A6" w:rsidRPr="006C28D3" w:rsidRDefault="00B553A6" w:rsidP="00A15E19">
            <w:pPr>
              <w:jc w:val="both"/>
              <w:rPr>
                <w:sz w:val="15"/>
                <w:lang w:eastAsia="sk-SK"/>
              </w:rPr>
            </w:pPr>
            <w:r w:rsidRPr="006C28D3">
              <w:rPr>
                <w:sz w:val="15"/>
                <w:lang w:eastAsia="sk-SK"/>
              </w:rPr>
              <w:t>Naplnenie sa preukáže pomocou dostupnosti údajov v rámci relevantných kanálov definovaných v merateľnom cieli č. 1.</w:t>
            </w:r>
          </w:p>
        </w:tc>
        <w:tc>
          <w:tcPr>
            <w:tcW w:w="1701" w:type="dxa"/>
            <w:tcBorders>
              <w:top w:val="single" w:sz="4" w:space="0" w:color="auto"/>
              <w:left w:val="single" w:sz="4" w:space="0" w:color="auto"/>
              <w:bottom w:val="single" w:sz="4" w:space="0" w:color="auto"/>
              <w:right w:val="single" w:sz="4" w:space="0" w:color="auto"/>
            </w:tcBorders>
          </w:tcPr>
          <w:p w14:paraId="4BE1D425" w14:textId="77777777" w:rsidR="00B553A6" w:rsidRPr="006C28D3" w:rsidRDefault="00B553A6" w:rsidP="00A15E19">
            <w:pPr>
              <w:jc w:val="both"/>
              <w:rPr>
                <w:sz w:val="15"/>
                <w:lang w:eastAsia="sk-SK"/>
              </w:rPr>
            </w:pPr>
            <w:r w:rsidRPr="006C28D3">
              <w:rPr>
                <w:sz w:val="15"/>
                <w:lang w:eastAsia="sk-SK"/>
              </w:rPr>
              <w:lastRenderedPageBreak/>
              <w:t>FC- Bezpečnosti dopravnej siete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47FD6" w14:textId="77777777" w:rsidR="00B553A6" w:rsidRPr="006C28D3" w:rsidRDefault="00B553A6" w:rsidP="00A15E19">
            <w:pPr>
              <w:jc w:val="both"/>
              <w:rPr>
                <w:sz w:val="15"/>
                <w:lang w:eastAsia="sk-SK"/>
              </w:rPr>
            </w:pPr>
            <w:r w:rsidRPr="006C28D3">
              <w:rPr>
                <w:sz w:val="15"/>
                <w:lang w:eastAsia="sk-SK"/>
              </w:rPr>
              <w:t>- Meteo údaje</w:t>
            </w:r>
          </w:p>
          <w:p w14:paraId="28F8F9E7" w14:textId="77777777" w:rsidR="00B553A6" w:rsidRPr="006C28D3" w:rsidRDefault="00B553A6" w:rsidP="00A15E19">
            <w:pPr>
              <w:jc w:val="both"/>
              <w:rPr>
                <w:sz w:val="15"/>
                <w:lang w:eastAsia="sk-SK"/>
              </w:rPr>
            </w:pPr>
            <w:r w:rsidRPr="006C28D3">
              <w:rPr>
                <w:sz w:val="15"/>
                <w:lang w:eastAsia="sk-SK"/>
              </w:rPr>
              <w:t>- Zimná zjazdnosť ciest</w:t>
            </w:r>
          </w:p>
          <w:p w14:paraId="7297DF7E" w14:textId="77777777" w:rsidR="00B553A6" w:rsidRPr="006C28D3" w:rsidRDefault="00B553A6" w:rsidP="00A15E19">
            <w:pPr>
              <w:jc w:val="both"/>
              <w:rPr>
                <w:sz w:val="15"/>
                <w:lang w:eastAsia="sk-SK"/>
              </w:rPr>
            </w:pPr>
            <w:r w:rsidRPr="006C28D3">
              <w:rPr>
                <w:sz w:val="15"/>
                <w:lang w:eastAsia="sk-SK"/>
              </w:rPr>
              <w:t>- NDS-KIS DIS</w:t>
            </w:r>
          </w:p>
          <w:p w14:paraId="4765D70A" w14:textId="77777777" w:rsidR="00B553A6" w:rsidRPr="006C28D3" w:rsidRDefault="00B553A6" w:rsidP="00A15E19">
            <w:pPr>
              <w:jc w:val="both"/>
              <w:rPr>
                <w:sz w:val="15"/>
                <w:lang w:eastAsia="sk-SK"/>
              </w:rPr>
            </w:pPr>
            <w:r w:rsidRPr="006C28D3">
              <w:rPr>
                <w:sz w:val="15"/>
                <w:lang w:eastAsia="sk-SK"/>
              </w:rPr>
              <w:t>- Uzávierky ciest</w:t>
            </w:r>
          </w:p>
          <w:p w14:paraId="28F774A0" w14:textId="77777777" w:rsidR="00B553A6" w:rsidRPr="006C28D3" w:rsidRDefault="00B553A6" w:rsidP="00A15E19">
            <w:pPr>
              <w:jc w:val="both"/>
              <w:rPr>
                <w:sz w:val="15"/>
                <w:lang w:eastAsia="sk-SK"/>
              </w:rPr>
            </w:pPr>
            <w:r w:rsidRPr="006C28D3">
              <w:rPr>
                <w:sz w:val="15"/>
                <w:lang w:eastAsia="sk-SK"/>
              </w:rPr>
              <w:t>- Vozidlá údržby</w:t>
            </w:r>
          </w:p>
        </w:tc>
      </w:tr>
      <w:tr w:rsidR="006C28D3" w:rsidRPr="006C28D3" w14:paraId="2F13D2E9" w14:textId="77777777" w:rsidTr="004816C0">
        <w:trPr>
          <w:trHeight w:val="2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50F028A9" w14:textId="77777777" w:rsidR="00B553A6" w:rsidRPr="006C28D3" w:rsidRDefault="00B553A6" w:rsidP="00A15E19">
            <w:pPr>
              <w:jc w:val="both"/>
              <w:rPr>
                <w:sz w:val="15"/>
                <w:lang w:eastAsia="sk-SK"/>
              </w:rPr>
            </w:pPr>
            <w:r w:rsidRPr="006C28D3">
              <w:rPr>
                <w:sz w:val="15"/>
                <w:lang w:eastAsia="sk-SK"/>
              </w:rPr>
              <w:t>3</w:t>
            </w:r>
          </w:p>
        </w:tc>
        <w:tc>
          <w:tcPr>
            <w:tcW w:w="1559" w:type="dxa"/>
            <w:tcBorders>
              <w:top w:val="single" w:sz="4" w:space="0" w:color="auto"/>
              <w:left w:val="single" w:sz="4" w:space="0" w:color="auto"/>
              <w:bottom w:val="single" w:sz="4" w:space="0" w:color="auto"/>
              <w:right w:val="single" w:sz="4" w:space="0" w:color="auto"/>
            </w:tcBorders>
          </w:tcPr>
          <w:p w14:paraId="2854AA5F" w14:textId="77777777" w:rsidR="00B553A6" w:rsidRPr="006C28D3" w:rsidRDefault="00B553A6" w:rsidP="00A15E19">
            <w:pPr>
              <w:jc w:val="both"/>
              <w:rPr>
                <w:sz w:val="15"/>
                <w:lang w:eastAsia="sk-SK"/>
              </w:rPr>
            </w:pPr>
            <w:r w:rsidRPr="006C28D3">
              <w:rPr>
                <w:sz w:val="15"/>
                <w:lang w:eastAsia="sk-SK"/>
              </w:rPr>
              <w:t>Vybudovanie jednotného centrálneho repozitára pre dopravnú infraštruktúru</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18C338" w14:textId="77777777" w:rsidR="00B553A6" w:rsidRPr="006C28D3" w:rsidRDefault="00B553A6" w:rsidP="00A15E19">
            <w:pPr>
              <w:jc w:val="both"/>
              <w:rPr>
                <w:sz w:val="15"/>
                <w:lang w:eastAsia="sk-SK"/>
              </w:rPr>
            </w:pPr>
            <w:r w:rsidRPr="006C28D3">
              <w:rPr>
                <w:sz w:val="15"/>
                <w:lang w:eastAsia="sk-SK"/>
              </w:rPr>
              <w:t>Zjednotené informácia o dopravnej infraštruktúre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FA63860" w14:textId="4F744E7B" w:rsidR="00B553A6" w:rsidRPr="006C28D3" w:rsidRDefault="00B553A6" w:rsidP="00A15E19">
            <w:pPr>
              <w:jc w:val="both"/>
              <w:rPr>
                <w:sz w:val="15"/>
                <w:lang w:eastAsia="sk-SK"/>
              </w:rPr>
            </w:pPr>
            <w:r w:rsidRPr="006C28D3">
              <w:rPr>
                <w:sz w:val="15"/>
                <w:lang w:eastAsia="sk-SK"/>
              </w:rPr>
              <w:t>Vybudovaná údajová základňa multimodálnej dopravnej infraštruktúry v rozsahu cestnej, železničnej, vodnej</w:t>
            </w:r>
            <w:r w:rsidR="0078618E">
              <w:rPr>
                <w:sz w:val="15"/>
                <w:lang w:eastAsia="sk-SK"/>
              </w:rPr>
              <w:t xml:space="preserve">, </w:t>
            </w:r>
            <w:r w:rsidRPr="006C28D3">
              <w:rPr>
                <w:sz w:val="15"/>
                <w:lang w:eastAsia="sk-SK"/>
              </w:rPr>
              <w:t>leteckej infraštruktúry</w:t>
            </w:r>
            <w:r w:rsidR="0078618E">
              <w:rPr>
                <w:sz w:val="15"/>
                <w:lang w:eastAsia="sk-SK"/>
              </w:rPr>
              <w:t xml:space="preserve"> a infraštruktúry </w:t>
            </w:r>
            <w:r w:rsidR="00C51438">
              <w:rPr>
                <w:sz w:val="15"/>
                <w:lang w:eastAsia="sk-SK"/>
              </w:rPr>
              <w:t xml:space="preserve">mestskej dráhovej dopravy (električkovej, trolejbusovej) a </w:t>
            </w:r>
            <w:r w:rsidR="0078618E">
              <w:rPr>
                <w:sz w:val="15"/>
                <w:lang w:eastAsia="sk-SK"/>
              </w:rPr>
              <w:t>dopravy na špeciálnych a lanových dráhach</w:t>
            </w:r>
            <w:r w:rsidRPr="006C28D3">
              <w:rPr>
                <w:sz w:val="15"/>
                <w:lang w:eastAsia="sk-SK"/>
              </w:rPr>
              <w:t xml:space="preserve"> vrátane ich vybavenosti.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CD6C41" w14:textId="77777777" w:rsidR="00B553A6" w:rsidRPr="006C28D3" w:rsidRDefault="00B553A6" w:rsidP="00A15E19">
            <w:pPr>
              <w:jc w:val="both"/>
              <w:rPr>
                <w:sz w:val="15"/>
                <w:lang w:eastAsia="sk-SK"/>
              </w:rPr>
            </w:pPr>
            <w:r w:rsidRPr="006C28D3">
              <w:rPr>
                <w:sz w:val="15"/>
                <w:lang w:eastAsia="sk-SK"/>
              </w:rPr>
              <w:t>Počet typov dopravných komunikácii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BEC7FD" w14:textId="77777777" w:rsidR="00B553A6" w:rsidRPr="006C28D3" w:rsidRDefault="00B553A6" w:rsidP="00A15E19">
            <w:pPr>
              <w:jc w:val="both"/>
              <w:rPr>
                <w:sz w:val="15"/>
                <w:lang w:eastAsia="sk-SK"/>
              </w:rPr>
            </w:pPr>
            <w:r w:rsidRPr="006C28D3">
              <w:rPr>
                <w:sz w:val="15"/>
                <w:lang w:eastAsia="sk-SK"/>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0B0E9A" w14:textId="77777777" w:rsidR="00B553A6" w:rsidRPr="006C28D3" w:rsidRDefault="00B553A6" w:rsidP="00A15E19">
            <w:pPr>
              <w:jc w:val="both"/>
              <w:rPr>
                <w:sz w:val="15"/>
                <w:lang w:eastAsia="sk-SK"/>
              </w:rPr>
            </w:pPr>
            <w:r w:rsidRPr="006C28D3">
              <w:rPr>
                <w:sz w:val="15"/>
                <w:lang w:eastAsia="sk-SK"/>
              </w:rPr>
              <w:t>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63BEDAF" w14:textId="77777777" w:rsidR="00B553A6" w:rsidRPr="006C28D3" w:rsidRDefault="00B553A6" w:rsidP="00A15E19">
            <w:pPr>
              <w:jc w:val="both"/>
              <w:rPr>
                <w:sz w:val="15"/>
                <w:lang w:eastAsia="sk-SK"/>
              </w:rPr>
            </w:pPr>
            <w:r w:rsidRPr="006C28D3">
              <w:rPr>
                <w:sz w:val="15"/>
                <w:lang w:eastAsia="sk-SK"/>
              </w:rPr>
              <w:t>Existujúca harmonizovaná údajová základňa eNRi DOP obsahujúca verejne dostupné dáta z pomenovaných zdrojov a sprístupnená pomocou relevantných kanálov z cieľa 1:</w:t>
            </w:r>
          </w:p>
          <w:p w14:paraId="441A0DD8" w14:textId="77777777" w:rsidR="00B553A6" w:rsidRPr="006C28D3" w:rsidRDefault="00B553A6" w:rsidP="00A15E19">
            <w:pPr>
              <w:jc w:val="both"/>
              <w:rPr>
                <w:sz w:val="15"/>
                <w:lang w:eastAsia="sk-SK"/>
              </w:rPr>
            </w:pPr>
            <w:r w:rsidRPr="006C28D3">
              <w:rPr>
                <w:sz w:val="15"/>
                <w:lang w:eastAsia="sk-SK"/>
              </w:rPr>
              <w:t>- Cestná sieť</w:t>
            </w:r>
          </w:p>
          <w:p w14:paraId="3691E4F2" w14:textId="77777777" w:rsidR="00B553A6" w:rsidRPr="006C28D3" w:rsidRDefault="00B553A6" w:rsidP="00A15E19">
            <w:pPr>
              <w:jc w:val="both"/>
              <w:rPr>
                <w:sz w:val="15"/>
                <w:lang w:eastAsia="sk-SK"/>
              </w:rPr>
            </w:pPr>
            <w:r w:rsidRPr="006C28D3">
              <w:rPr>
                <w:sz w:val="15"/>
                <w:lang w:eastAsia="sk-SK"/>
              </w:rPr>
              <w:t>- Parkoviská a ich vybavenosť</w:t>
            </w:r>
          </w:p>
          <w:p w14:paraId="1608EAB6" w14:textId="68CF9522" w:rsidR="00B553A6" w:rsidRPr="006C28D3" w:rsidRDefault="00B553A6" w:rsidP="00A15E19">
            <w:pPr>
              <w:jc w:val="both"/>
              <w:rPr>
                <w:sz w:val="15"/>
                <w:lang w:eastAsia="sk-SK"/>
              </w:rPr>
            </w:pPr>
            <w:r w:rsidRPr="006C28D3">
              <w:rPr>
                <w:sz w:val="15"/>
                <w:lang w:eastAsia="sk-SK"/>
              </w:rPr>
              <w:t xml:space="preserve">- Železničné </w:t>
            </w:r>
            <w:r w:rsidR="0097419F">
              <w:rPr>
                <w:sz w:val="15"/>
                <w:lang w:eastAsia="sk-SK"/>
              </w:rPr>
              <w:t>trate SR</w:t>
            </w:r>
          </w:p>
          <w:p w14:paraId="6F2116F0" w14:textId="77777777" w:rsidR="00B553A6" w:rsidRPr="006C28D3" w:rsidRDefault="00B553A6" w:rsidP="00A15E19">
            <w:pPr>
              <w:jc w:val="both"/>
              <w:rPr>
                <w:sz w:val="15"/>
                <w:lang w:eastAsia="sk-SK"/>
              </w:rPr>
            </w:pPr>
            <w:r w:rsidRPr="006C28D3">
              <w:rPr>
                <w:sz w:val="15"/>
                <w:lang w:eastAsia="sk-SK"/>
              </w:rPr>
              <w:t>- Železničné stanice a ich vybavenosť</w:t>
            </w:r>
          </w:p>
          <w:p w14:paraId="6379F8AF" w14:textId="77777777" w:rsidR="00B553A6" w:rsidRPr="006C28D3" w:rsidRDefault="00B553A6" w:rsidP="00A15E19">
            <w:pPr>
              <w:jc w:val="both"/>
              <w:rPr>
                <w:sz w:val="15"/>
                <w:lang w:eastAsia="sk-SK"/>
              </w:rPr>
            </w:pPr>
            <w:r w:rsidRPr="006C28D3">
              <w:rPr>
                <w:sz w:val="15"/>
                <w:lang w:eastAsia="sk-SK"/>
              </w:rPr>
              <w:t>- Prístavy a ich vybavenosť</w:t>
            </w:r>
          </w:p>
          <w:p w14:paraId="59464962" w14:textId="1950276F" w:rsidR="00B553A6" w:rsidRDefault="00B553A6" w:rsidP="00A15E19">
            <w:pPr>
              <w:jc w:val="both"/>
              <w:rPr>
                <w:sz w:val="15"/>
                <w:lang w:eastAsia="sk-SK"/>
              </w:rPr>
            </w:pPr>
            <w:r w:rsidRPr="006C28D3">
              <w:rPr>
                <w:sz w:val="15"/>
                <w:lang w:eastAsia="sk-SK"/>
              </w:rPr>
              <w:t>- Letiská a ich vybavenosť</w:t>
            </w:r>
          </w:p>
          <w:p w14:paraId="33057F87" w14:textId="4683211E" w:rsidR="00C51438" w:rsidRDefault="00C51438" w:rsidP="00A15E19">
            <w:pPr>
              <w:jc w:val="both"/>
              <w:rPr>
                <w:sz w:val="15"/>
                <w:lang w:eastAsia="sk-SK"/>
              </w:rPr>
            </w:pPr>
            <w:r>
              <w:rPr>
                <w:sz w:val="15"/>
                <w:lang w:eastAsia="sk-SK"/>
              </w:rPr>
              <w:t>- Infraštruktúra mestskej dráhovej dopravy (električkovej, trolejbusovej)</w:t>
            </w:r>
          </w:p>
          <w:p w14:paraId="60535A2B" w14:textId="13BD24F4" w:rsidR="0078618E" w:rsidRDefault="0078618E" w:rsidP="00A15E19">
            <w:pPr>
              <w:jc w:val="both"/>
              <w:rPr>
                <w:sz w:val="15"/>
                <w:lang w:eastAsia="sk-SK"/>
              </w:rPr>
            </w:pPr>
            <w:r>
              <w:rPr>
                <w:sz w:val="15"/>
                <w:lang w:eastAsia="sk-SK"/>
              </w:rPr>
              <w:t xml:space="preserve">- Špeciálne a lanové dráhy </w:t>
            </w:r>
          </w:p>
          <w:p w14:paraId="1E303AB1" w14:textId="77777777" w:rsidR="0078618E" w:rsidRPr="006C28D3" w:rsidRDefault="0078618E" w:rsidP="00A15E19">
            <w:pPr>
              <w:jc w:val="both"/>
              <w:rPr>
                <w:sz w:val="15"/>
                <w:lang w:eastAsia="sk-SK"/>
              </w:rPr>
            </w:pPr>
          </w:p>
          <w:p w14:paraId="787A1F72" w14:textId="77777777" w:rsidR="00B553A6" w:rsidRPr="006C28D3" w:rsidRDefault="00B553A6" w:rsidP="00A15E19">
            <w:pPr>
              <w:jc w:val="both"/>
              <w:rPr>
                <w:sz w:val="15"/>
                <w:lang w:eastAsia="sk-SK"/>
              </w:rPr>
            </w:pPr>
            <w:r w:rsidRPr="006C28D3">
              <w:rPr>
                <w:sz w:val="15"/>
                <w:lang w:eastAsia="sk-SK"/>
              </w:rPr>
              <w:t>Naplnenie sa preukáže pomocou dostupnosti údajov v rámci portálu eNRI DOP.</w:t>
            </w:r>
          </w:p>
        </w:tc>
        <w:tc>
          <w:tcPr>
            <w:tcW w:w="1701" w:type="dxa"/>
            <w:tcBorders>
              <w:top w:val="single" w:sz="4" w:space="0" w:color="auto"/>
              <w:left w:val="single" w:sz="4" w:space="0" w:color="auto"/>
              <w:bottom w:val="single" w:sz="4" w:space="0" w:color="auto"/>
              <w:right w:val="single" w:sz="4" w:space="0" w:color="auto"/>
            </w:tcBorders>
          </w:tcPr>
          <w:p w14:paraId="0015595F" w14:textId="77777777" w:rsidR="00B553A6" w:rsidRPr="006C28D3" w:rsidRDefault="00B553A6" w:rsidP="00A15E19">
            <w:pPr>
              <w:jc w:val="both"/>
              <w:rPr>
                <w:sz w:val="15"/>
                <w:lang w:eastAsia="sk-SK"/>
              </w:rPr>
            </w:pPr>
            <w:r w:rsidRPr="006C28D3">
              <w:rPr>
                <w:sz w:val="15"/>
                <w:lang w:eastAsia="sk-SK"/>
              </w:rPr>
              <w:t>FC- Bezpečnosti dopravnej siete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E1235DA" w14:textId="77777777" w:rsidR="00B553A6" w:rsidRPr="006C28D3" w:rsidRDefault="00B553A6" w:rsidP="00A15E19">
            <w:pPr>
              <w:jc w:val="both"/>
              <w:rPr>
                <w:sz w:val="15"/>
                <w:lang w:eastAsia="sk-SK"/>
              </w:rPr>
            </w:pPr>
            <w:r w:rsidRPr="006C28D3">
              <w:rPr>
                <w:sz w:val="15"/>
                <w:lang w:eastAsia="sk-SK"/>
              </w:rPr>
              <w:t>- Cestná sieť</w:t>
            </w:r>
          </w:p>
          <w:p w14:paraId="2BA8C9B5" w14:textId="77777777" w:rsidR="00B553A6" w:rsidRPr="006C28D3" w:rsidRDefault="00B553A6" w:rsidP="00A15E19">
            <w:pPr>
              <w:jc w:val="both"/>
              <w:rPr>
                <w:sz w:val="15"/>
                <w:lang w:eastAsia="sk-SK"/>
              </w:rPr>
            </w:pPr>
            <w:r w:rsidRPr="006C28D3">
              <w:rPr>
                <w:sz w:val="15"/>
                <w:lang w:eastAsia="sk-SK"/>
              </w:rPr>
              <w:t>- Parkoviská a ich vybavenosť</w:t>
            </w:r>
          </w:p>
          <w:p w14:paraId="054F003F" w14:textId="3BF3A2DE" w:rsidR="00B553A6" w:rsidRPr="006C28D3" w:rsidRDefault="00B553A6" w:rsidP="00A15E19">
            <w:pPr>
              <w:jc w:val="both"/>
              <w:rPr>
                <w:sz w:val="15"/>
                <w:lang w:eastAsia="sk-SK"/>
              </w:rPr>
            </w:pPr>
            <w:r w:rsidRPr="006C28D3">
              <w:rPr>
                <w:sz w:val="15"/>
                <w:lang w:eastAsia="sk-SK"/>
              </w:rPr>
              <w:t xml:space="preserve">- Železničné </w:t>
            </w:r>
            <w:r w:rsidR="009A1A6E">
              <w:rPr>
                <w:sz w:val="15"/>
                <w:lang w:eastAsia="sk-SK"/>
              </w:rPr>
              <w:t>trate</w:t>
            </w:r>
          </w:p>
          <w:p w14:paraId="42C91C0C" w14:textId="77777777" w:rsidR="00B553A6" w:rsidRPr="006C28D3" w:rsidRDefault="00B553A6" w:rsidP="00A15E19">
            <w:pPr>
              <w:jc w:val="both"/>
              <w:rPr>
                <w:sz w:val="15"/>
                <w:lang w:eastAsia="sk-SK"/>
              </w:rPr>
            </w:pPr>
            <w:r w:rsidRPr="006C28D3">
              <w:rPr>
                <w:sz w:val="15"/>
                <w:lang w:eastAsia="sk-SK"/>
              </w:rPr>
              <w:t>- Železničné stanice a ich vybavenosť</w:t>
            </w:r>
          </w:p>
          <w:p w14:paraId="3845C3D0" w14:textId="77777777" w:rsidR="00B553A6" w:rsidRPr="006C28D3" w:rsidRDefault="00B553A6" w:rsidP="00A15E19">
            <w:pPr>
              <w:jc w:val="both"/>
              <w:rPr>
                <w:sz w:val="15"/>
                <w:lang w:eastAsia="sk-SK"/>
              </w:rPr>
            </w:pPr>
            <w:r w:rsidRPr="006C28D3">
              <w:rPr>
                <w:sz w:val="15"/>
                <w:lang w:eastAsia="sk-SK"/>
              </w:rPr>
              <w:t>- Prístavy a ich vybavenosť</w:t>
            </w:r>
          </w:p>
          <w:p w14:paraId="4BD9606C" w14:textId="2F9A4913" w:rsidR="00B553A6" w:rsidRDefault="00B553A6" w:rsidP="00A15E19">
            <w:pPr>
              <w:jc w:val="both"/>
              <w:rPr>
                <w:sz w:val="15"/>
                <w:lang w:eastAsia="sk-SK"/>
              </w:rPr>
            </w:pPr>
            <w:r w:rsidRPr="006C28D3">
              <w:rPr>
                <w:sz w:val="15"/>
                <w:lang w:eastAsia="sk-SK"/>
              </w:rPr>
              <w:t>- Letiská a ich vybavenosť</w:t>
            </w:r>
          </w:p>
          <w:p w14:paraId="4CF23B30" w14:textId="5E194237" w:rsidR="00C51438" w:rsidRDefault="00C51438" w:rsidP="00A15E19">
            <w:pPr>
              <w:jc w:val="both"/>
              <w:rPr>
                <w:sz w:val="15"/>
                <w:lang w:eastAsia="sk-SK"/>
              </w:rPr>
            </w:pPr>
            <w:r>
              <w:rPr>
                <w:sz w:val="15"/>
                <w:lang w:eastAsia="sk-SK"/>
              </w:rPr>
              <w:t>- Električkové a trolejbusové trate</w:t>
            </w:r>
          </w:p>
          <w:p w14:paraId="6775D907" w14:textId="3AA54076" w:rsidR="0078618E" w:rsidRPr="006C28D3" w:rsidRDefault="0078618E" w:rsidP="00A15E19">
            <w:pPr>
              <w:jc w:val="both"/>
              <w:rPr>
                <w:sz w:val="15"/>
                <w:lang w:eastAsia="sk-SK"/>
              </w:rPr>
            </w:pPr>
            <w:r>
              <w:rPr>
                <w:sz w:val="15"/>
                <w:lang w:eastAsia="sk-SK"/>
              </w:rPr>
              <w:t>- Špeciálne a lanové dráhy</w:t>
            </w:r>
          </w:p>
        </w:tc>
      </w:tr>
      <w:tr w:rsidR="006C28D3" w:rsidRPr="006C28D3" w14:paraId="42FA0917" w14:textId="77777777" w:rsidTr="004816C0">
        <w:trPr>
          <w:trHeight w:val="2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7F2EFA4E" w14:textId="77777777" w:rsidR="00B553A6" w:rsidRPr="006C28D3" w:rsidRDefault="00B553A6" w:rsidP="00A15E19">
            <w:pPr>
              <w:jc w:val="both"/>
              <w:rPr>
                <w:sz w:val="15"/>
                <w:lang w:eastAsia="sk-SK"/>
              </w:rPr>
            </w:pPr>
            <w:r w:rsidRPr="006C28D3">
              <w:rPr>
                <w:sz w:val="15"/>
                <w:lang w:eastAsia="sk-SK"/>
              </w:rPr>
              <w:lastRenderedPageBreak/>
              <w:t>5</w:t>
            </w:r>
          </w:p>
        </w:tc>
        <w:tc>
          <w:tcPr>
            <w:tcW w:w="1559" w:type="dxa"/>
            <w:tcBorders>
              <w:top w:val="single" w:sz="4" w:space="0" w:color="auto"/>
              <w:left w:val="single" w:sz="4" w:space="0" w:color="auto"/>
              <w:bottom w:val="single" w:sz="4" w:space="0" w:color="auto"/>
              <w:right w:val="single" w:sz="4" w:space="0" w:color="auto"/>
            </w:tcBorders>
          </w:tcPr>
          <w:p w14:paraId="4845787F" w14:textId="77777777" w:rsidR="00B553A6" w:rsidRPr="006C28D3" w:rsidRDefault="00B553A6" w:rsidP="00A15E19">
            <w:pPr>
              <w:jc w:val="both"/>
              <w:rPr>
                <w:sz w:val="15"/>
                <w:lang w:eastAsia="sk-SK"/>
              </w:rPr>
            </w:pPr>
            <w:r w:rsidRPr="006C28D3">
              <w:rPr>
                <w:sz w:val="15"/>
                <w:lang w:eastAsia="sk-SK"/>
              </w:rPr>
              <w:t>Automatizácia a elektronizácia schvaľovania dopravných licencií</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2C8B36" w14:textId="77777777" w:rsidR="00B553A6" w:rsidRPr="006C28D3" w:rsidRDefault="00B553A6" w:rsidP="00A15E19">
            <w:pPr>
              <w:jc w:val="both"/>
              <w:rPr>
                <w:sz w:val="15"/>
                <w:lang w:eastAsia="sk-SK"/>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3E55FBF" w14:textId="77777777" w:rsidR="00B553A6" w:rsidRPr="006C28D3" w:rsidRDefault="00B553A6" w:rsidP="00A15E19">
            <w:pPr>
              <w:jc w:val="both"/>
              <w:rPr>
                <w:sz w:val="15"/>
                <w:lang w:eastAsia="sk-SK"/>
              </w:rPr>
            </w:pPr>
            <w:r w:rsidRPr="006C28D3">
              <w:rPr>
                <w:sz w:val="15"/>
                <w:lang w:eastAsia="sk-SK"/>
              </w:rPr>
              <w:t>Pomer elektronicky vydaných dopravných licencii za rok</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970704" w14:textId="77777777" w:rsidR="00B553A6" w:rsidRPr="006C28D3" w:rsidRDefault="00B553A6" w:rsidP="00A15E19">
            <w:pPr>
              <w:jc w:val="both"/>
              <w:rPr>
                <w:sz w:val="15"/>
                <w:lang w:eastAsia="sk-SK"/>
              </w:rPr>
            </w:pPr>
            <w:r w:rsidRPr="006C28D3">
              <w:rPr>
                <w:sz w:val="15"/>
                <w:lang w:eastAsia="sk-SK"/>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F4FC1F" w14:textId="77777777" w:rsidR="00B553A6" w:rsidRPr="006C28D3" w:rsidRDefault="00B553A6" w:rsidP="00A15E19">
            <w:pPr>
              <w:jc w:val="both"/>
              <w:rPr>
                <w:sz w:val="15"/>
                <w:lang w:eastAsia="sk-SK"/>
              </w:rPr>
            </w:pPr>
            <w:r w:rsidRPr="006C28D3">
              <w:rPr>
                <w:sz w:val="15"/>
                <w:lang w:eastAsia="sk-SK"/>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78F8AB" w14:textId="77777777" w:rsidR="00B553A6" w:rsidRPr="006C28D3" w:rsidRDefault="00B553A6" w:rsidP="00A15E19">
            <w:pPr>
              <w:jc w:val="both"/>
              <w:rPr>
                <w:sz w:val="15"/>
                <w:lang w:eastAsia="sk-SK"/>
              </w:rPr>
            </w:pPr>
            <w:r w:rsidRPr="006C28D3">
              <w:rPr>
                <w:sz w:val="15"/>
                <w:lang w:eastAsia="sk-SK"/>
              </w:rPr>
              <w:t>100%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9E895EE" w14:textId="77777777" w:rsidR="00B553A6" w:rsidRPr="006C28D3" w:rsidRDefault="00B553A6" w:rsidP="00A15E19">
            <w:pPr>
              <w:jc w:val="both"/>
              <w:rPr>
                <w:sz w:val="15"/>
                <w:lang w:eastAsia="sk-SK"/>
              </w:rPr>
            </w:pPr>
            <w:r w:rsidRPr="006C28D3">
              <w:rPr>
                <w:sz w:val="15"/>
                <w:lang w:eastAsia="sk-SK"/>
              </w:rPr>
              <w:t>Pomer novo vydaných a aktualizovaných licencií v doprave na verejnú hromadnú dopravu evidovaných v elektronickej forme v rámci eNRI DOP.</w:t>
            </w:r>
          </w:p>
          <w:p w14:paraId="4ACCB52F" w14:textId="77777777" w:rsidR="00B553A6" w:rsidRPr="006C28D3" w:rsidRDefault="00B553A6" w:rsidP="00A15E19">
            <w:pPr>
              <w:jc w:val="both"/>
              <w:rPr>
                <w:sz w:val="15"/>
                <w:lang w:eastAsia="sk-SK"/>
              </w:rPr>
            </w:pPr>
            <w:r w:rsidRPr="006C28D3">
              <w:rPr>
                <w:sz w:val="15"/>
                <w:lang w:eastAsia="sk-SK"/>
              </w:rPr>
              <w:t>Naplnenie sa preukáže pomocou prehľadu v intranetovej časti zabezpečujúcej agendu dopravných licencií.</w:t>
            </w:r>
          </w:p>
        </w:tc>
        <w:tc>
          <w:tcPr>
            <w:tcW w:w="1701" w:type="dxa"/>
            <w:tcBorders>
              <w:top w:val="single" w:sz="4" w:space="0" w:color="auto"/>
              <w:left w:val="single" w:sz="4" w:space="0" w:color="auto"/>
              <w:bottom w:val="single" w:sz="4" w:space="0" w:color="auto"/>
              <w:right w:val="single" w:sz="4" w:space="0" w:color="auto"/>
            </w:tcBorders>
          </w:tcPr>
          <w:p w14:paraId="2A4FB13B" w14:textId="77777777" w:rsidR="00B553A6" w:rsidRPr="006C28D3" w:rsidRDefault="00B553A6" w:rsidP="00A15E19">
            <w:pPr>
              <w:jc w:val="both"/>
              <w:rPr>
                <w:sz w:val="15"/>
                <w:lang w:eastAsia="sk-SK"/>
              </w:rPr>
            </w:pPr>
            <w:r w:rsidRPr="006C28D3">
              <w:rPr>
                <w:sz w:val="15"/>
                <w:lang w:eastAsia="sk-SK"/>
              </w:rPr>
              <w:t>FC - Licencie v hromadnej doprave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E4EE027" w14:textId="77777777" w:rsidR="00B553A6" w:rsidRPr="006C28D3" w:rsidRDefault="00B553A6" w:rsidP="00A15E19">
            <w:pPr>
              <w:jc w:val="both"/>
              <w:rPr>
                <w:sz w:val="15"/>
                <w:lang w:eastAsia="sk-SK"/>
              </w:rPr>
            </w:pPr>
          </w:p>
        </w:tc>
      </w:tr>
      <w:tr w:rsidR="006C28D3" w:rsidRPr="006C28D3" w14:paraId="68B8597F" w14:textId="77777777" w:rsidTr="004816C0">
        <w:trPr>
          <w:trHeight w:val="2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0D3B97CB" w14:textId="77777777" w:rsidR="00B553A6" w:rsidRPr="006C28D3" w:rsidRDefault="00B553A6" w:rsidP="00A15E19">
            <w:pPr>
              <w:jc w:val="both"/>
              <w:rPr>
                <w:sz w:val="15"/>
                <w:lang w:eastAsia="sk-SK"/>
              </w:rPr>
            </w:pPr>
            <w:r w:rsidRPr="006C28D3">
              <w:rPr>
                <w:sz w:val="15"/>
                <w:lang w:eastAsia="sk-SK"/>
              </w:rPr>
              <w:t>6</w:t>
            </w:r>
          </w:p>
        </w:tc>
        <w:tc>
          <w:tcPr>
            <w:tcW w:w="1559" w:type="dxa"/>
            <w:tcBorders>
              <w:top w:val="single" w:sz="4" w:space="0" w:color="auto"/>
              <w:left w:val="single" w:sz="4" w:space="0" w:color="auto"/>
              <w:bottom w:val="single" w:sz="4" w:space="0" w:color="auto"/>
              <w:right w:val="single" w:sz="4" w:space="0" w:color="auto"/>
            </w:tcBorders>
          </w:tcPr>
          <w:p w14:paraId="423AF175" w14:textId="77777777" w:rsidR="00B553A6" w:rsidRPr="006C28D3" w:rsidRDefault="00B553A6" w:rsidP="00A15E19">
            <w:pPr>
              <w:jc w:val="both"/>
              <w:rPr>
                <w:sz w:val="15"/>
                <w:lang w:eastAsia="sk-SK"/>
              </w:rPr>
            </w:pPr>
            <w:r w:rsidRPr="006C28D3">
              <w:rPr>
                <w:sz w:val="15"/>
                <w:lang w:eastAsia="sk-SK"/>
              </w:rPr>
              <w:t>Vybudovanie multimodálneho dopravného prehľadu a plánovania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4DDD82" w14:textId="77777777" w:rsidR="00B553A6" w:rsidRPr="006C28D3" w:rsidRDefault="00B553A6" w:rsidP="00A15E19">
            <w:pPr>
              <w:jc w:val="both"/>
              <w:rPr>
                <w:sz w:val="15"/>
                <w:lang w:eastAsia="sk-SK"/>
              </w:rPr>
            </w:pPr>
            <w:r w:rsidRPr="006C28D3">
              <w:rPr>
                <w:sz w:val="15"/>
                <w:lang w:eastAsia="sk-SK"/>
              </w:rPr>
              <w:t>Pomer elektronicky evidovaných a spracovaných dopravných grafikonov v pravidelnej verejnej osobnej doprave</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37B36C" w14:textId="77777777" w:rsidR="00B553A6" w:rsidRPr="006C28D3" w:rsidRDefault="00B553A6" w:rsidP="00A15E19">
            <w:pPr>
              <w:jc w:val="both"/>
              <w:rPr>
                <w:sz w:val="15"/>
                <w:lang w:eastAsia="sk-SK"/>
              </w:rPr>
            </w:pPr>
            <w:r w:rsidRPr="006C28D3">
              <w:rPr>
                <w:sz w:val="15"/>
                <w:lang w:eastAsia="sk-SK"/>
              </w:rPr>
              <w:t>Pomer elektronicky evidovaných a spracovaných grafikonov v pravidelnej verejnej hromadnej doprave bez ohľadu na typ dopravy, ktoré sú dostupné a vstupujú do plánovania ciest cestujúcej verejnosti a do optimalizačných procesov zodpovedných orgánov na posúdenie redundantných spojov a rezervovania dopravných kapacít.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EAFEFE" w14:textId="77777777" w:rsidR="00B553A6" w:rsidRPr="006C28D3" w:rsidRDefault="00B553A6" w:rsidP="00A15E19">
            <w:pPr>
              <w:jc w:val="both"/>
              <w:rPr>
                <w:sz w:val="15"/>
                <w:lang w:eastAsia="sk-SK"/>
              </w:rPr>
            </w:pPr>
            <w:r w:rsidRPr="006C28D3">
              <w:rPr>
                <w:sz w:val="15"/>
                <w:lang w:eastAsia="sk-SK"/>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451810" w14:textId="77777777" w:rsidR="00B553A6" w:rsidRPr="006C28D3" w:rsidRDefault="00B553A6" w:rsidP="00A15E19">
            <w:pPr>
              <w:jc w:val="both"/>
              <w:rPr>
                <w:sz w:val="15"/>
                <w:lang w:eastAsia="sk-SK"/>
              </w:rPr>
            </w:pPr>
            <w:r w:rsidRPr="006C28D3">
              <w:rPr>
                <w:sz w:val="15"/>
                <w:lang w:eastAsia="sk-SK"/>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B8E3B8" w14:textId="77777777" w:rsidR="00B553A6" w:rsidRPr="006C28D3" w:rsidRDefault="00B553A6" w:rsidP="00A15E19">
            <w:pPr>
              <w:jc w:val="both"/>
              <w:rPr>
                <w:sz w:val="15"/>
                <w:lang w:eastAsia="sk-SK"/>
              </w:rPr>
            </w:pPr>
            <w:r w:rsidRPr="006C28D3">
              <w:rPr>
                <w:sz w:val="15"/>
                <w:lang w:eastAsia="sk-SK"/>
              </w:rPr>
              <w:t>100%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A04F5BE" w14:textId="77777777" w:rsidR="00B553A6" w:rsidRPr="006C28D3" w:rsidRDefault="00B553A6" w:rsidP="00A15E19">
            <w:pPr>
              <w:jc w:val="both"/>
              <w:rPr>
                <w:sz w:val="15"/>
                <w:lang w:eastAsia="sk-SK"/>
              </w:rPr>
            </w:pPr>
            <w:r w:rsidRPr="006C28D3">
              <w:rPr>
                <w:sz w:val="15"/>
                <w:lang w:eastAsia="sk-SK"/>
              </w:rPr>
              <w:t>Zverejnené dopravné grafikony na verejnej a internej časti riešenia eNRI DOP, ktoré vstupujú do relevantných výpočtov trás a zároveň ich publikácia v štandarde NeTEx. Celkový približný počet evidovaných aktuálnych grafikonov je  4 800. Naplnenie sa preukáže pomocou dostupnosti údajov v rámci relevantných kanálov (okrem TSI) definovaných v merateľnom cieli č. 1.</w:t>
            </w:r>
          </w:p>
        </w:tc>
        <w:tc>
          <w:tcPr>
            <w:tcW w:w="1701" w:type="dxa"/>
            <w:tcBorders>
              <w:top w:val="single" w:sz="4" w:space="0" w:color="auto"/>
              <w:left w:val="single" w:sz="4" w:space="0" w:color="auto"/>
              <w:bottom w:val="single" w:sz="4" w:space="0" w:color="auto"/>
              <w:right w:val="single" w:sz="4" w:space="0" w:color="auto"/>
            </w:tcBorders>
          </w:tcPr>
          <w:p w14:paraId="6B544314" w14:textId="77777777" w:rsidR="00B553A6" w:rsidRPr="006C28D3" w:rsidRDefault="00B553A6" w:rsidP="00A15E19">
            <w:pPr>
              <w:jc w:val="both"/>
              <w:rPr>
                <w:sz w:val="15"/>
                <w:lang w:eastAsia="sk-SK"/>
              </w:rPr>
            </w:pPr>
            <w:r w:rsidRPr="006C28D3">
              <w:rPr>
                <w:sz w:val="15"/>
                <w:lang w:eastAsia="sk-SK"/>
              </w:rPr>
              <w:t>FC - Služby a optimalizácia osobnej, intermodálnej a verejnej dopravy</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A9E33EE" w14:textId="77777777" w:rsidR="00B553A6" w:rsidRPr="006C28D3" w:rsidRDefault="00B553A6" w:rsidP="00A15E19">
            <w:pPr>
              <w:jc w:val="both"/>
              <w:rPr>
                <w:sz w:val="15"/>
                <w:lang w:eastAsia="sk-SK"/>
              </w:rPr>
            </w:pPr>
            <w:r w:rsidRPr="006C28D3">
              <w:rPr>
                <w:sz w:val="15"/>
                <w:lang w:eastAsia="sk-SK"/>
              </w:rPr>
              <w:t>- Autobusy</w:t>
            </w:r>
          </w:p>
          <w:p w14:paraId="0F5031D0" w14:textId="77777777" w:rsidR="00B553A6" w:rsidRDefault="00B553A6" w:rsidP="00A15E19">
            <w:pPr>
              <w:jc w:val="both"/>
              <w:rPr>
                <w:sz w:val="15"/>
                <w:lang w:eastAsia="sk-SK"/>
              </w:rPr>
            </w:pPr>
            <w:r w:rsidRPr="006C28D3">
              <w:rPr>
                <w:sz w:val="15"/>
                <w:lang w:eastAsia="sk-SK"/>
              </w:rPr>
              <w:t>- Vlaky</w:t>
            </w:r>
          </w:p>
          <w:p w14:paraId="423AE6E3" w14:textId="47EF2A54" w:rsidR="0097419F" w:rsidRPr="006C28D3" w:rsidRDefault="0097419F" w:rsidP="00A15E19">
            <w:pPr>
              <w:jc w:val="both"/>
              <w:rPr>
                <w:sz w:val="15"/>
                <w:lang w:eastAsia="sk-SK"/>
              </w:rPr>
            </w:pPr>
            <w:r>
              <w:rPr>
                <w:sz w:val="15"/>
                <w:lang w:eastAsia="sk-SK"/>
              </w:rPr>
              <w:t>- MHD</w:t>
            </w:r>
          </w:p>
        </w:tc>
      </w:tr>
      <w:tr w:rsidR="00B553A6" w:rsidRPr="006C28D3" w14:paraId="38360B25" w14:textId="77777777" w:rsidTr="004816C0">
        <w:trPr>
          <w:trHeight w:val="2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034E3E79" w14:textId="77777777" w:rsidR="00B553A6" w:rsidRPr="006C28D3" w:rsidRDefault="00B553A6" w:rsidP="00A15E19">
            <w:pPr>
              <w:jc w:val="both"/>
              <w:rPr>
                <w:sz w:val="15"/>
                <w:lang w:eastAsia="sk-SK"/>
              </w:rPr>
            </w:pPr>
            <w:r w:rsidRPr="006C28D3">
              <w:rPr>
                <w:sz w:val="15"/>
                <w:lang w:eastAsia="sk-SK"/>
              </w:rPr>
              <w:t>7</w:t>
            </w:r>
          </w:p>
        </w:tc>
        <w:tc>
          <w:tcPr>
            <w:tcW w:w="1559" w:type="dxa"/>
            <w:tcBorders>
              <w:top w:val="single" w:sz="4" w:space="0" w:color="auto"/>
              <w:left w:val="single" w:sz="4" w:space="0" w:color="auto"/>
              <w:bottom w:val="single" w:sz="4" w:space="0" w:color="auto"/>
              <w:right w:val="single" w:sz="4" w:space="0" w:color="auto"/>
            </w:tcBorders>
          </w:tcPr>
          <w:p w14:paraId="6BBF598F" w14:textId="77777777" w:rsidR="00B553A6" w:rsidRPr="006C28D3" w:rsidRDefault="00B553A6" w:rsidP="00A15E19">
            <w:pPr>
              <w:jc w:val="both"/>
              <w:rPr>
                <w:sz w:val="15"/>
                <w:lang w:eastAsia="sk-SK"/>
              </w:rPr>
            </w:pPr>
            <w:r w:rsidRPr="006C28D3">
              <w:rPr>
                <w:sz w:val="15"/>
                <w:lang w:eastAsia="sk-SK"/>
              </w:rPr>
              <w:t>Vybudovanie nástroja na vystavenie a distribúciu dopravných povolení</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DBA63C" w14:textId="77777777" w:rsidR="00B553A6" w:rsidRPr="006C28D3" w:rsidRDefault="00B553A6" w:rsidP="00A15E19">
            <w:pPr>
              <w:jc w:val="both"/>
              <w:rPr>
                <w:sz w:val="15"/>
                <w:lang w:eastAsia="sk-SK"/>
              </w:rPr>
            </w:pPr>
            <w:r w:rsidRPr="006C28D3">
              <w:rPr>
                <w:sz w:val="15"/>
                <w:lang w:eastAsia="sk-SK"/>
              </w:rPr>
              <w:t xml:space="preserve">Počet elektronicky vydaných a spotrebovaných dopravných povolení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38509C3" w14:textId="77777777" w:rsidR="00B553A6" w:rsidRPr="006C28D3" w:rsidRDefault="00B553A6" w:rsidP="00A15E19">
            <w:pPr>
              <w:jc w:val="both"/>
              <w:rPr>
                <w:sz w:val="15"/>
                <w:lang w:eastAsia="sk-SK"/>
              </w:rPr>
            </w:pPr>
            <w:r w:rsidRPr="006C28D3">
              <w:rPr>
                <w:sz w:val="15"/>
                <w:lang w:eastAsia="sk-SK"/>
              </w:rPr>
              <w:t>Celkový počet vydaných dopravných povolení cieľových aj tranzitných tretím krajinám za rok vrátane sledovania spotrebovania týchto povolení.</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D45FFF" w14:textId="77777777" w:rsidR="00B553A6" w:rsidRPr="006C28D3" w:rsidRDefault="00B553A6" w:rsidP="00A15E19">
            <w:pPr>
              <w:jc w:val="both"/>
              <w:rPr>
                <w:sz w:val="15"/>
                <w:lang w:eastAsia="sk-SK"/>
              </w:rPr>
            </w:pPr>
            <w:r w:rsidRPr="006C28D3">
              <w:rPr>
                <w:sz w:val="15"/>
                <w:lang w:eastAsia="sk-SK"/>
              </w:rPr>
              <w:t>Počet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739187" w14:textId="77777777" w:rsidR="00B553A6" w:rsidRPr="006C28D3" w:rsidRDefault="00B553A6" w:rsidP="00A15E19">
            <w:pPr>
              <w:jc w:val="both"/>
              <w:rPr>
                <w:sz w:val="15"/>
                <w:lang w:eastAsia="sk-SK"/>
              </w:rPr>
            </w:pPr>
            <w:r w:rsidRPr="006C28D3">
              <w:rPr>
                <w:sz w:val="15"/>
                <w:lang w:eastAsia="sk-SK"/>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A2C45A" w14:textId="77777777" w:rsidR="00B553A6" w:rsidRPr="006C28D3" w:rsidRDefault="00B553A6" w:rsidP="00A15E19">
            <w:pPr>
              <w:jc w:val="both"/>
              <w:rPr>
                <w:sz w:val="15"/>
                <w:lang w:eastAsia="sk-SK"/>
              </w:rPr>
            </w:pPr>
            <w:r w:rsidRPr="006C28D3">
              <w:rPr>
                <w:sz w:val="15"/>
                <w:lang w:eastAsia="sk-SK"/>
              </w:rPr>
              <w:t>100 000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E53A882" w14:textId="77777777" w:rsidR="00B553A6" w:rsidRPr="006C28D3" w:rsidRDefault="00B553A6" w:rsidP="00A15E19">
            <w:pPr>
              <w:jc w:val="both"/>
              <w:rPr>
                <w:sz w:val="15"/>
                <w:lang w:eastAsia="sk-SK"/>
              </w:rPr>
            </w:pPr>
            <w:r w:rsidRPr="006C28D3">
              <w:rPr>
                <w:sz w:val="15"/>
                <w:lang w:eastAsia="sk-SK"/>
              </w:rPr>
              <w:t>Počet vydaných povolení zo systému. Počet spotrebovaných povolení pomocou systému.</w:t>
            </w:r>
          </w:p>
          <w:p w14:paraId="3A7447B6" w14:textId="77777777" w:rsidR="00B553A6" w:rsidRPr="006C28D3" w:rsidRDefault="00B553A6" w:rsidP="00A15E19">
            <w:pPr>
              <w:jc w:val="both"/>
              <w:rPr>
                <w:sz w:val="15"/>
                <w:lang w:eastAsia="sk-SK"/>
              </w:rPr>
            </w:pPr>
            <w:r w:rsidRPr="006C28D3">
              <w:rPr>
                <w:sz w:val="15"/>
                <w:lang w:eastAsia="sk-SK"/>
              </w:rPr>
              <w:t xml:space="preserve">Naplnenie sa preukáže pomocou prehľadu v intranetovej časti zabezpečujúcej </w:t>
            </w:r>
            <w:r w:rsidRPr="006C28D3">
              <w:rPr>
                <w:sz w:val="15"/>
                <w:lang w:eastAsia="sk-SK"/>
              </w:rPr>
              <w:lastRenderedPageBreak/>
              <w:t>agendu dopravných povolení.</w:t>
            </w:r>
          </w:p>
        </w:tc>
        <w:tc>
          <w:tcPr>
            <w:tcW w:w="1701" w:type="dxa"/>
            <w:tcBorders>
              <w:top w:val="single" w:sz="4" w:space="0" w:color="auto"/>
              <w:left w:val="single" w:sz="4" w:space="0" w:color="auto"/>
              <w:bottom w:val="single" w:sz="4" w:space="0" w:color="auto"/>
              <w:right w:val="single" w:sz="4" w:space="0" w:color="auto"/>
            </w:tcBorders>
          </w:tcPr>
          <w:p w14:paraId="19EFEBB5" w14:textId="77777777" w:rsidR="00B553A6" w:rsidRPr="006C28D3" w:rsidRDefault="00B553A6" w:rsidP="00A15E19">
            <w:pPr>
              <w:jc w:val="both"/>
              <w:rPr>
                <w:sz w:val="15"/>
                <w:lang w:eastAsia="sk-SK"/>
              </w:rPr>
            </w:pPr>
            <w:r w:rsidRPr="006C28D3">
              <w:rPr>
                <w:sz w:val="15"/>
                <w:lang w:eastAsia="sk-SK"/>
              </w:rPr>
              <w:lastRenderedPageBreak/>
              <w:t>FC - Dopravné povolenia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4324962" w14:textId="77777777" w:rsidR="00B553A6" w:rsidRPr="006C28D3" w:rsidRDefault="00B553A6" w:rsidP="00A15E19">
            <w:pPr>
              <w:jc w:val="both"/>
              <w:rPr>
                <w:sz w:val="15"/>
                <w:lang w:eastAsia="sk-SK"/>
              </w:rPr>
            </w:pPr>
          </w:p>
        </w:tc>
      </w:tr>
      <w:tr w:rsidR="00B553A6" w:rsidRPr="006C28D3" w14:paraId="3E6C733B" w14:textId="77777777" w:rsidTr="004816C0">
        <w:trPr>
          <w:trHeight w:val="26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14:paraId="0C565C6B" w14:textId="77777777" w:rsidR="00B553A6" w:rsidRPr="006C28D3" w:rsidRDefault="00B553A6" w:rsidP="00A15E19">
            <w:pPr>
              <w:jc w:val="both"/>
              <w:rPr>
                <w:sz w:val="15"/>
                <w:lang w:eastAsia="sk-SK"/>
              </w:rPr>
            </w:pPr>
            <w:r w:rsidRPr="006C28D3">
              <w:rPr>
                <w:sz w:val="15"/>
                <w:lang w:eastAsia="sk-SK"/>
              </w:rPr>
              <w:t>8</w:t>
            </w:r>
          </w:p>
        </w:tc>
        <w:tc>
          <w:tcPr>
            <w:tcW w:w="1559" w:type="dxa"/>
            <w:tcBorders>
              <w:top w:val="single" w:sz="4" w:space="0" w:color="auto"/>
              <w:left w:val="single" w:sz="4" w:space="0" w:color="auto"/>
              <w:bottom w:val="single" w:sz="4" w:space="0" w:color="auto"/>
              <w:right w:val="single" w:sz="4" w:space="0" w:color="auto"/>
            </w:tcBorders>
          </w:tcPr>
          <w:p w14:paraId="68241D68" w14:textId="77777777" w:rsidR="00B553A6" w:rsidRPr="006C28D3" w:rsidRDefault="00B553A6" w:rsidP="00A15E19">
            <w:pPr>
              <w:jc w:val="both"/>
              <w:rPr>
                <w:sz w:val="15"/>
                <w:lang w:eastAsia="sk-SK"/>
              </w:rPr>
            </w:pPr>
            <w:r w:rsidRPr="006C28D3">
              <w:rPr>
                <w:sz w:val="15"/>
                <w:lang w:eastAsia="sk-SK"/>
              </w:rPr>
              <w:t>Vytvorenie centrálneho priestoru pre podporu minoritných služieb</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8902E3" w14:textId="77777777" w:rsidR="00B553A6" w:rsidRPr="006C28D3" w:rsidRDefault="00B553A6" w:rsidP="00A15E19">
            <w:pPr>
              <w:jc w:val="both"/>
              <w:rPr>
                <w:sz w:val="15"/>
                <w:lang w:eastAsia="sk-SK"/>
              </w:rPr>
            </w:pPr>
            <w:r w:rsidRPr="006C28D3">
              <w:rPr>
                <w:sz w:val="15"/>
                <w:lang w:eastAsia="sk-SK"/>
              </w:rPr>
              <w:t>Priestoru pre minoritné služby v doprave v rámci eNRI</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F408BB7" w14:textId="77777777" w:rsidR="00B553A6" w:rsidRPr="006C28D3" w:rsidRDefault="00B553A6" w:rsidP="00A15E19">
            <w:pPr>
              <w:jc w:val="both"/>
              <w:rPr>
                <w:sz w:val="15"/>
                <w:lang w:eastAsia="sk-SK"/>
              </w:rPr>
            </w:pPr>
            <w:r w:rsidRPr="006C28D3">
              <w:rPr>
                <w:sz w:val="15"/>
                <w:lang w:eastAsia="sk-SK"/>
              </w:rPr>
              <w:t>Existencia centrálneho priestoru v rámci prístupového bodu na komunikáciu existencie a detailov minoritných služieb v doprave ako alternatívnych a doplňujúcich možností.</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3CCFBC" w14:textId="77777777" w:rsidR="00B553A6" w:rsidRPr="006C28D3" w:rsidRDefault="00B553A6" w:rsidP="00A15E19">
            <w:pPr>
              <w:jc w:val="both"/>
              <w:rPr>
                <w:sz w:val="15"/>
                <w:lang w:eastAsia="sk-SK"/>
              </w:rPr>
            </w:pPr>
            <w:r w:rsidRPr="006C28D3">
              <w:rPr>
                <w:sz w:val="15"/>
                <w:lang w:eastAsia="sk-SK"/>
              </w:rPr>
              <w:t>Počet podporených typov minoritných služieb</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FA3A7B" w14:textId="77777777" w:rsidR="00B553A6" w:rsidRPr="006C28D3" w:rsidRDefault="00B553A6" w:rsidP="00A15E19">
            <w:pPr>
              <w:jc w:val="both"/>
              <w:rPr>
                <w:sz w:val="15"/>
                <w:lang w:eastAsia="sk-SK"/>
              </w:rPr>
            </w:pPr>
            <w:r w:rsidRPr="006C28D3">
              <w:rPr>
                <w:sz w:val="15"/>
                <w:lang w:eastAsia="sk-SK"/>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A28310" w14:textId="77777777" w:rsidR="00B553A6" w:rsidRPr="006C28D3" w:rsidRDefault="00B553A6" w:rsidP="00A15E19">
            <w:pPr>
              <w:jc w:val="both"/>
              <w:rPr>
                <w:sz w:val="15"/>
                <w:lang w:eastAsia="sk-SK"/>
              </w:rPr>
            </w:pPr>
            <w:r w:rsidRPr="006C28D3">
              <w:rPr>
                <w:sz w:val="15"/>
                <w:lang w:eastAsia="sk-SK"/>
              </w:rPr>
              <w:t>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88AB262" w14:textId="77777777" w:rsidR="00B553A6" w:rsidRPr="006C28D3" w:rsidRDefault="00B553A6" w:rsidP="00A15E19">
            <w:pPr>
              <w:jc w:val="both"/>
              <w:rPr>
                <w:sz w:val="15"/>
                <w:lang w:eastAsia="sk-SK"/>
              </w:rPr>
            </w:pPr>
            <w:r w:rsidRPr="006C28D3">
              <w:rPr>
                <w:sz w:val="15"/>
                <w:lang w:eastAsia="sk-SK"/>
              </w:rPr>
              <w:t>Podpora typov minoritných služieb v doprave:</w:t>
            </w:r>
          </w:p>
          <w:p w14:paraId="2BEA54EF" w14:textId="77777777" w:rsidR="00B553A6" w:rsidRPr="006C28D3" w:rsidRDefault="00B553A6" w:rsidP="00A15E19">
            <w:pPr>
              <w:jc w:val="both"/>
              <w:rPr>
                <w:sz w:val="15"/>
                <w:lang w:eastAsia="sk-SK"/>
              </w:rPr>
            </w:pPr>
            <w:r w:rsidRPr="006C28D3">
              <w:rPr>
                <w:sz w:val="15"/>
                <w:lang w:eastAsia="sk-SK"/>
              </w:rPr>
              <w:t>- Chránené a bezpečné parkoviská,</w:t>
            </w:r>
          </w:p>
          <w:p w14:paraId="57C92DEA" w14:textId="77777777" w:rsidR="00B553A6" w:rsidRPr="006C28D3" w:rsidRDefault="00B553A6" w:rsidP="00A15E19">
            <w:pPr>
              <w:jc w:val="both"/>
              <w:rPr>
                <w:sz w:val="15"/>
                <w:lang w:eastAsia="sk-SK"/>
              </w:rPr>
            </w:pPr>
            <w:r w:rsidRPr="006C28D3">
              <w:rPr>
                <w:sz w:val="15"/>
                <w:lang w:eastAsia="sk-SK"/>
              </w:rPr>
              <w:t>- Požičovní zelených dopravných prostriedkov,</w:t>
            </w:r>
          </w:p>
          <w:p w14:paraId="5BF342B9" w14:textId="77777777" w:rsidR="00B553A6" w:rsidRPr="006C28D3" w:rsidRDefault="00B553A6" w:rsidP="00A15E19">
            <w:pPr>
              <w:jc w:val="both"/>
              <w:rPr>
                <w:sz w:val="15"/>
                <w:lang w:eastAsia="sk-SK"/>
              </w:rPr>
            </w:pPr>
            <w:r w:rsidRPr="006C28D3">
              <w:rPr>
                <w:sz w:val="15"/>
                <w:lang w:eastAsia="sk-SK"/>
              </w:rPr>
              <w:t>- Požičovní motorových dopravných prostriedkov,</w:t>
            </w:r>
          </w:p>
          <w:p w14:paraId="1E538F72" w14:textId="77777777" w:rsidR="00B553A6" w:rsidRPr="006C28D3" w:rsidRDefault="00B553A6" w:rsidP="00A15E19">
            <w:pPr>
              <w:jc w:val="both"/>
              <w:rPr>
                <w:sz w:val="15"/>
                <w:lang w:eastAsia="sk-SK"/>
              </w:rPr>
            </w:pPr>
            <w:r w:rsidRPr="006C28D3">
              <w:rPr>
                <w:sz w:val="15"/>
                <w:lang w:eastAsia="sk-SK"/>
              </w:rPr>
              <w:t>- Carpooling – zdieľané jazdy autom,</w:t>
            </w:r>
          </w:p>
          <w:p w14:paraId="06B2D2E6" w14:textId="77777777" w:rsidR="00B553A6" w:rsidRPr="006C28D3" w:rsidRDefault="00B553A6" w:rsidP="00A15E19">
            <w:pPr>
              <w:jc w:val="both"/>
              <w:rPr>
                <w:sz w:val="15"/>
                <w:lang w:eastAsia="sk-SK"/>
              </w:rPr>
            </w:pPr>
            <w:r w:rsidRPr="006C28D3">
              <w:rPr>
                <w:sz w:val="15"/>
                <w:lang w:eastAsia="sk-SK"/>
              </w:rPr>
              <w:t>- Prícestná občianska vybavenosť,</w:t>
            </w:r>
          </w:p>
          <w:p w14:paraId="155163CD" w14:textId="2AECADD2" w:rsidR="00B553A6" w:rsidRPr="006C28D3" w:rsidRDefault="00B553A6" w:rsidP="00A15E19">
            <w:pPr>
              <w:jc w:val="both"/>
              <w:rPr>
                <w:sz w:val="15"/>
                <w:lang w:eastAsia="sk-SK"/>
              </w:rPr>
            </w:pPr>
            <w:r w:rsidRPr="006C28D3">
              <w:rPr>
                <w:sz w:val="15"/>
                <w:lang w:eastAsia="sk-SK"/>
              </w:rPr>
              <w:t>- Turisticky, alebo kultúrne zaujímavé miesta – cieľ cesty. Naplnenie sa preukáže pomocou dost</w:t>
            </w:r>
            <w:r w:rsidR="001339D4">
              <w:rPr>
                <w:sz w:val="15"/>
                <w:lang w:eastAsia="sk-SK"/>
              </w:rPr>
              <w:t>upnosti funkcionality na portáli</w:t>
            </w:r>
            <w:r w:rsidRPr="006C28D3">
              <w:rPr>
                <w:sz w:val="15"/>
                <w:lang w:eastAsia="sk-SK"/>
              </w:rPr>
              <w:t xml:space="preserve"> eNRI DOP.</w:t>
            </w:r>
          </w:p>
          <w:p w14:paraId="6E6E6352" w14:textId="77777777" w:rsidR="00B553A6" w:rsidRPr="006C28D3" w:rsidRDefault="00B553A6" w:rsidP="00A15E19">
            <w:pPr>
              <w:jc w:val="both"/>
              <w:rPr>
                <w:sz w:val="15"/>
                <w:lang w:eastAsia="sk-SK"/>
              </w:rPr>
            </w:pPr>
          </w:p>
        </w:tc>
        <w:tc>
          <w:tcPr>
            <w:tcW w:w="1701" w:type="dxa"/>
            <w:tcBorders>
              <w:top w:val="single" w:sz="4" w:space="0" w:color="auto"/>
              <w:left w:val="single" w:sz="4" w:space="0" w:color="auto"/>
              <w:bottom w:val="single" w:sz="4" w:space="0" w:color="auto"/>
              <w:right w:val="single" w:sz="4" w:space="0" w:color="auto"/>
            </w:tcBorders>
          </w:tcPr>
          <w:p w14:paraId="1BE5354E" w14:textId="77777777" w:rsidR="00B553A6" w:rsidRPr="006C28D3" w:rsidRDefault="00B553A6" w:rsidP="00A15E19">
            <w:pPr>
              <w:jc w:val="both"/>
              <w:rPr>
                <w:sz w:val="15"/>
                <w:lang w:eastAsia="sk-SK"/>
              </w:rPr>
            </w:pPr>
            <w:r w:rsidRPr="006C28D3">
              <w:rPr>
                <w:sz w:val="15"/>
                <w:lang w:eastAsia="sk-SK"/>
              </w:rPr>
              <w:t>FC - Služby a optimalizácia osobnej, intermodálnej a verejnej dopravy</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33AB632" w14:textId="77777777" w:rsidR="00B553A6" w:rsidRPr="006C28D3" w:rsidRDefault="00B553A6" w:rsidP="00A15E19">
            <w:pPr>
              <w:jc w:val="both"/>
              <w:rPr>
                <w:sz w:val="15"/>
                <w:lang w:eastAsia="sk-SK"/>
              </w:rPr>
            </w:pPr>
          </w:p>
        </w:tc>
      </w:tr>
    </w:tbl>
    <w:p w14:paraId="77A52294" w14:textId="2D90DCC0" w:rsidR="00BB035C" w:rsidRPr="001C0956" w:rsidRDefault="00BB035C" w:rsidP="00A15E19">
      <w:pPr>
        <w:pStyle w:val="LightGrid-Accent31"/>
        <w:ind w:left="0"/>
        <w:rPr>
          <w:color w:val="auto"/>
        </w:rPr>
      </w:pPr>
    </w:p>
    <w:p w14:paraId="29716F1E" w14:textId="77777777" w:rsidR="00BB035C" w:rsidRPr="001C0956" w:rsidRDefault="00BB035C" w:rsidP="00A15E19">
      <w:pPr>
        <w:tabs>
          <w:tab w:val="clear" w:pos="851"/>
          <w:tab w:val="clear" w:pos="3119"/>
        </w:tabs>
        <w:jc w:val="both"/>
        <w:rPr>
          <w:rFonts w:ascii="Arial Narrow" w:eastAsia="Arial Narrow" w:hAnsi="Arial Narrow" w:cs="Arial Narrow"/>
          <w:szCs w:val="22"/>
        </w:rPr>
      </w:pPr>
      <w:r w:rsidRPr="006C28D3">
        <w:br w:type="page"/>
      </w:r>
    </w:p>
    <w:p w14:paraId="72D6F8CC" w14:textId="77777777" w:rsidR="00BB035C" w:rsidRPr="001C0956" w:rsidRDefault="00BB035C" w:rsidP="00A15E19">
      <w:pPr>
        <w:pStyle w:val="LightGrid-Accent31"/>
        <w:ind w:left="0"/>
        <w:rPr>
          <w:color w:val="auto"/>
        </w:rPr>
        <w:sectPr w:rsidR="00BB035C" w:rsidRPr="001C0956" w:rsidSect="00490496">
          <w:pgSz w:w="16838" w:h="11906" w:orient="landscape"/>
          <w:pgMar w:top="1418" w:right="1418" w:bottom="1418" w:left="1418" w:header="397" w:footer="709" w:gutter="0"/>
          <w:cols w:space="708"/>
          <w:docGrid w:linePitch="360"/>
        </w:sectPr>
      </w:pPr>
    </w:p>
    <w:p w14:paraId="6C12F012" w14:textId="113D2C3E" w:rsidR="008545E7" w:rsidRPr="001C0956" w:rsidRDefault="008545E7" w:rsidP="00A15E19">
      <w:pPr>
        <w:pStyle w:val="LightGrid-Accent31"/>
        <w:ind w:left="0"/>
        <w:rPr>
          <w:color w:val="auto"/>
        </w:rPr>
      </w:pPr>
    </w:p>
    <w:p w14:paraId="747F9832" w14:textId="0C13CD74" w:rsidR="009F11DC" w:rsidRPr="006C28D3" w:rsidRDefault="003C4700" w:rsidP="003C4700">
      <w:pPr>
        <w:pStyle w:val="Nadpis10"/>
      </w:pPr>
      <w:bookmarkStart w:id="49" w:name="_Toc127951433"/>
      <w:bookmarkStart w:id="50" w:name="_Toc147748572"/>
      <w:bookmarkStart w:id="51" w:name="_Toc172724438"/>
      <w:r>
        <w:t xml:space="preserve">3.8. </w:t>
      </w:r>
      <w:r w:rsidR="000549D3" w:rsidRPr="006C28D3">
        <w:t>Špecifikácia potrieb koncového používateľa</w:t>
      </w:r>
      <w:bookmarkEnd w:id="49"/>
      <w:bookmarkEnd w:id="50"/>
      <w:bookmarkEnd w:id="51"/>
    </w:p>
    <w:p w14:paraId="4961C4C0" w14:textId="53435D50" w:rsidR="00FF1698" w:rsidRPr="006C28D3" w:rsidRDefault="00FD3FB9" w:rsidP="00A15E19">
      <w:pPr>
        <w:jc w:val="both"/>
        <w:rPr>
          <w:rFonts w:eastAsia="Arial Narrow"/>
        </w:rPr>
      </w:pPr>
      <w:r w:rsidRPr="006C28D3">
        <w:rPr>
          <w:rFonts w:eastAsia="Arial Narrow"/>
        </w:rPr>
        <w:tab/>
      </w:r>
    </w:p>
    <w:p w14:paraId="3200018E" w14:textId="74039B18" w:rsidR="008C6EA3" w:rsidRPr="006C28D3" w:rsidRDefault="008C6EA3" w:rsidP="00A15E19">
      <w:pPr>
        <w:jc w:val="both"/>
        <w:rPr>
          <w:rFonts w:eastAsia="Arial Narrow"/>
        </w:rPr>
      </w:pPr>
      <w:r w:rsidRPr="006C28D3">
        <w:rPr>
          <w:rFonts w:eastAsia="Arial Narrow"/>
        </w:rPr>
        <w:t xml:space="preserve">Identifikované skupiny koncových používateľov tvoria rôznorodú skupinu </w:t>
      </w:r>
      <w:r w:rsidR="003A7CB4">
        <w:rPr>
          <w:rFonts w:eastAsia="Arial Narrow"/>
        </w:rPr>
        <w:t>po</w:t>
      </w:r>
      <w:r w:rsidRPr="006C28D3">
        <w:rPr>
          <w:rFonts w:eastAsia="Arial Narrow"/>
        </w:rPr>
        <w:t>užívateľov so zásadne odlišnými očakávaniami, možnosťami a schopnosťami vo vzťahu k informačným systémom verejnej správy.</w:t>
      </w:r>
      <w:r w:rsidR="004F070C" w:rsidRPr="006C28D3">
        <w:rPr>
          <w:rFonts w:eastAsia="Arial Narrow"/>
        </w:rPr>
        <w:t xml:space="preserve"> Skupiny koncových </w:t>
      </w:r>
      <w:r w:rsidR="003A7CB4">
        <w:rPr>
          <w:rFonts w:eastAsia="Arial Narrow"/>
        </w:rPr>
        <w:t>po</w:t>
      </w:r>
      <w:r w:rsidR="004F070C" w:rsidRPr="006C28D3">
        <w:rPr>
          <w:rFonts w:eastAsia="Arial Narrow"/>
        </w:rPr>
        <w:t>užívateľov sa identifikovali v rámci odborných diskusií pracovnej skupiny ministerstva na základe skúseností jej členov.</w:t>
      </w:r>
      <w:r w:rsidRPr="006C28D3">
        <w:rPr>
          <w:rFonts w:eastAsia="Arial Narrow"/>
        </w:rPr>
        <w:t xml:space="preserve"> Nižšie sa nachádza zoznam identifikovaných skupín koncových </w:t>
      </w:r>
      <w:r w:rsidR="003A7CB4">
        <w:rPr>
          <w:rFonts w:eastAsia="Arial Narrow"/>
        </w:rPr>
        <w:t>po</w:t>
      </w:r>
      <w:r w:rsidRPr="006C28D3">
        <w:rPr>
          <w:rFonts w:eastAsia="Arial Narrow"/>
        </w:rPr>
        <w:t>užívateľov, vrátane charakteristiky ich potrieb.</w:t>
      </w:r>
    </w:p>
    <w:p w14:paraId="45487236" w14:textId="77777777" w:rsidR="008C6EA3" w:rsidRPr="006C28D3" w:rsidRDefault="008C6EA3" w:rsidP="00A15E19">
      <w:pPr>
        <w:jc w:val="both"/>
        <w:rPr>
          <w:rFonts w:eastAsia="Arial Narrow"/>
        </w:rPr>
      </w:pPr>
    </w:p>
    <w:p w14:paraId="0752625A" w14:textId="77777777" w:rsidR="008C6EA3" w:rsidRPr="006C28D3" w:rsidRDefault="008C6EA3" w:rsidP="005E0CC3">
      <w:pPr>
        <w:pStyle w:val="Odsekzoznamu"/>
        <w:numPr>
          <w:ilvl w:val="0"/>
          <w:numId w:val="11"/>
        </w:numPr>
        <w:jc w:val="both"/>
        <w:rPr>
          <w:rFonts w:eastAsia="Arial Narrow"/>
          <w:b/>
        </w:rPr>
      </w:pPr>
      <w:r w:rsidRPr="006C28D3">
        <w:rPr>
          <w:rFonts w:eastAsia="Arial Narrow"/>
          <w:b/>
        </w:rPr>
        <w:t>Cestujúca verejnosť</w:t>
      </w:r>
    </w:p>
    <w:p w14:paraId="7E93DD46" w14:textId="77777777" w:rsidR="008C6EA3" w:rsidRPr="006C28D3" w:rsidRDefault="008C6EA3" w:rsidP="005E0CC3">
      <w:pPr>
        <w:pStyle w:val="Odsekzoznamu"/>
        <w:numPr>
          <w:ilvl w:val="1"/>
          <w:numId w:val="11"/>
        </w:numPr>
        <w:jc w:val="both"/>
        <w:rPr>
          <w:rFonts w:eastAsia="Arial Narrow"/>
          <w:b/>
        </w:rPr>
      </w:pPr>
      <w:r w:rsidRPr="006C28D3">
        <w:rPr>
          <w:rFonts w:eastAsia="Arial Narrow"/>
          <w:b/>
        </w:rPr>
        <w:t> Štátom podporované skupiny</w:t>
      </w:r>
    </w:p>
    <w:p w14:paraId="4E141A53" w14:textId="77777777" w:rsidR="008014CF" w:rsidRPr="006C28D3" w:rsidRDefault="008C6EA3" w:rsidP="005E0CC3">
      <w:pPr>
        <w:pStyle w:val="Odsekzoznamu"/>
        <w:numPr>
          <w:ilvl w:val="2"/>
          <w:numId w:val="11"/>
        </w:numPr>
        <w:jc w:val="both"/>
        <w:rPr>
          <w:rFonts w:eastAsia="Arial Narrow"/>
          <w:b/>
        </w:rPr>
      </w:pPr>
      <w:r w:rsidRPr="006C28D3">
        <w:rPr>
          <w:rFonts w:eastAsia="Arial Narrow"/>
          <w:b/>
        </w:rPr>
        <w:t>Študenti</w:t>
      </w:r>
    </w:p>
    <w:p w14:paraId="6C92FB7E" w14:textId="495DA1E3" w:rsidR="008014CF" w:rsidRPr="006C28D3" w:rsidRDefault="008C6EA3" w:rsidP="005E0CC3">
      <w:pPr>
        <w:pStyle w:val="Odsekzoznamu"/>
        <w:numPr>
          <w:ilvl w:val="3"/>
          <w:numId w:val="11"/>
        </w:numPr>
        <w:jc w:val="both"/>
        <w:rPr>
          <w:rFonts w:eastAsia="Arial Narrow"/>
          <w:b/>
        </w:rPr>
      </w:pPr>
      <w:r w:rsidRPr="006C28D3">
        <w:rPr>
          <w:rFonts w:eastAsia="Arial Narrow"/>
        </w:rPr>
        <w:t>Moderné užívateľské prostredie s možnosťou plánovania trás a optimalizácie cenových nákladov. Väčšia časť tejto skupiny je zdatným užívateľom portálových riešení a poradia si aj s komplexnejšiu funkcionalitou. Z pohľadu využívania verejnej dopravy ide o početnú skupinu, ktorá cestuje často, pričom verejnú dopravu využívajú tak na denné cestovanie (do školy), ako aj na súkromné cesty.</w:t>
      </w:r>
    </w:p>
    <w:p w14:paraId="1133752C" w14:textId="77777777" w:rsidR="008014CF" w:rsidRPr="006C28D3" w:rsidRDefault="008C6EA3" w:rsidP="005E0CC3">
      <w:pPr>
        <w:pStyle w:val="Odsekzoznamu"/>
        <w:numPr>
          <w:ilvl w:val="2"/>
          <w:numId w:val="11"/>
        </w:numPr>
        <w:jc w:val="both"/>
        <w:rPr>
          <w:rFonts w:eastAsia="Arial Narrow"/>
          <w:b/>
        </w:rPr>
      </w:pPr>
      <w:r w:rsidRPr="006C28D3">
        <w:rPr>
          <w:rFonts w:eastAsia="Arial Narrow"/>
          <w:b/>
        </w:rPr>
        <w:t>Dôchodcovia</w:t>
      </w:r>
    </w:p>
    <w:p w14:paraId="7030E420" w14:textId="600093D0" w:rsidR="008014CF" w:rsidRPr="006C28D3" w:rsidRDefault="008C6EA3" w:rsidP="005E0CC3">
      <w:pPr>
        <w:pStyle w:val="Odsekzoznamu"/>
        <w:numPr>
          <w:ilvl w:val="3"/>
          <w:numId w:val="11"/>
        </w:numPr>
        <w:jc w:val="both"/>
        <w:rPr>
          <w:rFonts w:eastAsia="Arial Narrow"/>
          <w:b/>
        </w:rPr>
      </w:pPr>
      <w:r w:rsidRPr="006C28D3">
        <w:rPr>
          <w:rFonts w:eastAsia="Arial Narrow"/>
        </w:rPr>
        <w:t>Početná skupina cestujúcej verejnosti, ktorá využíva verejnú dopravu, pričom často ide o jedinú pre nich dostupnú formu cestovania a preto je potrebné ich možnosti maximálne zohľadniť. Táto skupina potrebuje jednoduché a priamočiare riešenia s jednoznačným grafickým zvýraznením funkcionality.</w:t>
      </w:r>
    </w:p>
    <w:p w14:paraId="7A87DE07" w14:textId="77777777" w:rsidR="008014CF" w:rsidRPr="006C28D3" w:rsidRDefault="008C6EA3" w:rsidP="005E0CC3">
      <w:pPr>
        <w:pStyle w:val="Odsekzoznamu"/>
        <w:numPr>
          <w:ilvl w:val="2"/>
          <w:numId w:val="11"/>
        </w:numPr>
        <w:jc w:val="both"/>
        <w:rPr>
          <w:rFonts w:eastAsia="Arial Narrow"/>
          <w:b/>
        </w:rPr>
      </w:pPr>
      <w:r w:rsidRPr="006C28D3">
        <w:rPr>
          <w:rFonts w:eastAsia="Arial Narrow"/>
          <w:b/>
        </w:rPr>
        <w:t>Zdravotne znevýhodnené osoby</w:t>
      </w:r>
    </w:p>
    <w:p w14:paraId="7151019A" w14:textId="3669239C" w:rsidR="008C6EA3" w:rsidRPr="006C28D3" w:rsidRDefault="008C6EA3" w:rsidP="005E0CC3">
      <w:pPr>
        <w:pStyle w:val="Odsekzoznamu"/>
        <w:numPr>
          <w:ilvl w:val="3"/>
          <w:numId w:val="11"/>
        </w:numPr>
        <w:jc w:val="both"/>
        <w:rPr>
          <w:rFonts w:eastAsia="Arial Narrow"/>
          <w:b/>
        </w:rPr>
      </w:pPr>
      <w:r w:rsidRPr="006C28D3">
        <w:rPr>
          <w:rFonts w:eastAsia="Arial Narrow"/>
        </w:rPr>
        <w:t>Táto skupina sa do veľkej miery podobá na skupinu dôchodcov, pričom ich možnosti sú podľa typu znevýhodnenia ešte viac obmedzené. Za účelom budovania čo naj inkluzívneho riešenia je potrebné ich potreby vo verejnej časti riešenia podporiť.</w:t>
      </w:r>
      <w:r w:rsidRPr="006C28D3">
        <w:rPr>
          <w:rFonts w:eastAsia="Arial Narrow"/>
        </w:rPr>
        <w:br/>
      </w:r>
    </w:p>
    <w:p w14:paraId="4BB76515" w14:textId="4AEC3BB4" w:rsidR="008C6EA3" w:rsidRPr="006C28D3" w:rsidRDefault="008C6EA3" w:rsidP="005E0CC3">
      <w:pPr>
        <w:pStyle w:val="Odsekzoznamu"/>
        <w:numPr>
          <w:ilvl w:val="1"/>
          <w:numId w:val="11"/>
        </w:numPr>
        <w:jc w:val="both"/>
        <w:rPr>
          <w:rFonts w:eastAsia="Arial Narrow"/>
          <w:b/>
        </w:rPr>
      </w:pPr>
      <w:r w:rsidRPr="006C28D3">
        <w:rPr>
          <w:rFonts w:eastAsia="Arial Narrow"/>
          <w:b/>
        </w:rPr>
        <w:t>Štátom nepodporované skupiny</w:t>
      </w:r>
    </w:p>
    <w:p w14:paraId="5A0173B5" w14:textId="77777777" w:rsidR="008014CF" w:rsidRPr="006C28D3" w:rsidRDefault="008C6EA3" w:rsidP="005E0CC3">
      <w:pPr>
        <w:pStyle w:val="Odsekzoznamu"/>
        <w:numPr>
          <w:ilvl w:val="2"/>
          <w:numId w:val="11"/>
        </w:numPr>
        <w:jc w:val="both"/>
        <w:rPr>
          <w:rFonts w:eastAsia="Arial Narrow"/>
        </w:rPr>
      </w:pPr>
      <w:r w:rsidRPr="006C28D3">
        <w:rPr>
          <w:rFonts w:eastAsia="Arial Narrow"/>
          <w:b/>
        </w:rPr>
        <w:t>Motoristická verejnosť</w:t>
      </w:r>
    </w:p>
    <w:p w14:paraId="0676D951" w14:textId="3A4F950A" w:rsidR="008C6EA3" w:rsidRPr="006C28D3" w:rsidRDefault="008C6EA3" w:rsidP="005E0CC3">
      <w:pPr>
        <w:pStyle w:val="Odsekzoznamu"/>
        <w:numPr>
          <w:ilvl w:val="3"/>
          <w:numId w:val="11"/>
        </w:numPr>
        <w:jc w:val="both"/>
        <w:rPr>
          <w:rFonts w:eastAsia="Arial Narrow"/>
        </w:rPr>
      </w:pPr>
      <w:r w:rsidRPr="006C28D3">
        <w:rPr>
          <w:rFonts w:eastAsia="Arial Narrow"/>
        </w:rPr>
        <w:t>Samostatná skupina, ktorá sa zaujíma najčastejšie o dopravnú situáciu. Pri tejto skupine je potrebné rozlíšiť, či ide o pravidelnú cestu, alebo o plánovanú jednorazovú cestu. Z pohľadu IT zručností ide o rôznorodú skupinu, pri zohľadňovaní ich schopností je preto potrebné vychádzať z predpokladu, že potrebujú jednoduché a priamočiare riešenia.</w:t>
      </w:r>
      <w:r w:rsidR="00C11519" w:rsidRPr="006C28D3">
        <w:rPr>
          <w:rFonts w:eastAsia="Arial Narrow"/>
        </w:rPr>
        <w:t xml:space="preserve"> </w:t>
      </w:r>
      <w:r w:rsidRPr="006C28D3">
        <w:rPr>
          <w:rFonts w:eastAsia="Arial Narrow"/>
        </w:rPr>
        <w:t xml:space="preserve">Dôraz motoristickej verejnosti v závislosti od dôvodu cesty, vždy je však pre nich dôležitá bezpečnosť plánovanej cesty, resp. infraštruktúry. Pri pravidelných cestách sa zaujímajú skôr o čas dojazdu na už známej trase, pričom väčšina týchto užívateľov na získanie danej informácie využije skôr verejne dostupné mobilné aplikácie, formou navigácie, ako budúci portál. To znamená, že v tomto prípade je potrebné klásť dôraz skôr na poskytnutie dopravných informácii tretím stranám, ktoré ich sprostredkujú danej skupine. </w:t>
      </w:r>
      <w:r w:rsidRPr="006C28D3">
        <w:rPr>
          <w:rFonts w:eastAsia="Arial Narrow"/>
        </w:rPr>
        <w:br/>
        <w:t>Rozdielna je situácia, keď ide o plánovanú jednorazovú cestu (výlet, rodinná návšteva, ...). V takom prípade má skupina záujem o informácie o vybavenosti prícestnej infraštruktúry, prípadne nadväzujúcich spojov v rámci multimodálnej dopravy.</w:t>
      </w:r>
      <w:r w:rsidRPr="006C28D3">
        <w:rPr>
          <w:rFonts w:eastAsia="Arial Narrow"/>
        </w:rPr>
        <w:br/>
      </w:r>
    </w:p>
    <w:p w14:paraId="187BB0B3" w14:textId="77777777" w:rsidR="008C6EA3" w:rsidRPr="006C28D3" w:rsidRDefault="008C6EA3" w:rsidP="005E0CC3">
      <w:pPr>
        <w:pStyle w:val="Odsekzoznamu"/>
        <w:numPr>
          <w:ilvl w:val="2"/>
          <w:numId w:val="11"/>
        </w:numPr>
        <w:jc w:val="both"/>
        <w:rPr>
          <w:rFonts w:eastAsia="Arial Narrow"/>
          <w:b/>
        </w:rPr>
      </w:pPr>
      <w:r w:rsidRPr="006C28D3">
        <w:rPr>
          <w:rFonts w:eastAsia="Arial Narrow"/>
          <w:b/>
        </w:rPr>
        <w:t>Cestujúca verejnosť využívajúca verejnú hromadnú dopravu – medzi mesto</w:t>
      </w:r>
    </w:p>
    <w:p w14:paraId="4FDBBB23" w14:textId="77777777" w:rsidR="008014CF" w:rsidRPr="006C28D3" w:rsidRDefault="008C6EA3" w:rsidP="005E0CC3">
      <w:pPr>
        <w:pStyle w:val="Odsekzoznamu"/>
        <w:numPr>
          <w:ilvl w:val="3"/>
          <w:numId w:val="11"/>
        </w:numPr>
        <w:jc w:val="both"/>
        <w:rPr>
          <w:rFonts w:eastAsia="Arial Narrow"/>
        </w:rPr>
      </w:pPr>
      <w:r w:rsidRPr="006C28D3">
        <w:rPr>
          <w:rFonts w:eastAsia="Arial Narrow"/>
          <w:b/>
        </w:rPr>
        <w:t>Každodenné cestovanie do práce</w:t>
      </w:r>
    </w:p>
    <w:p w14:paraId="5C368650" w14:textId="50F7DCBA" w:rsidR="008C6EA3" w:rsidRPr="006C28D3" w:rsidRDefault="008C6EA3" w:rsidP="005E0CC3">
      <w:pPr>
        <w:pStyle w:val="Odsekzoznamu"/>
        <w:numPr>
          <w:ilvl w:val="4"/>
          <w:numId w:val="11"/>
        </w:numPr>
        <w:jc w:val="both"/>
        <w:rPr>
          <w:rFonts w:eastAsia="Arial Narrow"/>
        </w:rPr>
      </w:pPr>
      <w:r w:rsidRPr="006C28D3">
        <w:rPr>
          <w:rFonts w:eastAsia="Arial Narrow"/>
        </w:rPr>
        <w:t>Z pohľadu IT zručností ide o rôznorodú skupinu, pri zohľadňovaní ich schopností je preto potrebné vychádzať z predpokladu, že potrebujú jednoduché a priamočiare riešenia. Ich hlavný záujem sa sústreďuje na cestovné grafikony v reálnom čase, vrátane nadväzujúcich spojov a to pri zohľadnení ich prípadného meškania, alebo výluky. Skupina môže mať záujem aj o alternatívnu formu dopravy formou zdieľaných vozidiel.</w:t>
      </w:r>
    </w:p>
    <w:p w14:paraId="32CB8940" w14:textId="77777777" w:rsidR="008C6EA3" w:rsidRPr="006C28D3" w:rsidRDefault="008C6EA3" w:rsidP="00A15E19">
      <w:pPr>
        <w:pStyle w:val="Odsekzoznamu"/>
        <w:ind w:left="2880"/>
        <w:jc w:val="both"/>
        <w:rPr>
          <w:rFonts w:eastAsia="Arial Narrow"/>
        </w:rPr>
      </w:pPr>
    </w:p>
    <w:p w14:paraId="61C7D967" w14:textId="77777777" w:rsidR="008014CF" w:rsidRPr="006C28D3" w:rsidRDefault="008C6EA3" w:rsidP="005E0CC3">
      <w:pPr>
        <w:pStyle w:val="Odsekzoznamu"/>
        <w:numPr>
          <w:ilvl w:val="3"/>
          <w:numId w:val="11"/>
        </w:numPr>
        <w:jc w:val="both"/>
        <w:rPr>
          <w:rFonts w:eastAsia="Arial Narrow"/>
        </w:rPr>
      </w:pPr>
      <w:r w:rsidRPr="006C28D3">
        <w:rPr>
          <w:rFonts w:eastAsia="Arial Narrow"/>
          <w:b/>
        </w:rPr>
        <w:t>Rodinné výlety a súkromné cestovanie</w:t>
      </w:r>
    </w:p>
    <w:p w14:paraId="455D1C17" w14:textId="6164596F" w:rsidR="008C6EA3" w:rsidRPr="006C28D3" w:rsidRDefault="008C6EA3" w:rsidP="005E0CC3">
      <w:pPr>
        <w:pStyle w:val="Odsekzoznamu"/>
        <w:numPr>
          <w:ilvl w:val="4"/>
          <w:numId w:val="11"/>
        </w:numPr>
        <w:jc w:val="both"/>
        <w:rPr>
          <w:rFonts w:eastAsia="Arial Narrow"/>
        </w:rPr>
      </w:pPr>
      <w:r w:rsidRPr="006C28D3">
        <w:rPr>
          <w:rFonts w:eastAsia="Arial Narrow"/>
        </w:rPr>
        <w:t>Skupina sa zásadne nelíši od skupiny cestovania do práce, ich záujem je ale obohatený o občiansku vybavenosť dopravných prostriedkov a objektov infraštruktúry, možností rezervácii miest a požičovne dopravných prostriedkov.</w:t>
      </w:r>
      <w:r w:rsidRPr="006C28D3">
        <w:rPr>
          <w:rFonts w:eastAsia="Arial Narrow"/>
        </w:rPr>
        <w:br/>
      </w:r>
    </w:p>
    <w:p w14:paraId="5CFA8293" w14:textId="77777777" w:rsidR="008014CF" w:rsidRPr="006C28D3" w:rsidRDefault="008C6EA3" w:rsidP="005E0CC3">
      <w:pPr>
        <w:pStyle w:val="Odsekzoznamu"/>
        <w:numPr>
          <w:ilvl w:val="0"/>
          <w:numId w:val="11"/>
        </w:numPr>
        <w:jc w:val="both"/>
        <w:rPr>
          <w:rFonts w:eastAsia="Arial Narrow"/>
        </w:rPr>
      </w:pPr>
      <w:r w:rsidRPr="006C28D3">
        <w:rPr>
          <w:rFonts w:eastAsia="Arial Narrow"/>
          <w:b/>
        </w:rPr>
        <w:t>Cyklistická verejnosť</w:t>
      </w:r>
    </w:p>
    <w:p w14:paraId="200B6EE8" w14:textId="22E597BA" w:rsidR="008C6EA3" w:rsidRPr="006C28D3" w:rsidRDefault="008C6EA3" w:rsidP="005E0CC3">
      <w:pPr>
        <w:pStyle w:val="Odsekzoznamu"/>
        <w:numPr>
          <w:ilvl w:val="1"/>
          <w:numId w:val="11"/>
        </w:numPr>
        <w:jc w:val="both"/>
        <w:rPr>
          <w:rFonts w:eastAsia="Arial Narrow"/>
        </w:rPr>
      </w:pPr>
      <w:r w:rsidRPr="006C28D3">
        <w:rPr>
          <w:rFonts w:eastAsia="Arial Narrow"/>
        </w:rPr>
        <w:t>Cyklistická verejnosť je zväčša moderná, mladšia s dobrými IT zručnosťami. Zaujímajú sa o dostupnosť cyklotrás, vrátane tých v prírode – horská cyklistika. Okrem cyklotrás sú pre nich dôležité aj informácia o parkoviskách v blízkosti cyklotrás, občianska vybavenosť popri cyklotrasách, body záujmu (POI), turistické trasy a chodníky a samozrejme možnosti požičovní dopravných prostriedkov.</w:t>
      </w:r>
      <w:r w:rsidRPr="006C28D3">
        <w:rPr>
          <w:rFonts w:eastAsia="Arial Narrow"/>
        </w:rPr>
        <w:br/>
      </w:r>
    </w:p>
    <w:p w14:paraId="189C9965" w14:textId="77777777" w:rsidR="008014CF" w:rsidRPr="006C28D3" w:rsidRDefault="008C6EA3" w:rsidP="005E0CC3">
      <w:pPr>
        <w:pStyle w:val="Odsekzoznamu"/>
        <w:numPr>
          <w:ilvl w:val="0"/>
          <w:numId w:val="11"/>
        </w:numPr>
        <w:jc w:val="both"/>
        <w:rPr>
          <w:rFonts w:eastAsia="Arial Narrow"/>
        </w:rPr>
      </w:pPr>
      <w:r w:rsidRPr="006C28D3">
        <w:rPr>
          <w:rFonts w:eastAsia="Arial Narrow"/>
          <w:b/>
        </w:rPr>
        <w:t>Verejnosť pohybujúca sa v meste, alebo v exponovanej lokalite</w:t>
      </w:r>
    </w:p>
    <w:p w14:paraId="71AA77DF" w14:textId="18052657" w:rsidR="008C6EA3" w:rsidRPr="006C28D3" w:rsidRDefault="008C6EA3" w:rsidP="005E0CC3">
      <w:pPr>
        <w:pStyle w:val="Odsekzoznamu"/>
        <w:numPr>
          <w:ilvl w:val="1"/>
          <w:numId w:val="11"/>
        </w:numPr>
        <w:jc w:val="both"/>
        <w:rPr>
          <w:rFonts w:eastAsia="Arial Narrow"/>
        </w:rPr>
      </w:pPr>
      <w:r w:rsidRPr="006C28D3">
        <w:rPr>
          <w:rFonts w:eastAsia="Arial Narrow"/>
        </w:rPr>
        <w:t>Z pohľadu IT zručností ide o rôznorodú skupinu, pri zohľadňovaní ich schopností je preto potrebné vychádzať z predpokladu, že potrebujú jednoduché a priamočiare riešenia. Z pohľadu záujmu o informácie vyhľadávajú informácie o nadväzujúcich spojoch hromadnej (primárne mestskej hromadnej) dopravy a to vrátane zohľadnenia prípadných meškaní a detailov o jednotlivých nástupištiach a zastávkach. Skupina má rovnako záujem o požičovne dopravných prostriedkov, primárne zelených dopravných prostriedkov, občiansku vybavenosť infraštruktúry, body záujmu a taxi služby.</w:t>
      </w:r>
    </w:p>
    <w:p w14:paraId="33C58BB1" w14:textId="77777777" w:rsidR="008C6EA3" w:rsidRPr="006C28D3" w:rsidRDefault="008C6EA3" w:rsidP="00A15E19">
      <w:pPr>
        <w:pStyle w:val="Odsekzoznamu"/>
        <w:jc w:val="both"/>
        <w:rPr>
          <w:rFonts w:eastAsia="Arial Narrow"/>
        </w:rPr>
      </w:pPr>
    </w:p>
    <w:p w14:paraId="322331BD" w14:textId="77777777" w:rsidR="008014CF" w:rsidRPr="006C28D3" w:rsidRDefault="008C6EA3" w:rsidP="005E0CC3">
      <w:pPr>
        <w:pStyle w:val="Odsekzoznamu"/>
        <w:numPr>
          <w:ilvl w:val="0"/>
          <w:numId w:val="11"/>
        </w:numPr>
        <w:jc w:val="both"/>
        <w:rPr>
          <w:rFonts w:eastAsia="Arial Narrow"/>
        </w:rPr>
      </w:pPr>
      <w:r w:rsidRPr="006C28D3">
        <w:rPr>
          <w:rFonts w:eastAsia="Arial Narrow"/>
          <w:b/>
        </w:rPr>
        <w:lastRenderedPageBreak/>
        <w:t>Dopravcovia – žiadatelia</w:t>
      </w:r>
    </w:p>
    <w:p w14:paraId="3C8CCB82" w14:textId="0CBC04DB" w:rsidR="008C6EA3" w:rsidRPr="006C28D3" w:rsidRDefault="008C6EA3" w:rsidP="005E0CC3">
      <w:pPr>
        <w:pStyle w:val="Odsekzoznamu"/>
        <w:numPr>
          <w:ilvl w:val="1"/>
          <w:numId w:val="11"/>
        </w:numPr>
        <w:jc w:val="both"/>
        <w:rPr>
          <w:rFonts w:eastAsia="Arial Narrow"/>
        </w:rPr>
      </w:pPr>
      <w:r w:rsidRPr="006C28D3">
        <w:rPr>
          <w:rFonts w:eastAsia="Arial Narrow"/>
        </w:rPr>
        <w:t>Samostatná skupina, ktorej cieľom je rýchlo a efektívne vybaviť svoju žiadosť vo vzťahu k štátnej a verejnej správe. Ich IT zručnosť je v priemere skôr nižšia ako v</w:t>
      </w:r>
      <w:r w:rsidR="003A7CB4">
        <w:rPr>
          <w:rFonts w:eastAsia="Arial Narrow"/>
        </w:rPr>
        <w:t>yš</w:t>
      </w:r>
      <w:r w:rsidRPr="006C28D3">
        <w:rPr>
          <w:rFonts w:eastAsia="Arial Narrow"/>
        </w:rPr>
        <w:t>šia, preto treba brať ohľad na priamočiaru komunikáciu.</w:t>
      </w:r>
    </w:p>
    <w:p w14:paraId="00681BA3" w14:textId="77777777" w:rsidR="008C6EA3" w:rsidRPr="006C28D3" w:rsidRDefault="008C6EA3" w:rsidP="00A15E19">
      <w:pPr>
        <w:pStyle w:val="Odsekzoznamu"/>
        <w:jc w:val="both"/>
        <w:rPr>
          <w:rFonts w:eastAsia="Arial Narrow"/>
        </w:rPr>
      </w:pPr>
    </w:p>
    <w:p w14:paraId="15E51572" w14:textId="77777777" w:rsidR="008014CF" w:rsidRPr="006C28D3" w:rsidRDefault="008C6EA3" w:rsidP="005E0CC3">
      <w:pPr>
        <w:pStyle w:val="Odsekzoznamu"/>
        <w:numPr>
          <w:ilvl w:val="0"/>
          <w:numId w:val="11"/>
        </w:numPr>
        <w:jc w:val="both"/>
        <w:rPr>
          <w:rFonts w:eastAsia="Arial Narrow"/>
        </w:rPr>
      </w:pPr>
      <w:r w:rsidRPr="006C28D3">
        <w:rPr>
          <w:rFonts w:eastAsia="Arial Narrow"/>
          <w:b/>
        </w:rPr>
        <w:t>Podnikatelia využívajúci dáta eNRI DOP a poskytovatelia minoritných služieb</w:t>
      </w:r>
      <w:r w:rsidR="008014CF" w:rsidRPr="006C28D3">
        <w:rPr>
          <w:rFonts w:eastAsia="Arial Narrow"/>
        </w:rPr>
        <w:tab/>
      </w:r>
    </w:p>
    <w:p w14:paraId="34F8F4C9" w14:textId="16820ACD" w:rsidR="008C6EA3" w:rsidRPr="006C28D3" w:rsidRDefault="008C6EA3" w:rsidP="005E0CC3">
      <w:pPr>
        <w:pStyle w:val="Odsekzoznamu"/>
        <w:numPr>
          <w:ilvl w:val="1"/>
          <w:numId w:val="11"/>
        </w:numPr>
        <w:jc w:val="both"/>
        <w:rPr>
          <w:rFonts w:eastAsia="Arial Narrow"/>
        </w:rPr>
      </w:pPr>
      <w:r w:rsidRPr="006C28D3">
        <w:rPr>
          <w:rFonts w:eastAsia="Arial Narrow"/>
        </w:rPr>
        <w:t>Táto skupina z pohľadu užívateľského prostredia bude vyhľadávať skôr informácie o automatizovaných rozhraniach, resp. spôsobu ako môžu registrovať svoju službu. Z pohľadu IT znalostí ide o pokročilejšiu skupinu.</w:t>
      </w:r>
    </w:p>
    <w:p w14:paraId="4DD3A22E" w14:textId="77777777" w:rsidR="008C6EA3" w:rsidRPr="006C28D3" w:rsidRDefault="008C6EA3" w:rsidP="00A15E19">
      <w:pPr>
        <w:pStyle w:val="Odsekzoznamu"/>
        <w:jc w:val="both"/>
        <w:rPr>
          <w:rFonts w:eastAsia="Arial Narrow"/>
        </w:rPr>
      </w:pPr>
    </w:p>
    <w:p w14:paraId="0D9C51CC" w14:textId="3546C6CA" w:rsidR="008014CF" w:rsidRPr="006C28D3" w:rsidRDefault="00BE7F26" w:rsidP="005E0CC3">
      <w:pPr>
        <w:pStyle w:val="Odsekzoznamu"/>
        <w:numPr>
          <w:ilvl w:val="0"/>
          <w:numId w:val="11"/>
        </w:numPr>
        <w:jc w:val="both"/>
        <w:rPr>
          <w:rFonts w:eastAsia="Arial Narrow"/>
          <w:b/>
        </w:rPr>
      </w:pPr>
      <w:r>
        <w:rPr>
          <w:rFonts w:eastAsia="Arial Narrow"/>
          <w:b/>
        </w:rPr>
        <w:t>Cestovatelia – zahraniční</w:t>
      </w:r>
      <w:r w:rsidR="008C6EA3" w:rsidRPr="006C28D3">
        <w:rPr>
          <w:rFonts w:eastAsia="Arial Narrow"/>
          <w:b/>
        </w:rPr>
        <w:t xml:space="preserve"> návštevníci</w:t>
      </w:r>
    </w:p>
    <w:p w14:paraId="179C6704" w14:textId="5EF6B8CE" w:rsidR="008C6EA3" w:rsidRPr="006C28D3" w:rsidRDefault="008C6EA3" w:rsidP="005E0CC3">
      <w:pPr>
        <w:pStyle w:val="Odsekzoznamu"/>
        <w:numPr>
          <w:ilvl w:val="1"/>
          <w:numId w:val="11"/>
        </w:numPr>
        <w:jc w:val="both"/>
        <w:rPr>
          <w:rFonts w:eastAsia="Arial Narrow"/>
          <w:b/>
        </w:rPr>
      </w:pPr>
      <w:r w:rsidRPr="006C28D3">
        <w:rPr>
          <w:rFonts w:eastAsia="Arial Narrow"/>
        </w:rPr>
        <w:t xml:space="preserve">Táto skupina </w:t>
      </w:r>
      <w:r w:rsidR="003A7CB4">
        <w:rPr>
          <w:rFonts w:eastAsia="Arial Narrow"/>
        </w:rPr>
        <w:t>po</w:t>
      </w:r>
      <w:r w:rsidRPr="006C28D3">
        <w:rPr>
          <w:rFonts w:eastAsia="Arial Narrow"/>
        </w:rPr>
        <w:t xml:space="preserve">užívateľov je z pohľadu IT zručností v priemere pokročilejšia, vyžaduje však komunikáciu minimálne v anglickom jazyku. Ich záujem o informácie bude široký, od možností dopravy z miesta vstupu na Slovensko (letisko, cestný alebo železničný hraničný prechod, prístav, zastávka medzinárodnej dopravy) pomocou verejnej dopravy až po taxi služby, resp. požičovne motorových vozidiel. </w:t>
      </w:r>
    </w:p>
    <w:p w14:paraId="6628D54C" w14:textId="77777777" w:rsidR="008C6EA3" w:rsidRPr="006C28D3" w:rsidRDefault="008C6EA3" w:rsidP="00A15E19">
      <w:pPr>
        <w:pStyle w:val="Odsekzoznamu"/>
        <w:jc w:val="both"/>
        <w:rPr>
          <w:rFonts w:eastAsia="Arial Narrow"/>
        </w:rPr>
      </w:pPr>
    </w:p>
    <w:p w14:paraId="3A6E3FD2" w14:textId="77777777" w:rsidR="008014CF" w:rsidRPr="006C28D3" w:rsidRDefault="008C6EA3" w:rsidP="005E0CC3">
      <w:pPr>
        <w:pStyle w:val="Odsekzoznamu"/>
        <w:numPr>
          <w:ilvl w:val="0"/>
          <w:numId w:val="11"/>
        </w:numPr>
        <w:jc w:val="both"/>
        <w:rPr>
          <w:rFonts w:eastAsia="Arial Narrow"/>
        </w:rPr>
      </w:pPr>
      <w:r w:rsidRPr="006C28D3">
        <w:rPr>
          <w:rFonts w:eastAsia="Arial Narrow"/>
          <w:b/>
        </w:rPr>
        <w:t>Zamestnanci štátnej a verejnej správy</w:t>
      </w:r>
    </w:p>
    <w:p w14:paraId="478BC470" w14:textId="07E57706" w:rsidR="008C6EA3" w:rsidRPr="006C28D3" w:rsidRDefault="008C6EA3" w:rsidP="005E0CC3">
      <w:pPr>
        <w:pStyle w:val="Odsekzoznamu"/>
        <w:numPr>
          <w:ilvl w:val="1"/>
          <w:numId w:val="11"/>
        </w:numPr>
        <w:jc w:val="both"/>
        <w:rPr>
          <w:rFonts w:eastAsia="Arial Narrow"/>
        </w:rPr>
      </w:pPr>
      <w:r w:rsidRPr="006C28D3">
        <w:rPr>
          <w:rFonts w:eastAsia="Arial Narrow"/>
        </w:rPr>
        <w:t>Skupina, pri ktorej je možné počítať s tým, že na prácu s budúcim inf</w:t>
      </w:r>
      <w:r w:rsidR="00BE7F26">
        <w:rPr>
          <w:rFonts w:eastAsia="Arial Narrow"/>
        </w:rPr>
        <w:t>ormačným systémom budú vyškolení</w:t>
      </w:r>
      <w:r w:rsidRPr="006C28D3">
        <w:rPr>
          <w:rFonts w:eastAsia="Arial Narrow"/>
        </w:rPr>
        <w:t xml:space="preserve"> a preto funkcionalita, ktorú budú mať sprístupnenú, môže byť komplexnejšia. Ich primárne očakávania sú skôr na funkčnej úrovni, ako vytvorenie údajovej základne, jednoznačnosť registrov, efektívnejší výkon svojej práce. </w:t>
      </w:r>
      <w:r w:rsidRPr="006C28D3">
        <w:rPr>
          <w:rFonts w:eastAsia="Arial Narrow"/>
        </w:rPr>
        <w:br/>
      </w:r>
    </w:p>
    <w:p w14:paraId="57FBD1E1" w14:textId="77777777" w:rsidR="008C6EA3" w:rsidRPr="006C28D3" w:rsidRDefault="008C6EA3" w:rsidP="00A15E19">
      <w:pPr>
        <w:jc w:val="both"/>
        <w:rPr>
          <w:rFonts w:eastAsia="Arial Narrow"/>
        </w:rPr>
      </w:pPr>
      <w:r w:rsidRPr="006C28D3">
        <w:rPr>
          <w:rFonts w:eastAsia="Arial Narrow"/>
        </w:rPr>
        <w:t>Po zvážení potrieb jednotlivých užívateľských skupín, je možné konštatovať nasledujúce zovšeobecnené požiadavky, ktoré bude potrebné zohľadniť:</w:t>
      </w:r>
    </w:p>
    <w:p w14:paraId="72AF92BB" w14:textId="77777777" w:rsidR="008C6EA3" w:rsidRPr="006C28D3" w:rsidRDefault="008C6EA3" w:rsidP="00A15E19">
      <w:pPr>
        <w:jc w:val="both"/>
        <w:rPr>
          <w:rFonts w:eastAsia="Arial Narrow"/>
        </w:rPr>
      </w:pPr>
    </w:p>
    <w:p w14:paraId="549D02A6" w14:textId="085C60AD" w:rsidR="008C6EA3" w:rsidRPr="006C28D3" w:rsidRDefault="008C6EA3" w:rsidP="005E0CC3">
      <w:pPr>
        <w:pStyle w:val="Odsekzoznamu"/>
        <w:numPr>
          <w:ilvl w:val="0"/>
          <w:numId w:val="11"/>
        </w:numPr>
        <w:jc w:val="both"/>
        <w:rPr>
          <w:rFonts w:eastAsia="Arial Narrow"/>
        </w:rPr>
      </w:pPr>
      <w:r w:rsidRPr="006C28D3">
        <w:rPr>
          <w:rFonts w:eastAsia="Arial Narrow"/>
        </w:rPr>
        <w:t>Každá identifikovaná skupina musí mať j</w:t>
      </w:r>
      <w:r w:rsidR="00690C83">
        <w:rPr>
          <w:rFonts w:eastAsia="Arial Narrow"/>
        </w:rPr>
        <w:t>ednoznačnú možnosť sa na portáli</w:t>
      </w:r>
      <w:r w:rsidRPr="006C28D3">
        <w:rPr>
          <w:rFonts w:eastAsia="Arial Narrow"/>
        </w:rPr>
        <w:t xml:space="preserve"> identifikovať, a tak mať zjednodušený prístup k informáciám a funkcionalite, ktorá ich primárne zaujíma,</w:t>
      </w:r>
    </w:p>
    <w:p w14:paraId="267B77BE" w14:textId="77777777" w:rsidR="008C6EA3" w:rsidRPr="006C28D3" w:rsidRDefault="008C6EA3" w:rsidP="005E0CC3">
      <w:pPr>
        <w:pStyle w:val="Odsekzoznamu"/>
        <w:numPr>
          <w:ilvl w:val="0"/>
          <w:numId w:val="11"/>
        </w:numPr>
        <w:jc w:val="both"/>
        <w:rPr>
          <w:rFonts w:eastAsia="Arial Narrow"/>
        </w:rPr>
      </w:pPr>
      <w:r w:rsidRPr="006C28D3">
        <w:rPr>
          <w:rFonts w:eastAsia="Arial Narrow"/>
        </w:rPr>
        <w:t>Komunikácia musí byť vždy jasná a priamočiara bez zbytočných rušivých elementov,</w:t>
      </w:r>
    </w:p>
    <w:p w14:paraId="69AD7AE7" w14:textId="77777777" w:rsidR="008C6EA3" w:rsidRPr="006C28D3" w:rsidRDefault="008C6EA3" w:rsidP="005E0CC3">
      <w:pPr>
        <w:pStyle w:val="Odsekzoznamu"/>
        <w:numPr>
          <w:ilvl w:val="0"/>
          <w:numId w:val="11"/>
        </w:numPr>
        <w:jc w:val="both"/>
        <w:rPr>
          <w:rFonts w:eastAsia="Arial Narrow"/>
        </w:rPr>
      </w:pPr>
      <w:r w:rsidRPr="006C28D3">
        <w:rPr>
          <w:rFonts w:eastAsia="Arial Narrow"/>
        </w:rPr>
        <w:t>V prípade viac krokových funkcionalít, musí byť užívateľovi zrejmé, v akom kroku procesu sa nachádza a koľko a aký má ešte pred sebou. Počet krokov procesu by mal byť čo najmenší,</w:t>
      </w:r>
    </w:p>
    <w:p w14:paraId="3F50E9AD" w14:textId="5AF58617" w:rsidR="008C6EA3" w:rsidRPr="006C28D3" w:rsidRDefault="008C6EA3" w:rsidP="005E0CC3">
      <w:pPr>
        <w:pStyle w:val="Odsekzoznamu"/>
        <w:numPr>
          <w:ilvl w:val="0"/>
          <w:numId w:val="11"/>
        </w:numPr>
        <w:jc w:val="both"/>
        <w:rPr>
          <w:rFonts w:eastAsia="Arial Narrow"/>
        </w:rPr>
      </w:pPr>
      <w:r w:rsidRPr="006C28D3">
        <w:rPr>
          <w:rFonts w:eastAsia="Arial Narrow"/>
        </w:rPr>
        <w:t>Pre každú skupinu by mala byť identifikovaná základná sada informácii a funkcionalít dostupná na 4 kliknutia. Prípadná parametrizácia funkcionality – zadanie kritérií, by malo ponúkať možnosti, ideálne by malo byť založené na číselníkovom princípe.</w:t>
      </w:r>
    </w:p>
    <w:p w14:paraId="1E21720F" w14:textId="77777777" w:rsidR="008C6EA3" w:rsidRPr="006C28D3" w:rsidRDefault="008C6EA3" w:rsidP="005E0CC3">
      <w:pPr>
        <w:pStyle w:val="Odsekzoznamu"/>
        <w:numPr>
          <w:ilvl w:val="0"/>
          <w:numId w:val="11"/>
        </w:numPr>
        <w:jc w:val="both"/>
        <w:rPr>
          <w:rFonts w:eastAsia="Arial Narrow"/>
        </w:rPr>
      </w:pPr>
      <w:r w:rsidRPr="006C28D3">
        <w:rPr>
          <w:rFonts w:eastAsia="Arial Narrow"/>
        </w:rPr>
        <w:t>Identifikáciou potrieb koncových používateľov sa má vytvoriť sada jasne formulovaných očakávaní, čo používateľ od portálu potrebuje a to na úrovni:</w:t>
      </w:r>
    </w:p>
    <w:p w14:paraId="0421659F" w14:textId="77777777" w:rsidR="008C6EA3" w:rsidRPr="006C28D3" w:rsidRDefault="008C6EA3" w:rsidP="005E0CC3">
      <w:pPr>
        <w:pStyle w:val="Odsekzoznamu"/>
        <w:numPr>
          <w:ilvl w:val="1"/>
          <w:numId w:val="11"/>
        </w:numPr>
        <w:jc w:val="both"/>
        <w:rPr>
          <w:rFonts w:eastAsia="Arial Narrow"/>
        </w:rPr>
      </w:pPr>
      <w:r w:rsidRPr="006C28D3">
        <w:rPr>
          <w:rFonts w:eastAsia="Arial Narrow"/>
        </w:rPr>
        <w:t>Chcem si naplánovať trasu autom,</w:t>
      </w:r>
    </w:p>
    <w:p w14:paraId="104432C5" w14:textId="77777777" w:rsidR="008C6EA3" w:rsidRPr="006C28D3" w:rsidRDefault="008C6EA3" w:rsidP="005E0CC3">
      <w:pPr>
        <w:pStyle w:val="Odsekzoznamu"/>
        <w:numPr>
          <w:ilvl w:val="1"/>
          <w:numId w:val="11"/>
        </w:numPr>
        <w:jc w:val="both"/>
        <w:rPr>
          <w:rFonts w:eastAsia="Arial Narrow"/>
        </w:rPr>
      </w:pPr>
      <w:r w:rsidRPr="006C28D3">
        <w:rPr>
          <w:rFonts w:eastAsia="Arial Narrow"/>
        </w:rPr>
        <w:t>Potrebujem cestovať verejnou dopravou mimo mesta,</w:t>
      </w:r>
    </w:p>
    <w:p w14:paraId="235C7746" w14:textId="77777777" w:rsidR="008C6EA3" w:rsidRPr="006C28D3" w:rsidRDefault="008C6EA3" w:rsidP="005E0CC3">
      <w:pPr>
        <w:pStyle w:val="Odsekzoznamu"/>
        <w:numPr>
          <w:ilvl w:val="1"/>
          <w:numId w:val="11"/>
        </w:numPr>
        <w:jc w:val="both"/>
        <w:rPr>
          <w:rFonts w:eastAsia="Arial Narrow"/>
        </w:rPr>
      </w:pPr>
      <w:r w:rsidRPr="006C28D3">
        <w:rPr>
          <w:rFonts w:eastAsia="Arial Narrow"/>
        </w:rPr>
        <w:t>Moja cesta do práce/školy,</w:t>
      </w:r>
    </w:p>
    <w:p w14:paraId="2D588BC0" w14:textId="77777777" w:rsidR="008C6EA3" w:rsidRPr="006C28D3" w:rsidRDefault="008C6EA3" w:rsidP="005E0CC3">
      <w:pPr>
        <w:pStyle w:val="Odsekzoznamu"/>
        <w:numPr>
          <w:ilvl w:val="1"/>
          <w:numId w:val="11"/>
        </w:numPr>
        <w:jc w:val="both"/>
        <w:rPr>
          <w:rFonts w:eastAsia="Arial Narrow"/>
        </w:rPr>
      </w:pPr>
      <w:r w:rsidRPr="006C28D3">
        <w:rPr>
          <w:rFonts w:eastAsia="Arial Narrow"/>
        </w:rPr>
        <w:t>Mám záujem o cyklo turistiku, turistiku,</w:t>
      </w:r>
    </w:p>
    <w:p w14:paraId="38F61DFE" w14:textId="77777777" w:rsidR="008C6EA3" w:rsidRPr="006C28D3" w:rsidRDefault="008C6EA3" w:rsidP="005E0CC3">
      <w:pPr>
        <w:pStyle w:val="Odsekzoznamu"/>
        <w:numPr>
          <w:ilvl w:val="1"/>
          <w:numId w:val="11"/>
        </w:numPr>
        <w:jc w:val="both"/>
        <w:rPr>
          <w:rFonts w:eastAsia="Arial Narrow"/>
        </w:rPr>
      </w:pPr>
      <w:r w:rsidRPr="006C28D3">
        <w:rPr>
          <w:rFonts w:eastAsia="Arial Narrow"/>
        </w:rPr>
        <w:t>Chcem si požičať/prenajať...,</w:t>
      </w:r>
    </w:p>
    <w:p w14:paraId="54E95990" w14:textId="77777777" w:rsidR="008C6EA3" w:rsidRPr="006C28D3" w:rsidRDefault="008C6EA3" w:rsidP="005E0CC3">
      <w:pPr>
        <w:pStyle w:val="Odsekzoznamu"/>
        <w:numPr>
          <w:ilvl w:val="1"/>
          <w:numId w:val="11"/>
        </w:numPr>
        <w:jc w:val="both"/>
        <w:rPr>
          <w:rFonts w:eastAsia="Arial Narrow"/>
        </w:rPr>
      </w:pPr>
      <w:r w:rsidRPr="006C28D3">
        <w:rPr>
          <w:rFonts w:eastAsia="Arial Narrow"/>
        </w:rPr>
        <w:t>Som dopravca,</w:t>
      </w:r>
    </w:p>
    <w:p w14:paraId="171DBD4F" w14:textId="77777777" w:rsidR="008C6EA3" w:rsidRPr="006C28D3" w:rsidRDefault="008C6EA3" w:rsidP="005E0CC3">
      <w:pPr>
        <w:pStyle w:val="Odsekzoznamu"/>
        <w:numPr>
          <w:ilvl w:val="1"/>
          <w:numId w:val="11"/>
        </w:numPr>
        <w:jc w:val="both"/>
        <w:rPr>
          <w:rFonts w:eastAsia="Arial Narrow"/>
        </w:rPr>
      </w:pPr>
      <w:r w:rsidRPr="006C28D3">
        <w:rPr>
          <w:rFonts w:eastAsia="Arial Narrow"/>
        </w:rPr>
        <w:t>Chcem spolupracovať.</w:t>
      </w:r>
    </w:p>
    <w:p w14:paraId="6AF44AED" w14:textId="74BBF075" w:rsidR="008C6EA3" w:rsidRPr="006C28D3" w:rsidRDefault="008C6EA3" w:rsidP="005E0CC3">
      <w:pPr>
        <w:pStyle w:val="Odsekzoznamu"/>
        <w:numPr>
          <w:ilvl w:val="0"/>
          <w:numId w:val="11"/>
        </w:numPr>
        <w:jc w:val="both"/>
        <w:rPr>
          <w:rFonts w:eastAsia="Arial Narrow"/>
        </w:rPr>
      </w:pPr>
      <w:r w:rsidRPr="006C28D3">
        <w:rPr>
          <w:rFonts w:eastAsia="Arial Narrow"/>
        </w:rPr>
        <w:t xml:space="preserve">Každý </w:t>
      </w:r>
      <w:r w:rsidR="003A7CB4">
        <w:rPr>
          <w:rFonts w:eastAsia="Arial Narrow"/>
        </w:rPr>
        <w:t>po</w:t>
      </w:r>
      <w:r w:rsidRPr="006C28D3">
        <w:rPr>
          <w:rFonts w:eastAsia="Arial Narrow"/>
        </w:rPr>
        <w:t>užívateľ by mal mať vždy viditeľne komunikovaný spôsob, ako môže dostať pomoc, alebo dodatočnú informáciu.</w:t>
      </w:r>
    </w:p>
    <w:p w14:paraId="007DCDA8" w14:textId="77777777" w:rsidR="00CF51B3" w:rsidRPr="006C28D3" w:rsidRDefault="00CF51B3" w:rsidP="00A15E19">
      <w:pPr>
        <w:jc w:val="both"/>
      </w:pPr>
    </w:p>
    <w:p w14:paraId="6D776A7A" w14:textId="0DCD3003" w:rsidR="009F11DC" w:rsidRPr="006C28D3" w:rsidRDefault="003C4700" w:rsidP="003C4700">
      <w:pPr>
        <w:pStyle w:val="Nadpis10"/>
      </w:pPr>
      <w:bookmarkStart w:id="52" w:name="_Toc127951434"/>
      <w:bookmarkStart w:id="53" w:name="_Toc147748573"/>
      <w:bookmarkStart w:id="54" w:name="_Toc172724439"/>
      <w:r>
        <w:t xml:space="preserve">3.9. </w:t>
      </w:r>
      <w:r w:rsidR="009F11DC" w:rsidRPr="006C28D3">
        <w:t>Riziká a závislosti</w:t>
      </w:r>
      <w:bookmarkEnd w:id="52"/>
      <w:bookmarkEnd w:id="53"/>
      <w:bookmarkEnd w:id="54"/>
    </w:p>
    <w:p w14:paraId="450EA2D7" w14:textId="77777777" w:rsidR="009F11DC" w:rsidRPr="001C0956" w:rsidRDefault="009F11DC" w:rsidP="00A15E19">
      <w:pPr>
        <w:pStyle w:val="LightGrid-Accent31"/>
        <w:rPr>
          <w:color w:val="auto"/>
        </w:rPr>
      </w:pPr>
    </w:p>
    <w:p w14:paraId="795D72FF" w14:textId="1FC8D3BA" w:rsidR="00716018" w:rsidRPr="006C28D3" w:rsidRDefault="00716018" w:rsidP="00A15E19">
      <w:pPr>
        <w:jc w:val="both"/>
        <w:rPr>
          <w:rFonts w:eastAsia="Arial Narrow"/>
        </w:rPr>
      </w:pPr>
      <w:r w:rsidRPr="006C28D3">
        <w:rPr>
          <w:rFonts w:eastAsia="Arial Narrow"/>
        </w:rPr>
        <w:t>Riziká</w:t>
      </w:r>
      <w:r w:rsidR="00B70E13" w:rsidRPr="006C28D3">
        <w:rPr>
          <w:rFonts w:eastAsia="Arial Narrow"/>
        </w:rPr>
        <w:t xml:space="preserve"> sú uvedené v samostatnej prílohe,</w:t>
      </w:r>
      <w:r w:rsidRPr="006C28D3">
        <w:rPr>
          <w:rFonts w:eastAsia="Arial Narrow"/>
        </w:rPr>
        <w:t xml:space="preserve"> budú upresnené počas prípravnej fázy projektu tak, aby boli v súlade s príručkami OP Slovensko</w:t>
      </w:r>
      <w:r w:rsidR="00AD515A" w:rsidRPr="006C28D3">
        <w:rPr>
          <w:rFonts w:eastAsia="Arial Narrow"/>
        </w:rPr>
        <w:t>.</w:t>
      </w:r>
    </w:p>
    <w:p w14:paraId="3DD355C9" w14:textId="182617DE" w:rsidR="00716018" w:rsidRDefault="00716018" w:rsidP="00A15E19">
      <w:pPr>
        <w:jc w:val="both"/>
        <w:rPr>
          <w:rFonts w:eastAsia="Arial Narrow"/>
          <w:b/>
        </w:rPr>
      </w:pPr>
    </w:p>
    <w:p w14:paraId="086E6EA0" w14:textId="2D23C6F7" w:rsidR="00690C83" w:rsidRDefault="00690C83" w:rsidP="00A15E19">
      <w:pPr>
        <w:jc w:val="both"/>
        <w:rPr>
          <w:rFonts w:eastAsia="Arial Narrow"/>
          <w:b/>
        </w:rPr>
      </w:pPr>
    </w:p>
    <w:p w14:paraId="5094C221" w14:textId="1C8017E4" w:rsidR="00690C83" w:rsidRDefault="00690C83" w:rsidP="00A15E19">
      <w:pPr>
        <w:tabs>
          <w:tab w:val="clear" w:pos="851"/>
          <w:tab w:val="clear" w:pos="3119"/>
        </w:tabs>
        <w:jc w:val="both"/>
        <w:rPr>
          <w:rFonts w:eastAsia="Arial Narrow"/>
          <w:b/>
        </w:rPr>
      </w:pPr>
      <w:r>
        <w:rPr>
          <w:rFonts w:eastAsia="Arial Narrow"/>
          <w:b/>
        </w:rPr>
        <w:br w:type="page"/>
      </w:r>
    </w:p>
    <w:p w14:paraId="6AE32DB7" w14:textId="77777777" w:rsidR="00690C83" w:rsidRDefault="00690C83" w:rsidP="00A15E19">
      <w:pPr>
        <w:tabs>
          <w:tab w:val="clear" w:pos="851"/>
          <w:tab w:val="clear" w:pos="3119"/>
        </w:tabs>
        <w:jc w:val="both"/>
        <w:rPr>
          <w:rFonts w:eastAsia="Arial Narrow"/>
          <w:b/>
        </w:rPr>
        <w:sectPr w:rsidR="00690C83" w:rsidSect="00490496">
          <w:pgSz w:w="11906" w:h="16838"/>
          <w:pgMar w:top="1417" w:right="1417" w:bottom="1417" w:left="1417" w:header="397" w:footer="708" w:gutter="0"/>
          <w:cols w:space="708"/>
          <w:docGrid w:linePitch="360"/>
        </w:sectPr>
      </w:pPr>
    </w:p>
    <w:tbl>
      <w:tblPr>
        <w:tblW w:w="14170" w:type="dxa"/>
        <w:tblCellMar>
          <w:left w:w="70" w:type="dxa"/>
          <w:right w:w="70" w:type="dxa"/>
        </w:tblCellMar>
        <w:tblLook w:val="04A0" w:firstRow="1" w:lastRow="0" w:firstColumn="1" w:lastColumn="0" w:noHBand="0" w:noVBand="1"/>
      </w:tblPr>
      <w:tblGrid>
        <w:gridCol w:w="370"/>
        <w:gridCol w:w="1717"/>
        <w:gridCol w:w="1047"/>
        <w:gridCol w:w="1695"/>
        <w:gridCol w:w="1703"/>
        <w:gridCol w:w="1452"/>
        <w:gridCol w:w="902"/>
        <w:gridCol w:w="1812"/>
        <w:gridCol w:w="1182"/>
        <w:gridCol w:w="1008"/>
        <w:gridCol w:w="1282"/>
      </w:tblGrid>
      <w:tr w:rsidR="00690C83" w:rsidRPr="00CB6811" w14:paraId="66AEB3C2" w14:textId="77777777" w:rsidTr="00690C83">
        <w:trPr>
          <w:trHeight w:val="1530"/>
        </w:trPr>
        <w:tc>
          <w:tcPr>
            <w:tcW w:w="370" w:type="dxa"/>
            <w:tcBorders>
              <w:top w:val="single" w:sz="4" w:space="0" w:color="808080"/>
              <w:left w:val="single" w:sz="4" w:space="0" w:color="808080"/>
              <w:bottom w:val="single" w:sz="4" w:space="0" w:color="808080"/>
              <w:right w:val="single" w:sz="4" w:space="0" w:color="808080"/>
            </w:tcBorders>
            <w:shd w:val="clear" w:color="000000" w:fill="E7E6E6"/>
            <w:vAlign w:val="center"/>
            <w:hideMark/>
          </w:tcPr>
          <w:p w14:paraId="560F4C70" w14:textId="77777777" w:rsidR="00690C83" w:rsidRPr="00CB6811" w:rsidRDefault="00690C83" w:rsidP="00A15E19">
            <w:pPr>
              <w:tabs>
                <w:tab w:val="clear" w:pos="851"/>
                <w:tab w:val="clear" w:pos="3119"/>
              </w:tabs>
              <w:jc w:val="both"/>
              <w:rPr>
                <w:b/>
                <w:bCs/>
                <w:color w:val="000000"/>
                <w:lang w:eastAsia="sk-SK"/>
              </w:rPr>
            </w:pPr>
            <w:r w:rsidRPr="00CB6811">
              <w:rPr>
                <w:b/>
                <w:bCs/>
                <w:color w:val="000000"/>
                <w:lang w:eastAsia="sk-SK"/>
              </w:rPr>
              <w:lastRenderedPageBreak/>
              <w:t>ID</w:t>
            </w:r>
          </w:p>
        </w:tc>
        <w:tc>
          <w:tcPr>
            <w:tcW w:w="1717" w:type="dxa"/>
            <w:tcBorders>
              <w:top w:val="single" w:sz="4" w:space="0" w:color="808080"/>
              <w:left w:val="nil"/>
              <w:bottom w:val="single" w:sz="4" w:space="0" w:color="808080"/>
              <w:right w:val="single" w:sz="4" w:space="0" w:color="808080"/>
            </w:tcBorders>
            <w:shd w:val="clear" w:color="000000" w:fill="E7E6E6"/>
            <w:vAlign w:val="center"/>
            <w:hideMark/>
          </w:tcPr>
          <w:p w14:paraId="23F4390F" w14:textId="77777777" w:rsidR="00690C83" w:rsidRPr="00CB6811" w:rsidRDefault="00690C83" w:rsidP="00A15E19">
            <w:pPr>
              <w:tabs>
                <w:tab w:val="clear" w:pos="851"/>
                <w:tab w:val="clear" w:pos="3119"/>
              </w:tabs>
              <w:jc w:val="both"/>
              <w:rPr>
                <w:b/>
                <w:bCs/>
                <w:color w:val="000000"/>
                <w:lang w:eastAsia="sk-SK"/>
              </w:rPr>
            </w:pPr>
            <w:r w:rsidRPr="00CB6811">
              <w:rPr>
                <w:b/>
                <w:bCs/>
                <w:color w:val="000000"/>
                <w:lang w:eastAsia="sk-SK"/>
              </w:rPr>
              <w:t>NÁZOV</w:t>
            </w:r>
            <w:r w:rsidRPr="00CB6811">
              <w:rPr>
                <w:b/>
                <w:bCs/>
                <w:color w:val="000000"/>
                <w:lang w:eastAsia="sk-SK"/>
              </w:rPr>
              <w:br/>
              <w:t>RIZIKA a ZÁVISLOSTI</w:t>
            </w:r>
            <w:r w:rsidRPr="00CB6811">
              <w:rPr>
                <w:b/>
                <w:bCs/>
                <w:color w:val="000000"/>
                <w:lang w:eastAsia="sk-SK"/>
              </w:rPr>
              <w:br/>
            </w:r>
            <w:r w:rsidRPr="00CB6811">
              <w:rPr>
                <w:color w:val="808080"/>
                <w:lang w:eastAsia="sk-SK"/>
              </w:rPr>
              <w:t>(čo)</w:t>
            </w:r>
          </w:p>
        </w:tc>
        <w:tc>
          <w:tcPr>
            <w:tcW w:w="1047" w:type="dxa"/>
            <w:tcBorders>
              <w:top w:val="single" w:sz="4" w:space="0" w:color="808080"/>
              <w:left w:val="nil"/>
              <w:bottom w:val="single" w:sz="4" w:space="0" w:color="808080"/>
              <w:right w:val="single" w:sz="4" w:space="0" w:color="808080"/>
            </w:tcBorders>
            <w:shd w:val="clear" w:color="000000" w:fill="E7E6E6"/>
            <w:vAlign w:val="center"/>
            <w:hideMark/>
          </w:tcPr>
          <w:p w14:paraId="6B3DBC27" w14:textId="77777777" w:rsidR="00690C83" w:rsidRPr="00CB6811" w:rsidRDefault="00690C83" w:rsidP="00A15E19">
            <w:pPr>
              <w:tabs>
                <w:tab w:val="clear" w:pos="851"/>
                <w:tab w:val="clear" w:pos="3119"/>
              </w:tabs>
              <w:jc w:val="both"/>
              <w:rPr>
                <w:b/>
                <w:bCs/>
                <w:color w:val="000000"/>
                <w:lang w:eastAsia="sk-SK"/>
              </w:rPr>
            </w:pPr>
            <w:r w:rsidRPr="00CB6811">
              <w:rPr>
                <w:b/>
                <w:bCs/>
                <w:color w:val="000000"/>
                <w:lang w:eastAsia="sk-SK"/>
              </w:rPr>
              <w:t xml:space="preserve">Kategória </w:t>
            </w:r>
            <w:r w:rsidRPr="00CB6811">
              <w:rPr>
                <w:b/>
                <w:bCs/>
                <w:color w:val="000000"/>
                <w:lang w:eastAsia="sk-SK"/>
              </w:rPr>
              <w:br/>
              <w:t>rizika a závislosti</w:t>
            </w:r>
            <w:r w:rsidRPr="00CB6811">
              <w:rPr>
                <w:b/>
                <w:bCs/>
                <w:color w:val="000000"/>
                <w:lang w:eastAsia="sk-SK"/>
              </w:rPr>
              <w:br/>
            </w:r>
            <w:r w:rsidRPr="00CB6811">
              <w:rPr>
                <w:b/>
                <w:bCs/>
                <w:color w:val="FF0000"/>
                <w:lang w:eastAsia="sk-SK"/>
              </w:rPr>
              <w:t>A1, A2, B1</w:t>
            </w:r>
            <w:r w:rsidRPr="00CB6811">
              <w:rPr>
                <w:color w:val="FF0000"/>
                <w:lang w:eastAsia="sk-SK"/>
              </w:rPr>
              <w:t xml:space="preserve"> - vysoká závažnosť</w:t>
            </w:r>
            <w:r w:rsidRPr="00CB6811">
              <w:rPr>
                <w:color w:val="FF0000"/>
                <w:lang w:eastAsia="sk-SK"/>
              </w:rPr>
              <w:br/>
            </w:r>
            <w:r w:rsidRPr="00CB6811">
              <w:rPr>
                <w:b/>
                <w:bCs/>
                <w:color w:val="FF0000"/>
                <w:lang w:eastAsia="sk-SK"/>
              </w:rPr>
              <w:t>A3, B2, C1</w:t>
            </w:r>
            <w:r w:rsidRPr="00CB6811">
              <w:rPr>
                <w:color w:val="FF0000"/>
                <w:lang w:eastAsia="sk-SK"/>
              </w:rPr>
              <w:t xml:space="preserve"> - stredná závažnosť</w:t>
            </w:r>
            <w:r w:rsidRPr="00CB6811">
              <w:rPr>
                <w:color w:val="FF0000"/>
                <w:lang w:eastAsia="sk-SK"/>
              </w:rPr>
              <w:br/>
            </w:r>
            <w:r w:rsidRPr="00CB6811">
              <w:rPr>
                <w:b/>
                <w:bCs/>
                <w:color w:val="FF0000"/>
                <w:lang w:eastAsia="sk-SK"/>
              </w:rPr>
              <w:t>B3, C2, C3</w:t>
            </w:r>
            <w:r w:rsidRPr="00CB6811">
              <w:rPr>
                <w:color w:val="FF0000"/>
                <w:lang w:eastAsia="sk-SK"/>
              </w:rPr>
              <w:t xml:space="preserve"> - nízka závažnosť</w:t>
            </w:r>
          </w:p>
        </w:tc>
        <w:tc>
          <w:tcPr>
            <w:tcW w:w="1695" w:type="dxa"/>
            <w:tcBorders>
              <w:top w:val="single" w:sz="4" w:space="0" w:color="808080"/>
              <w:left w:val="nil"/>
              <w:bottom w:val="single" w:sz="4" w:space="0" w:color="808080"/>
              <w:right w:val="single" w:sz="4" w:space="0" w:color="808080"/>
            </w:tcBorders>
            <w:shd w:val="clear" w:color="000000" w:fill="E7E6E6"/>
            <w:vAlign w:val="center"/>
            <w:hideMark/>
          </w:tcPr>
          <w:p w14:paraId="3A681DDA" w14:textId="77777777" w:rsidR="00690C83" w:rsidRPr="00CB6811" w:rsidRDefault="00690C83" w:rsidP="00A15E19">
            <w:pPr>
              <w:tabs>
                <w:tab w:val="clear" w:pos="851"/>
                <w:tab w:val="clear" w:pos="3119"/>
              </w:tabs>
              <w:jc w:val="both"/>
              <w:rPr>
                <w:b/>
                <w:bCs/>
                <w:color w:val="000000"/>
                <w:lang w:eastAsia="sk-SK"/>
              </w:rPr>
            </w:pPr>
            <w:r w:rsidRPr="00CB6811">
              <w:rPr>
                <w:b/>
                <w:bCs/>
                <w:color w:val="000000"/>
                <w:lang w:eastAsia="sk-SK"/>
              </w:rPr>
              <w:t>POPIS  / NÁSLEDOK</w:t>
            </w:r>
          </w:p>
        </w:tc>
        <w:tc>
          <w:tcPr>
            <w:tcW w:w="1703" w:type="dxa"/>
            <w:tcBorders>
              <w:top w:val="single" w:sz="4" w:space="0" w:color="808080"/>
              <w:left w:val="nil"/>
              <w:bottom w:val="single" w:sz="4" w:space="0" w:color="808080"/>
              <w:right w:val="single" w:sz="4" w:space="0" w:color="808080"/>
            </w:tcBorders>
            <w:shd w:val="clear" w:color="000000" w:fill="E7E6E6"/>
            <w:vAlign w:val="center"/>
            <w:hideMark/>
          </w:tcPr>
          <w:p w14:paraId="474E0D6F" w14:textId="77777777" w:rsidR="00690C83" w:rsidRPr="00CB6811" w:rsidRDefault="00690C83" w:rsidP="00A15E19">
            <w:pPr>
              <w:tabs>
                <w:tab w:val="clear" w:pos="851"/>
                <w:tab w:val="clear" w:pos="3119"/>
              </w:tabs>
              <w:jc w:val="both"/>
              <w:rPr>
                <w:b/>
                <w:bCs/>
                <w:color w:val="000000"/>
                <w:lang w:eastAsia="sk-SK"/>
              </w:rPr>
            </w:pPr>
            <w:r w:rsidRPr="00CB6811">
              <w:rPr>
                <w:b/>
                <w:bCs/>
                <w:color w:val="000000"/>
                <w:lang w:eastAsia="sk-SK"/>
              </w:rPr>
              <w:t>MITIGAČNÉ OPATRENIA</w:t>
            </w:r>
            <w:r w:rsidRPr="00CB6811">
              <w:rPr>
                <w:b/>
                <w:bCs/>
                <w:color w:val="000000"/>
                <w:lang w:eastAsia="sk-SK"/>
              </w:rPr>
              <w:br/>
            </w:r>
            <w:r w:rsidRPr="00CB6811">
              <w:rPr>
                <w:color w:val="808080"/>
                <w:lang w:eastAsia="sk-SK"/>
              </w:rPr>
              <w:t>(ako - navrh riešenia)</w:t>
            </w:r>
          </w:p>
        </w:tc>
        <w:tc>
          <w:tcPr>
            <w:tcW w:w="1452" w:type="dxa"/>
            <w:tcBorders>
              <w:top w:val="single" w:sz="4" w:space="0" w:color="808080"/>
              <w:left w:val="nil"/>
              <w:bottom w:val="single" w:sz="4" w:space="0" w:color="808080"/>
              <w:right w:val="single" w:sz="4" w:space="0" w:color="808080"/>
            </w:tcBorders>
            <w:shd w:val="clear" w:color="000000" w:fill="E7E6E6"/>
            <w:vAlign w:val="center"/>
            <w:hideMark/>
          </w:tcPr>
          <w:p w14:paraId="186641FB" w14:textId="77777777" w:rsidR="00690C83" w:rsidRPr="00CB6811" w:rsidRDefault="00690C83" w:rsidP="00A15E19">
            <w:pPr>
              <w:tabs>
                <w:tab w:val="clear" w:pos="851"/>
                <w:tab w:val="clear" w:pos="3119"/>
              </w:tabs>
              <w:jc w:val="both"/>
              <w:rPr>
                <w:color w:val="000000"/>
                <w:lang w:eastAsia="sk-SK"/>
              </w:rPr>
            </w:pPr>
            <w:r w:rsidRPr="00CB6811">
              <w:rPr>
                <w:b/>
                <w:bCs/>
                <w:color w:val="000000"/>
                <w:lang w:eastAsia="sk-SK"/>
              </w:rPr>
              <w:t>ZODPOVEDNÝ</w:t>
            </w:r>
            <w:r w:rsidRPr="00CB6811">
              <w:rPr>
                <w:b/>
                <w:bCs/>
                <w:color w:val="000000"/>
                <w:lang w:eastAsia="sk-SK"/>
              </w:rPr>
              <w:br/>
            </w:r>
            <w:r w:rsidRPr="00CB6811">
              <w:rPr>
                <w:color w:val="808080"/>
                <w:lang w:eastAsia="sk-SK"/>
              </w:rPr>
              <w:t>(kto)</w:t>
            </w:r>
          </w:p>
        </w:tc>
        <w:tc>
          <w:tcPr>
            <w:tcW w:w="902" w:type="dxa"/>
            <w:tcBorders>
              <w:top w:val="single" w:sz="4" w:space="0" w:color="808080"/>
              <w:left w:val="nil"/>
              <w:bottom w:val="single" w:sz="4" w:space="0" w:color="808080"/>
              <w:right w:val="single" w:sz="4" w:space="0" w:color="808080"/>
            </w:tcBorders>
            <w:shd w:val="clear" w:color="000000" w:fill="E7E6E6"/>
            <w:vAlign w:val="center"/>
            <w:hideMark/>
          </w:tcPr>
          <w:p w14:paraId="25FDE7D1" w14:textId="77777777" w:rsidR="00690C83" w:rsidRPr="00CB6811" w:rsidRDefault="00690C83" w:rsidP="00A15E19">
            <w:pPr>
              <w:tabs>
                <w:tab w:val="clear" w:pos="851"/>
                <w:tab w:val="clear" w:pos="3119"/>
              </w:tabs>
              <w:jc w:val="both"/>
              <w:rPr>
                <w:b/>
                <w:bCs/>
                <w:color w:val="000000"/>
                <w:lang w:eastAsia="sk-SK"/>
              </w:rPr>
            </w:pPr>
            <w:r w:rsidRPr="00CB6811">
              <w:rPr>
                <w:b/>
                <w:bCs/>
                <w:color w:val="000000"/>
                <w:lang w:eastAsia="sk-SK"/>
              </w:rPr>
              <w:t>TERMÍN</w:t>
            </w:r>
          </w:p>
        </w:tc>
        <w:tc>
          <w:tcPr>
            <w:tcW w:w="1812" w:type="dxa"/>
            <w:tcBorders>
              <w:top w:val="single" w:sz="4" w:space="0" w:color="808080"/>
              <w:left w:val="nil"/>
              <w:bottom w:val="single" w:sz="4" w:space="0" w:color="808080"/>
              <w:right w:val="single" w:sz="4" w:space="0" w:color="808080"/>
            </w:tcBorders>
            <w:shd w:val="clear" w:color="000000" w:fill="E7E6E6"/>
            <w:vAlign w:val="center"/>
            <w:hideMark/>
          </w:tcPr>
          <w:p w14:paraId="18B30828" w14:textId="77777777" w:rsidR="00690C83" w:rsidRPr="00CB6811" w:rsidRDefault="00690C83" w:rsidP="00A15E19">
            <w:pPr>
              <w:tabs>
                <w:tab w:val="clear" w:pos="851"/>
                <w:tab w:val="clear" w:pos="3119"/>
              </w:tabs>
              <w:jc w:val="both"/>
              <w:rPr>
                <w:color w:val="000000"/>
                <w:lang w:eastAsia="sk-SK"/>
              </w:rPr>
            </w:pPr>
            <w:r w:rsidRPr="00CB6811">
              <w:rPr>
                <w:b/>
                <w:bCs/>
                <w:color w:val="000000"/>
                <w:lang w:eastAsia="sk-SK"/>
              </w:rPr>
              <w:t xml:space="preserve">Pravdepodobnosť </w:t>
            </w:r>
            <w:r w:rsidRPr="00CB6811">
              <w:rPr>
                <w:b/>
                <w:bCs/>
                <w:color w:val="000000"/>
                <w:lang w:eastAsia="sk-SK"/>
              </w:rPr>
              <w:br/>
              <w:t>vzniku rizika / závislosti</w:t>
            </w:r>
            <w:r w:rsidRPr="00CB6811">
              <w:rPr>
                <w:color w:val="000000"/>
                <w:lang w:eastAsia="sk-SK"/>
              </w:rPr>
              <w:br/>
            </w:r>
            <w:r w:rsidRPr="00CB6811">
              <w:rPr>
                <w:b/>
                <w:bCs/>
                <w:color w:val="FF0000"/>
                <w:lang w:eastAsia="sk-SK"/>
              </w:rPr>
              <w:t>V</w:t>
            </w:r>
            <w:r w:rsidRPr="00CB6811">
              <w:rPr>
                <w:color w:val="FF0000"/>
                <w:lang w:eastAsia="sk-SK"/>
              </w:rPr>
              <w:t xml:space="preserve"> - vysoká</w:t>
            </w:r>
            <w:r w:rsidRPr="00CB6811">
              <w:rPr>
                <w:color w:val="FF0000"/>
                <w:lang w:eastAsia="sk-SK"/>
              </w:rPr>
              <w:br/>
            </w:r>
            <w:r w:rsidRPr="00CB6811">
              <w:rPr>
                <w:b/>
                <w:bCs/>
                <w:color w:val="FF0000"/>
                <w:lang w:eastAsia="sk-SK"/>
              </w:rPr>
              <w:t>S</w:t>
            </w:r>
            <w:r w:rsidRPr="00CB6811">
              <w:rPr>
                <w:color w:val="FF0000"/>
                <w:lang w:eastAsia="sk-SK"/>
              </w:rPr>
              <w:t xml:space="preserve"> - stredná</w:t>
            </w:r>
            <w:r w:rsidRPr="00CB6811">
              <w:rPr>
                <w:color w:val="FF0000"/>
                <w:lang w:eastAsia="sk-SK"/>
              </w:rPr>
              <w:br/>
            </w:r>
            <w:r w:rsidRPr="00CB6811">
              <w:rPr>
                <w:b/>
                <w:bCs/>
                <w:color w:val="FF0000"/>
                <w:lang w:eastAsia="sk-SK"/>
              </w:rPr>
              <w:t>N</w:t>
            </w:r>
            <w:r w:rsidRPr="00CB6811">
              <w:rPr>
                <w:color w:val="FF0000"/>
                <w:lang w:eastAsia="sk-SK"/>
              </w:rPr>
              <w:t xml:space="preserve"> - nízka!</w:t>
            </w:r>
          </w:p>
        </w:tc>
        <w:tc>
          <w:tcPr>
            <w:tcW w:w="1182" w:type="dxa"/>
            <w:tcBorders>
              <w:top w:val="single" w:sz="4" w:space="0" w:color="808080"/>
              <w:left w:val="nil"/>
              <w:bottom w:val="single" w:sz="4" w:space="0" w:color="808080"/>
              <w:right w:val="single" w:sz="4" w:space="0" w:color="808080"/>
            </w:tcBorders>
            <w:shd w:val="clear" w:color="000000" w:fill="E7E6E6"/>
            <w:vAlign w:val="center"/>
            <w:hideMark/>
          </w:tcPr>
          <w:p w14:paraId="274CA818" w14:textId="77777777" w:rsidR="00690C83" w:rsidRPr="00CB6811" w:rsidRDefault="00690C83" w:rsidP="00A15E19">
            <w:pPr>
              <w:tabs>
                <w:tab w:val="clear" w:pos="851"/>
                <w:tab w:val="clear" w:pos="3119"/>
              </w:tabs>
              <w:jc w:val="both"/>
              <w:rPr>
                <w:color w:val="000000"/>
                <w:lang w:eastAsia="sk-SK"/>
              </w:rPr>
            </w:pPr>
            <w:r w:rsidRPr="00CB6811">
              <w:rPr>
                <w:b/>
                <w:bCs/>
                <w:color w:val="000000"/>
                <w:lang w:eastAsia="sk-SK"/>
              </w:rPr>
              <w:t>Dopad rizika / závislosti</w:t>
            </w:r>
            <w:r w:rsidRPr="00CB6811">
              <w:rPr>
                <w:color w:val="000000"/>
                <w:lang w:eastAsia="sk-SK"/>
              </w:rPr>
              <w:br/>
            </w:r>
            <w:r w:rsidRPr="00CB6811">
              <w:rPr>
                <w:b/>
                <w:bCs/>
                <w:color w:val="FF0000"/>
                <w:lang w:eastAsia="sk-SK"/>
              </w:rPr>
              <w:t>F</w:t>
            </w:r>
            <w:r w:rsidRPr="00CB6811">
              <w:rPr>
                <w:color w:val="FF0000"/>
                <w:lang w:eastAsia="sk-SK"/>
              </w:rPr>
              <w:t xml:space="preserve"> - Fatálny</w:t>
            </w:r>
            <w:r w:rsidRPr="00CB6811">
              <w:rPr>
                <w:color w:val="FF0000"/>
                <w:lang w:eastAsia="sk-SK"/>
              </w:rPr>
              <w:br/>
            </w:r>
            <w:r w:rsidRPr="00CB6811">
              <w:rPr>
                <w:b/>
                <w:bCs/>
                <w:color w:val="FF0000"/>
                <w:lang w:eastAsia="sk-SK"/>
              </w:rPr>
              <w:t>V</w:t>
            </w:r>
            <w:r w:rsidRPr="00CB6811">
              <w:rPr>
                <w:color w:val="FF0000"/>
                <w:lang w:eastAsia="sk-SK"/>
              </w:rPr>
              <w:t xml:space="preserve"> - Významný</w:t>
            </w:r>
            <w:r w:rsidRPr="00CB6811">
              <w:rPr>
                <w:color w:val="FF0000"/>
                <w:lang w:eastAsia="sk-SK"/>
              </w:rPr>
              <w:br/>
            </w:r>
            <w:r w:rsidRPr="00CB6811">
              <w:rPr>
                <w:b/>
                <w:bCs/>
                <w:color w:val="FF0000"/>
                <w:lang w:eastAsia="sk-SK"/>
              </w:rPr>
              <w:t>N</w:t>
            </w:r>
            <w:r w:rsidRPr="00CB6811">
              <w:rPr>
                <w:color w:val="FF0000"/>
                <w:lang w:eastAsia="sk-SK"/>
              </w:rPr>
              <w:t xml:space="preserve"> - Nevýznamný</w:t>
            </w:r>
          </w:p>
        </w:tc>
        <w:tc>
          <w:tcPr>
            <w:tcW w:w="1008" w:type="dxa"/>
            <w:tcBorders>
              <w:top w:val="single" w:sz="4" w:space="0" w:color="808080"/>
              <w:left w:val="nil"/>
              <w:bottom w:val="single" w:sz="4" w:space="0" w:color="808080"/>
              <w:right w:val="single" w:sz="4" w:space="0" w:color="808080"/>
            </w:tcBorders>
            <w:shd w:val="clear" w:color="000000" w:fill="E7E6E6"/>
            <w:vAlign w:val="center"/>
            <w:hideMark/>
          </w:tcPr>
          <w:p w14:paraId="42D97816" w14:textId="77777777" w:rsidR="00690C83" w:rsidRPr="00CB6811" w:rsidRDefault="00690C83" w:rsidP="00A15E19">
            <w:pPr>
              <w:tabs>
                <w:tab w:val="clear" w:pos="851"/>
                <w:tab w:val="clear" w:pos="3119"/>
              </w:tabs>
              <w:jc w:val="both"/>
              <w:rPr>
                <w:color w:val="000000"/>
                <w:lang w:eastAsia="sk-SK"/>
              </w:rPr>
            </w:pPr>
            <w:r w:rsidRPr="00CB6811">
              <w:rPr>
                <w:b/>
                <w:bCs/>
                <w:color w:val="000000"/>
                <w:lang w:eastAsia="sk-SK"/>
              </w:rPr>
              <w:t xml:space="preserve">Odhad nákladov / </w:t>
            </w:r>
            <w:r w:rsidRPr="00CB6811">
              <w:rPr>
                <w:b/>
                <w:bCs/>
                <w:color w:val="000000"/>
                <w:lang w:eastAsia="sk-SK"/>
              </w:rPr>
              <w:br/>
              <w:t xml:space="preserve">Rozsah škôd </w:t>
            </w:r>
            <w:r w:rsidRPr="00CB6811">
              <w:rPr>
                <w:b/>
                <w:bCs/>
                <w:color w:val="000000"/>
                <w:lang w:eastAsia="sk-SK"/>
              </w:rPr>
              <w:br/>
              <w:t>pri vzniku rizika / závislosti</w:t>
            </w:r>
            <w:r w:rsidRPr="00CB6811">
              <w:rPr>
                <w:color w:val="000000"/>
                <w:lang w:eastAsia="sk-SK"/>
              </w:rPr>
              <w:br/>
            </w:r>
            <w:r w:rsidRPr="00CB6811">
              <w:rPr>
                <w:color w:val="808080"/>
                <w:lang w:eastAsia="sk-SK"/>
              </w:rPr>
              <w:t>(koľko - hodnota v EUR)</w:t>
            </w:r>
          </w:p>
        </w:tc>
        <w:tc>
          <w:tcPr>
            <w:tcW w:w="1282" w:type="dxa"/>
            <w:tcBorders>
              <w:top w:val="single" w:sz="4" w:space="0" w:color="808080"/>
              <w:left w:val="nil"/>
              <w:bottom w:val="single" w:sz="4" w:space="0" w:color="808080"/>
              <w:right w:val="single" w:sz="4" w:space="0" w:color="808080"/>
            </w:tcBorders>
            <w:shd w:val="clear" w:color="000000" w:fill="E7E6E6"/>
            <w:vAlign w:val="center"/>
            <w:hideMark/>
          </w:tcPr>
          <w:p w14:paraId="2BE0B5E4" w14:textId="77777777" w:rsidR="00690C83" w:rsidRPr="00CB6811" w:rsidRDefault="00690C83" w:rsidP="00A15E19">
            <w:pPr>
              <w:tabs>
                <w:tab w:val="clear" w:pos="851"/>
                <w:tab w:val="clear" w:pos="3119"/>
              </w:tabs>
              <w:jc w:val="both"/>
              <w:rPr>
                <w:b/>
                <w:bCs/>
                <w:color w:val="000000"/>
                <w:lang w:eastAsia="sk-SK"/>
              </w:rPr>
            </w:pPr>
            <w:r w:rsidRPr="00CB6811">
              <w:rPr>
                <w:b/>
                <w:bCs/>
                <w:color w:val="000000"/>
                <w:lang w:eastAsia="sk-SK"/>
              </w:rPr>
              <w:t>Poznámka</w:t>
            </w:r>
          </w:p>
        </w:tc>
      </w:tr>
      <w:tr w:rsidR="00690C83" w:rsidRPr="00CB6811" w14:paraId="5DFD73C9" w14:textId="77777777" w:rsidTr="00690C83">
        <w:trPr>
          <w:trHeight w:val="942"/>
        </w:trPr>
        <w:tc>
          <w:tcPr>
            <w:tcW w:w="370" w:type="dxa"/>
            <w:tcBorders>
              <w:top w:val="nil"/>
              <w:left w:val="single" w:sz="4" w:space="0" w:color="808080"/>
              <w:bottom w:val="single" w:sz="4" w:space="0" w:color="808080"/>
              <w:right w:val="single" w:sz="4" w:space="0" w:color="808080"/>
            </w:tcBorders>
            <w:shd w:val="clear" w:color="000000" w:fill="E7E6E6"/>
            <w:vAlign w:val="center"/>
            <w:hideMark/>
          </w:tcPr>
          <w:p w14:paraId="573301B3" w14:textId="77777777" w:rsidR="00690C83" w:rsidRPr="00CB6811" w:rsidRDefault="00690C83" w:rsidP="00A15E19">
            <w:pPr>
              <w:tabs>
                <w:tab w:val="clear" w:pos="851"/>
                <w:tab w:val="clear" w:pos="3119"/>
              </w:tabs>
              <w:jc w:val="both"/>
              <w:rPr>
                <w:lang w:eastAsia="sk-SK"/>
              </w:rPr>
            </w:pPr>
            <w:r w:rsidRPr="00CB6811">
              <w:rPr>
                <w:lang w:eastAsia="sk-SK"/>
              </w:rPr>
              <w:t>1</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52344" w14:textId="77777777" w:rsidR="00690C83" w:rsidRPr="00CB6811" w:rsidRDefault="00690C83" w:rsidP="00A15E19">
            <w:pPr>
              <w:tabs>
                <w:tab w:val="clear" w:pos="851"/>
                <w:tab w:val="clear" w:pos="3119"/>
              </w:tabs>
              <w:jc w:val="both"/>
              <w:rPr>
                <w:lang w:eastAsia="sk-SK"/>
              </w:rPr>
            </w:pPr>
            <w:r w:rsidRPr="00CB6811">
              <w:rPr>
                <w:lang w:eastAsia="sk-SK"/>
              </w:rPr>
              <w:t>Absencia dostatočných a včas dostupných zdrojov na financovanie projektu</w:t>
            </w:r>
          </w:p>
        </w:tc>
        <w:tc>
          <w:tcPr>
            <w:tcW w:w="1047" w:type="dxa"/>
            <w:tcBorders>
              <w:top w:val="single" w:sz="4" w:space="0" w:color="808080"/>
              <w:left w:val="single" w:sz="4" w:space="0" w:color="808080"/>
              <w:bottom w:val="single" w:sz="4" w:space="0" w:color="808080"/>
              <w:right w:val="single" w:sz="4" w:space="0" w:color="808080"/>
            </w:tcBorders>
            <w:shd w:val="clear" w:color="000000" w:fill="FFE699"/>
            <w:vAlign w:val="center"/>
            <w:hideMark/>
          </w:tcPr>
          <w:p w14:paraId="3DB6CF7B"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B2</w:t>
            </w:r>
          </w:p>
        </w:tc>
        <w:tc>
          <w:tcPr>
            <w:tcW w:w="1695" w:type="dxa"/>
            <w:tcBorders>
              <w:top w:val="nil"/>
              <w:left w:val="nil"/>
              <w:bottom w:val="single" w:sz="4" w:space="0" w:color="808080"/>
              <w:right w:val="single" w:sz="4" w:space="0" w:color="808080"/>
            </w:tcBorders>
            <w:shd w:val="clear" w:color="auto" w:fill="auto"/>
            <w:vAlign w:val="center"/>
            <w:hideMark/>
          </w:tcPr>
          <w:p w14:paraId="29426B1D"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Oneskorené vybudovanie systému, hroziace sankcie zo strany EK</w:t>
            </w:r>
          </w:p>
        </w:tc>
        <w:tc>
          <w:tcPr>
            <w:tcW w:w="1703" w:type="dxa"/>
            <w:tcBorders>
              <w:top w:val="nil"/>
              <w:left w:val="nil"/>
              <w:bottom w:val="single" w:sz="4" w:space="0" w:color="808080"/>
              <w:right w:val="single" w:sz="4" w:space="0" w:color="808080"/>
            </w:tcBorders>
            <w:shd w:val="clear" w:color="auto" w:fill="auto"/>
            <w:vAlign w:val="center"/>
            <w:hideMark/>
          </w:tcPr>
          <w:p w14:paraId="741411AC"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Spustiť prípravu projektu pred spustením OP Slovensko</w:t>
            </w:r>
          </w:p>
        </w:tc>
        <w:tc>
          <w:tcPr>
            <w:tcW w:w="1452" w:type="dxa"/>
            <w:tcBorders>
              <w:top w:val="nil"/>
              <w:left w:val="nil"/>
              <w:bottom w:val="single" w:sz="4" w:space="0" w:color="808080"/>
              <w:right w:val="single" w:sz="4" w:space="0" w:color="808080"/>
            </w:tcBorders>
            <w:shd w:val="clear" w:color="auto" w:fill="auto"/>
            <w:vAlign w:val="center"/>
            <w:hideMark/>
          </w:tcPr>
          <w:p w14:paraId="40F6E108"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MIRRI</w:t>
            </w:r>
          </w:p>
        </w:tc>
        <w:tc>
          <w:tcPr>
            <w:tcW w:w="902" w:type="dxa"/>
            <w:tcBorders>
              <w:top w:val="nil"/>
              <w:left w:val="nil"/>
              <w:bottom w:val="single" w:sz="4" w:space="0" w:color="808080"/>
              <w:right w:val="single" w:sz="4" w:space="0" w:color="808080"/>
            </w:tcBorders>
            <w:shd w:val="clear" w:color="auto" w:fill="auto"/>
            <w:vAlign w:val="center"/>
            <w:hideMark/>
          </w:tcPr>
          <w:p w14:paraId="5A23B8F6"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812"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77B9308"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S</w:t>
            </w:r>
          </w:p>
        </w:tc>
        <w:tc>
          <w:tcPr>
            <w:tcW w:w="1182"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AC44F54"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V</w:t>
            </w:r>
          </w:p>
        </w:tc>
        <w:tc>
          <w:tcPr>
            <w:tcW w:w="1008" w:type="dxa"/>
            <w:tcBorders>
              <w:top w:val="nil"/>
              <w:left w:val="nil"/>
              <w:bottom w:val="single" w:sz="4" w:space="0" w:color="808080"/>
              <w:right w:val="single" w:sz="4" w:space="0" w:color="808080"/>
            </w:tcBorders>
            <w:shd w:val="clear" w:color="auto" w:fill="auto"/>
            <w:vAlign w:val="center"/>
            <w:hideMark/>
          </w:tcPr>
          <w:p w14:paraId="682436E9"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282" w:type="dxa"/>
            <w:tcBorders>
              <w:top w:val="nil"/>
              <w:left w:val="nil"/>
              <w:bottom w:val="single" w:sz="4" w:space="0" w:color="808080"/>
              <w:right w:val="single" w:sz="4" w:space="0" w:color="808080"/>
            </w:tcBorders>
            <w:shd w:val="clear" w:color="auto" w:fill="auto"/>
            <w:vAlign w:val="center"/>
            <w:hideMark/>
          </w:tcPr>
          <w:p w14:paraId="505B69FA"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r>
      <w:tr w:rsidR="00690C83" w:rsidRPr="00CB6811" w14:paraId="7946A81F" w14:textId="77777777" w:rsidTr="00690C83">
        <w:trPr>
          <w:trHeight w:val="1305"/>
        </w:trPr>
        <w:tc>
          <w:tcPr>
            <w:tcW w:w="370" w:type="dxa"/>
            <w:tcBorders>
              <w:top w:val="nil"/>
              <w:left w:val="single" w:sz="4" w:space="0" w:color="808080"/>
              <w:bottom w:val="single" w:sz="4" w:space="0" w:color="808080"/>
              <w:right w:val="single" w:sz="4" w:space="0" w:color="808080"/>
            </w:tcBorders>
            <w:shd w:val="clear" w:color="000000" w:fill="E7E6E6"/>
            <w:vAlign w:val="center"/>
            <w:hideMark/>
          </w:tcPr>
          <w:p w14:paraId="5F4FC94C" w14:textId="77777777" w:rsidR="00690C83" w:rsidRPr="00CB6811" w:rsidRDefault="00690C83" w:rsidP="00A15E19">
            <w:pPr>
              <w:tabs>
                <w:tab w:val="clear" w:pos="851"/>
                <w:tab w:val="clear" w:pos="3119"/>
              </w:tabs>
              <w:jc w:val="both"/>
              <w:rPr>
                <w:lang w:eastAsia="sk-SK"/>
              </w:rPr>
            </w:pPr>
            <w:r w:rsidRPr="00CB6811">
              <w:rPr>
                <w:lang w:eastAsia="sk-SK"/>
              </w:rPr>
              <w:t>2</w:t>
            </w:r>
          </w:p>
        </w:tc>
        <w:tc>
          <w:tcPr>
            <w:tcW w:w="1717" w:type="dxa"/>
            <w:tcBorders>
              <w:top w:val="nil"/>
              <w:left w:val="single" w:sz="4" w:space="0" w:color="auto"/>
              <w:bottom w:val="single" w:sz="4" w:space="0" w:color="auto"/>
              <w:right w:val="single" w:sz="4" w:space="0" w:color="auto"/>
            </w:tcBorders>
            <w:shd w:val="clear" w:color="auto" w:fill="auto"/>
            <w:vAlign w:val="center"/>
            <w:hideMark/>
          </w:tcPr>
          <w:p w14:paraId="12EA5C4D" w14:textId="77777777" w:rsidR="00690C83" w:rsidRPr="00CB6811" w:rsidRDefault="00690C83" w:rsidP="00A15E19">
            <w:pPr>
              <w:tabs>
                <w:tab w:val="clear" w:pos="851"/>
                <w:tab w:val="clear" w:pos="3119"/>
              </w:tabs>
              <w:jc w:val="both"/>
              <w:rPr>
                <w:lang w:eastAsia="sk-SK"/>
              </w:rPr>
            </w:pPr>
            <w:r w:rsidRPr="00CB6811">
              <w:rPr>
                <w:lang w:eastAsia="sk-SK"/>
              </w:rPr>
              <w:t>Zdĺhavý legislatívny proces</w:t>
            </w:r>
          </w:p>
        </w:tc>
        <w:tc>
          <w:tcPr>
            <w:tcW w:w="1047" w:type="dxa"/>
            <w:tcBorders>
              <w:top w:val="single" w:sz="4" w:space="0" w:color="808080"/>
              <w:left w:val="single" w:sz="4" w:space="0" w:color="808080"/>
              <w:bottom w:val="single" w:sz="4" w:space="0" w:color="808080"/>
              <w:right w:val="single" w:sz="4" w:space="0" w:color="808080"/>
            </w:tcBorders>
            <w:shd w:val="clear" w:color="000000" w:fill="FFE699"/>
            <w:vAlign w:val="center"/>
            <w:hideMark/>
          </w:tcPr>
          <w:p w14:paraId="43E3BAD5"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B2</w:t>
            </w:r>
          </w:p>
        </w:tc>
        <w:tc>
          <w:tcPr>
            <w:tcW w:w="1695" w:type="dxa"/>
            <w:tcBorders>
              <w:top w:val="nil"/>
              <w:left w:val="nil"/>
              <w:bottom w:val="single" w:sz="4" w:space="0" w:color="808080"/>
              <w:right w:val="single" w:sz="4" w:space="0" w:color="808080"/>
            </w:tcBorders>
            <w:shd w:val="clear" w:color="auto" w:fill="auto"/>
            <w:vAlign w:val="center"/>
            <w:hideMark/>
          </w:tcPr>
          <w:p w14:paraId="12835473"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Zníženie kvality údajov z dôvodu chýbajúcej opory v zákone pre  vymáhanie informačnej povinnosti zo strany povinných osôb</w:t>
            </w:r>
          </w:p>
        </w:tc>
        <w:tc>
          <w:tcPr>
            <w:tcW w:w="1703" w:type="dxa"/>
            <w:tcBorders>
              <w:top w:val="nil"/>
              <w:left w:val="nil"/>
              <w:bottom w:val="single" w:sz="4" w:space="0" w:color="808080"/>
              <w:right w:val="single" w:sz="4" w:space="0" w:color="808080"/>
            </w:tcBorders>
            <w:shd w:val="clear" w:color="auto" w:fill="auto"/>
            <w:vAlign w:val="center"/>
            <w:hideMark/>
          </w:tcPr>
          <w:p w14:paraId="534B75CD"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xml:space="preserve">Spustenie s nižšou kvalitou údajov, s postupným zvyšovaním úrovne údajov prostredníctvom implementovaných procesov a rámcov v rámci prevádzky systému </w:t>
            </w:r>
          </w:p>
        </w:tc>
        <w:tc>
          <w:tcPr>
            <w:tcW w:w="1452" w:type="dxa"/>
            <w:tcBorders>
              <w:top w:val="nil"/>
              <w:left w:val="nil"/>
              <w:bottom w:val="single" w:sz="4" w:space="0" w:color="808080"/>
              <w:right w:val="single" w:sz="4" w:space="0" w:color="808080"/>
            </w:tcBorders>
            <w:shd w:val="clear" w:color="auto" w:fill="auto"/>
            <w:vAlign w:val="center"/>
            <w:hideMark/>
          </w:tcPr>
          <w:p w14:paraId="10F311E4"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MD</w:t>
            </w:r>
          </w:p>
        </w:tc>
        <w:tc>
          <w:tcPr>
            <w:tcW w:w="902" w:type="dxa"/>
            <w:tcBorders>
              <w:top w:val="nil"/>
              <w:left w:val="nil"/>
              <w:bottom w:val="single" w:sz="4" w:space="0" w:color="808080"/>
              <w:right w:val="single" w:sz="4" w:space="0" w:color="808080"/>
            </w:tcBorders>
            <w:shd w:val="clear" w:color="auto" w:fill="auto"/>
            <w:vAlign w:val="center"/>
            <w:hideMark/>
          </w:tcPr>
          <w:p w14:paraId="58021831"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812"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6366EAC3"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S</w:t>
            </w:r>
          </w:p>
        </w:tc>
        <w:tc>
          <w:tcPr>
            <w:tcW w:w="1182"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E49284E"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V</w:t>
            </w:r>
          </w:p>
        </w:tc>
        <w:tc>
          <w:tcPr>
            <w:tcW w:w="1008" w:type="dxa"/>
            <w:tcBorders>
              <w:top w:val="nil"/>
              <w:left w:val="nil"/>
              <w:bottom w:val="single" w:sz="4" w:space="0" w:color="808080"/>
              <w:right w:val="single" w:sz="4" w:space="0" w:color="808080"/>
            </w:tcBorders>
            <w:shd w:val="clear" w:color="auto" w:fill="auto"/>
            <w:vAlign w:val="center"/>
            <w:hideMark/>
          </w:tcPr>
          <w:p w14:paraId="579C4700"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282" w:type="dxa"/>
            <w:tcBorders>
              <w:top w:val="nil"/>
              <w:left w:val="nil"/>
              <w:bottom w:val="single" w:sz="4" w:space="0" w:color="808080"/>
              <w:right w:val="single" w:sz="4" w:space="0" w:color="808080"/>
            </w:tcBorders>
            <w:shd w:val="clear" w:color="auto" w:fill="auto"/>
            <w:vAlign w:val="center"/>
            <w:hideMark/>
          </w:tcPr>
          <w:p w14:paraId="215C9ED9"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r>
      <w:tr w:rsidR="00690C83" w:rsidRPr="00CB6811" w14:paraId="293229AA" w14:textId="77777777" w:rsidTr="00690C83">
        <w:trPr>
          <w:trHeight w:val="1305"/>
        </w:trPr>
        <w:tc>
          <w:tcPr>
            <w:tcW w:w="370" w:type="dxa"/>
            <w:tcBorders>
              <w:top w:val="nil"/>
              <w:left w:val="single" w:sz="4" w:space="0" w:color="808080"/>
              <w:bottom w:val="single" w:sz="4" w:space="0" w:color="808080"/>
              <w:right w:val="single" w:sz="4" w:space="0" w:color="808080"/>
            </w:tcBorders>
            <w:shd w:val="clear" w:color="000000" w:fill="E7E6E6"/>
            <w:vAlign w:val="center"/>
            <w:hideMark/>
          </w:tcPr>
          <w:p w14:paraId="26AC9D6E" w14:textId="77777777" w:rsidR="00690C83" w:rsidRPr="00CB6811" w:rsidRDefault="00690C83" w:rsidP="00A15E19">
            <w:pPr>
              <w:tabs>
                <w:tab w:val="clear" w:pos="851"/>
                <w:tab w:val="clear" w:pos="3119"/>
              </w:tabs>
              <w:jc w:val="both"/>
              <w:rPr>
                <w:lang w:eastAsia="sk-SK"/>
              </w:rPr>
            </w:pPr>
            <w:r w:rsidRPr="00CB6811">
              <w:rPr>
                <w:lang w:eastAsia="sk-SK"/>
              </w:rPr>
              <w:t>3</w:t>
            </w:r>
          </w:p>
        </w:tc>
        <w:tc>
          <w:tcPr>
            <w:tcW w:w="1717" w:type="dxa"/>
            <w:tcBorders>
              <w:top w:val="nil"/>
              <w:left w:val="single" w:sz="4" w:space="0" w:color="auto"/>
              <w:bottom w:val="single" w:sz="4" w:space="0" w:color="auto"/>
              <w:right w:val="single" w:sz="4" w:space="0" w:color="auto"/>
            </w:tcBorders>
            <w:shd w:val="clear" w:color="auto" w:fill="auto"/>
            <w:vAlign w:val="center"/>
            <w:hideMark/>
          </w:tcPr>
          <w:p w14:paraId="47205BA7" w14:textId="77777777" w:rsidR="00690C83" w:rsidRPr="00CB6811" w:rsidRDefault="00690C83" w:rsidP="00A15E19">
            <w:pPr>
              <w:tabs>
                <w:tab w:val="clear" w:pos="851"/>
                <w:tab w:val="clear" w:pos="3119"/>
              </w:tabs>
              <w:jc w:val="both"/>
              <w:rPr>
                <w:lang w:eastAsia="sk-SK"/>
              </w:rPr>
            </w:pPr>
            <w:r w:rsidRPr="00CB6811">
              <w:rPr>
                <w:lang w:eastAsia="sk-SK"/>
              </w:rPr>
              <w:t>Obmedzené možnosti kapacít trhu na realizáciu projektu v časovom rámci</w:t>
            </w:r>
          </w:p>
        </w:tc>
        <w:tc>
          <w:tcPr>
            <w:tcW w:w="1047" w:type="dxa"/>
            <w:tcBorders>
              <w:top w:val="single" w:sz="4" w:space="0" w:color="808080"/>
              <w:left w:val="single" w:sz="4" w:space="0" w:color="808080"/>
              <w:bottom w:val="single" w:sz="4" w:space="0" w:color="808080"/>
              <w:right w:val="single" w:sz="4" w:space="0" w:color="808080"/>
            </w:tcBorders>
            <w:shd w:val="clear" w:color="000000" w:fill="C6EFCE"/>
            <w:vAlign w:val="center"/>
            <w:hideMark/>
          </w:tcPr>
          <w:p w14:paraId="3F68F594"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C2</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1F56C"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Nízka flexibilita a kapacity trhu v špecifických oblastiach potrebných pre realizáciu projektu</w:t>
            </w:r>
          </w:p>
        </w:tc>
        <w:tc>
          <w:tcPr>
            <w:tcW w:w="1703" w:type="dxa"/>
            <w:tcBorders>
              <w:top w:val="single" w:sz="4" w:space="0" w:color="auto"/>
              <w:left w:val="nil"/>
              <w:bottom w:val="single" w:sz="4" w:space="0" w:color="auto"/>
              <w:right w:val="single" w:sz="4" w:space="0" w:color="auto"/>
            </w:tcBorders>
            <w:shd w:val="clear" w:color="auto" w:fill="auto"/>
            <w:vAlign w:val="center"/>
            <w:hideMark/>
          </w:tcPr>
          <w:p w14:paraId="38511517"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Dotazovanie sa na primerané obdobie realizácie projektu vybraných častí v rámci dopytovania sa v procese stanovovania PHZ</w:t>
            </w:r>
          </w:p>
        </w:tc>
        <w:tc>
          <w:tcPr>
            <w:tcW w:w="1452" w:type="dxa"/>
            <w:tcBorders>
              <w:top w:val="nil"/>
              <w:left w:val="single" w:sz="4" w:space="0" w:color="808080"/>
              <w:bottom w:val="single" w:sz="4" w:space="0" w:color="808080"/>
              <w:right w:val="single" w:sz="4" w:space="0" w:color="808080"/>
            </w:tcBorders>
            <w:shd w:val="clear" w:color="auto" w:fill="auto"/>
            <w:vAlign w:val="center"/>
            <w:hideMark/>
          </w:tcPr>
          <w:p w14:paraId="19A2D991"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MD</w:t>
            </w:r>
          </w:p>
        </w:tc>
        <w:tc>
          <w:tcPr>
            <w:tcW w:w="902" w:type="dxa"/>
            <w:tcBorders>
              <w:top w:val="nil"/>
              <w:left w:val="nil"/>
              <w:bottom w:val="single" w:sz="4" w:space="0" w:color="808080"/>
              <w:right w:val="single" w:sz="4" w:space="0" w:color="808080"/>
            </w:tcBorders>
            <w:shd w:val="clear" w:color="auto" w:fill="auto"/>
            <w:vAlign w:val="center"/>
            <w:hideMark/>
          </w:tcPr>
          <w:p w14:paraId="17814AB9"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C53C7"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N</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6D874"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V</w:t>
            </w:r>
          </w:p>
        </w:tc>
        <w:tc>
          <w:tcPr>
            <w:tcW w:w="1008" w:type="dxa"/>
            <w:tcBorders>
              <w:top w:val="single" w:sz="4" w:space="0" w:color="auto"/>
              <w:left w:val="nil"/>
              <w:bottom w:val="single" w:sz="4" w:space="0" w:color="auto"/>
              <w:right w:val="single" w:sz="4" w:space="0" w:color="auto"/>
            </w:tcBorders>
            <w:shd w:val="clear" w:color="auto" w:fill="auto"/>
            <w:vAlign w:val="center"/>
            <w:hideMark/>
          </w:tcPr>
          <w:p w14:paraId="426AA7D7"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282" w:type="dxa"/>
            <w:tcBorders>
              <w:top w:val="single" w:sz="4" w:space="0" w:color="auto"/>
              <w:left w:val="nil"/>
              <w:bottom w:val="single" w:sz="4" w:space="0" w:color="auto"/>
              <w:right w:val="single" w:sz="4" w:space="0" w:color="auto"/>
            </w:tcBorders>
            <w:shd w:val="clear" w:color="auto" w:fill="auto"/>
            <w:vAlign w:val="center"/>
            <w:hideMark/>
          </w:tcPr>
          <w:p w14:paraId="10B5CACF"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r>
      <w:tr w:rsidR="00690C83" w:rsidRPr="00CB6811" w14:paraId="0EF057BB" w14:textId="77777777" w:rsidTr="00690C83">
        <w:trPr>
          <w:trHeight w:val="1305"/>
        </w:trPr>
        <w:tc>
          <w:tcPr>
            <w:tcW w:w="370" w:type="dxa"/>
            <w:tcBorders>
              <w:top w:val="nil"/>
              <w:left w:val="single" w:sz="4" w:space="0" w:color="808080"/>
              <w:bottom w:val="single" w:sz="4" w:space="0" w:color="808080"/>
              <w:right w:val="single" w:sz="4" w:space="0" w:color="808080"/>
            </w:tcBorders>
            <w:shd w:val="clear" w:color="000000" w:fill="E7E6E6"/>
            <w:vAlign w:val="center"/>
            <w:hideMark/>
          </w:tcPr>
          <w:p w14:paraId="047516A9" w14:textId="77777777" w:rsidR="00690C83" w:rsidRPr="00CB6811" w:rsidRDefault="00690C83" w:rsidP="00A15E19">
            <w:pPr>
              <w:tabs>
                <w:tab w:val="clear" w:pos="851"/>
                <w:tab w:val="clear" w:pos="3119"/>
              </w:tabs>
              <w:jc w:val="both"/>
              <w:rPr>
                <w:lang w:eastAsia="sk-SK"/>
              </w:rPr>
            </w:pPr>
            <w:r w:rsidRPr="00CB6811">
              <w:rPr>
                <w:lang w:eastAsia="sk-SK"/>
              </w:rPr>
              <w:t>4</w:t>
            </w:r>
          </w:p>
        </w:tc>
        <w:tc>
          <w:tcPr>
            <w:tcW w:w="1717" w:type="dxa"/>
            <w:tcBorders>
              <w:top w:val="nil"/>
              <w:left w:val="single" w:sz="4" w:space="0" w:color="auto"/>
              <w:bottom w:val="single" w:sz="4" w:space="0" w:color="auto"/>
              <w:right w:val="single" w:sz="4" w:space="0" w:color="auto"/>
            </w:tcBorders>
            <w:shd w:val="clear" w:color="auto" w:fill="auto"/>
            <w:vAlign w:val="center"/>
            <w:hideMark/>
          </w:tcPr>
          <w:p w14:paraId="1AF2F1D7" w14:textId="77777777" w:rsidR="00690C83" w:rsidRPr="00CB6811" w:rsidRDefault="00690C83" w:rsidP="00A15E19">
            <w:pPr>
              <w:tabs>
                <w:tab w:val="clear" w:pos="851"/>
                <w:tab w:val="clear" w:pos="3119"/>
              </w:tabs>
              <w:jc w:val="both"/>
              <w:rPr>
                <w:lang w:eastAsia="sk-SK"/>
              </w:rPr>
            </w:pPr>
            <w:r w:rsidRPr="00CB6811">
              <w:rPr>
                <w:lang w:eastAsia="sk-SK"/>
              </w:rPr>
              <w:t>Proces verejného obstarávania- predĺženie trvania procesu VO</w:t>
            </w:r>
          </w:p>
        </w:tc>
        <w:tc>
          <w:tcPr>
            <w:tcW w:w="1047" w:type="dxa"/>
            <w:tcBorders>
              <w:top w:val="single" w:sz="4" w:space="0" w:color="808080"/>
              <w:left w:val="single" w:sz="4" w:space="0" w:color="808080"/>
              <w:bottom w:val="single" w:sz="4" w:space="0" w:color="808080"/>
              <w:right w:val="single" w:sz="4" w:space="0" w:color="808080"/>
            </w:tcBorders>
            <w:shd w:val="clear" w:color="000000" w:fill="C6EFCE"/>
            <w:vAlign w:val="center"/>
            <w:hideMark/>
          </w:tcPr>
          <w:p w14:paraId="75349188"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C2</w:t>
            </w:r>
          </w:p>
        </w:tc>
        <w:tc>
          <w:tcPr>
            <w:tcW w:w="1695" w:type="dxa"/>
            <w:tcBorders>
              <w:top w:val="nil"/>
              <w:left w:val="single" w:sz="4" w:space="0" w:color="auto"/>
              <w:bottom w:val="single" w:sz="4" w:space="0" w:color="auto"/>
              <w:right w:val="single" w:sz="4" w:space="0" w:color="auto"/>
            </w:tcBorders>
            <w:shd w:val="clear" w:color="auto" w:fill="auto"/>
            <w:vAlign w:val="center"/>
            <w:hideMark/>
          </w:tcPr>
          <w:p w14:paraId="7CBFF2BB"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Predlžovanie procesu VO, procesnými úkonmi vyvolanými trhom</w:t>
            </w:r>
          </w:p>
        </w:tc>
        <w:tc>
          <w:tcPr>
            <w:tcW w:w="1703" w:type="dxa"/>
            <w:tcBorders>
              <w:top w:val="nil"/>
              <w:left w:val="nil"/>
              <w:bottom w:val="single" w:sz="4" w:space="0" w:color="auto"/>
              <w:right w:val="single" w:sz="4" w:space="0" w:color="auto"/>
            </w:tcBorders>
            <w:shd w:val="clear" w:color="auto" w:fill="auto"/>
            <w:vAlign w:val="center"/>
            <w:hideMark/>
          </w:tcPr>
          <w:p w14:paraId="6ACFF887"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Zaopatrenie QA prostredníctvom ext. služby</w:t>
            </w:r>
          </w:p>
        </w:tc>
        <w:tc>
          <w:tcPr>
            <w:tcW w:w="1452" w:type="dxa"/>
            <w:tcBorders>
              <w:top w:val="nil"/>
              <w:left w:val="single" w:sz="4" w:space="0" w:color="808080"/>
              <w:bottom w:val="single" w:sz="4" w:space="0" w:color="808080"/>
              <w:right w:val="single" w:sz="4" w:space="0" w:color="808080"/>
            </w:tcBorders>
            <w:shd w:val="clear" w:color="auto" w:fill="auto"/>
            <w:vAlign w:val="center"/>
            <w:hideMark/>
          </w:tcPr>
          <w:p w14:paraId="477E31FA"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MD</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0230E"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DA4C1"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N</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663B2"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V</w:t>
            </w:r>
          </w:p>
        </w:tc>
        <w:tc>
          <w:tcPr>
            <w:tcW w:w="1008" w:type="dxa"/>
            <w:tcBorders>
              <w:top w:val="nil"/>
              <w:left w:val="nil"/>
              <w:bottom w:val="single" w:sz="4" w:space="0" w:color="auto"/>
              <w:right w:val="single" w:sz="4" w:space="0" w:color="auto"/>
            </w:tcBorders>
            <w:shd w:val="clear" w:color="auto" w:fill="auto"/>
            <w:vAlign w:val="center"/>
            <w:hideMark/>
          </w:tcPr>
          <w:p w14:paraId="45AB6680"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282" w:type="dxa"/>
            <w:tcBorders>
              <w:top w:val="nil"/>
              <w:left w:val="nil"/>
              <w:bottom w:val="single" w:sz="4" w:space="0" w:color="auto"/>
              <w:right w:val="single" w:sz="4" w:space="0" w:color="auto"/>
            </w:tcBorders>
            <w:shd w:val="clear" w:color="auto" w:fill="auto"/>
            <w:vAlign w:val="center"/>
            <w:hideMark/>
          </w:tcPr>
          <w:p w14:paraId="5B88173D"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r>
      <w:tr w:rsidR="00690C83" w:rsidRPr="00CB6811" w14:paraId="6A9481D1" w14:textId="77777777" w:rsidTr="00690C83">
        <w:trPr>
          <w:trHeight w:val="1305"/>
        </w:trPr>
        <w:tc>
          <w:tcPr>
            <w:tcW w:w="370" w:type="dxa"/>
            <w:tcBorders>
              <w:top w:val="nil"/>
              <w:left w:val="single" w:sz="4" w:space="0" w:color="808080"/>
              <w:bottom w:val="single" w:sz="4" w:space="0" w:color="808080"/>
              <w:right w:val="single" w:sz="4" w:space="0" w:color="808080"/>
            </w:tcBorders>
            <w:shd w:val="clear" w:color="000000" w:fill="E7E6E6"/>
            <w:vAlign w:val="center"/>
            <w:hideMark/>
          </w:tcPr>
          <w:p w14:paraId="356248DF" w14:textId="77777777" w:rsidR="00690C83" w:rsidRPr="00CB6811" w:rsidRDefault="00690C83" w:rsidP="00A15E19">
            <w:pPr>
              <w:tabs>
                <w:tab w:val="clear" w:pos="851"/>
                <w:tab w:val="clear" w:pos="3119"/>
              </w:tabs>
              <w:jc w:val="both"/>
              <w:rPr>
                <w:lang w:eastAsia="sk-SK"/>
              </w:rPr>
            </w:pPr>
            <w:r w:rsidRPr="00CB6811">
              <w:rPr>
                <w:lang w:eastAsia="sk-SK"/>
              </w:rPr>
              <w:lastRenderedPageBreak/>
              <w:t>5</w:t>
            </w:r>
          </w:p>
        </w:tc>
        <w:tc>
          <w:tcPr>
            <w:tcW w:w="1717" w:type="dxa"/>
            <w:tcBorders>
              <w:top w:val="nil"/>
              <w:left w:val="single" w:sz="4" w:space="0" w:color="auto"/>
              <w:bottom w:val="single" w:sz="4" w:space="0" w:color="auto"/>
              <w:right w:val="single" w:sz="4" w:space="0" w:color="auto"/>
            </w:tcBorders>
            <w:shd w:val="clear" w:color="auto" w:fill="auto"/>
            <w:vAlign w:val="center"/>
            <w:hideMark/>
          </w:tcPr>
          <w:p w14:paraId="169265BC" w14:textId="77777777" w:rsidR="00690C83" w:rsidRPr="00CB6811" w:rsidRDefault="00690C83" w:rsidP="00A15E19">
            <w:pPr>
              <w:tabs>
                <w:tab w:val="clear" w:pos="851"/>
                <w:tab w:val="clear" w:pos="3119"/>
              </w:tabs>
              <w:jc w:val="both"/>
              <w:rPr>
                <w:lang w:eastAsia="sk-SK"/>
              </w:rPr>
            </w:pPr>
            <w:r w:rsidRPr="00CB6811">
              <w:rPr>
                <w:lang w:eastAsia="sk-SK"/>
              </w:rPr>
              <w:t>Vládny cloud nebude mať dostatočnú kapacitu pre prevádzku riešenia.</w:t>
            </w:r>
          </w:p>
        </w:tc>
        <w:tc>
          <w:tcPr>
            <w:tcW w:w="1047" w:type="dxa"/>
            <w:tcBorders>
              <w:top w:val="single" w:sz="4" w:space="0" w:color="808080"/>
              <w:left w:val="single" w:sz="4" w:space="0" w:color="808080"/>
              <w:bottom w:val="single" w:sz="4" w:space="0" w:color="808080"/>
              <w:right w:val="single" w:sz="4" w:space="0" w:color="808080"/>
            </w:tcBorders>
            <w:shd w:val="clear" w:color="000000" w:fill="C6EFCE"/>
            <w:vAlign w:val="center"/>
            <w:hideMark/>
          </w:tcPr>
          <w:p w14:paraId="0955A528"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C2</w:t>
            </w:r>
          </w:p>
        </w:tc>
        <w:tc>
          <w:tcPr>
            <w:tcW w:w="1695" w:type="dxa"/>
            <w:tcBorders>
              <w:top w:val="nil"/>
              <w:left w:val="single" w:sz="4" w:space="0" w:color="auto"/>
              <w:bottom w:val="single" w:sz="4" w:space="0" w:color="auto"/>
              <w:right w:val="single" w:sz="4" w:space="0" w:color="auto"/>
            </w:tcBorders>
            <w:shd w:val="clear" w:color="auto" w:fill="auto"/>
            <w:vAlign w:val="center"/>
            <w:hideMark/>
          </w:tcPr>
          <w:p w14:paraId="35ADAA6D"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Vládny cloud nebude mať dostatočnú kapacitu pre prevádzku riešenia.</w:t>
            </w:r>
          </w:p>
        </w:tc>
        <w:tc>
          <w:tcPr>
            <w:tcW w:w="1703" w:type="dxa"/>
            <w:tcBorders>
              <w:top w:val="nil"/>
              <w:left w:val="nil"/>
              <w:bottom w:val="single" w:sz="4" w:space="0" w:color="auto"/>
              <w:right w:val="single" w:sz="4" w:space="0" w:color="auto"/>
            </w:tcBorders>
            <w:shd w:val="clear" w:color="auto" w:fill="auto"/>
            <w:vAlign w:val="center"/>
            <w:hideMark/>
          </w:tcPr>
          <w:p w14:paraId="626FE898"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Korektná komunikácia a nastavovanie sizingu od pripravnej fázy projektu a komunikácia s MIRRI SR</w:t>
            </w:r>
          </w:p>
        </w:tc>
        <w:tc>
          <w:tcPr>
            <w:tcW w:w="1452" w:type="dxa"/>
            <w:tcBorders>
              <w:top w:val="nil"/>
              <w:left w:val="single" w:sz="4" w:space="0" w:color="808080"/>
              <w:bottom w:val="single" w:sz="4" w:space="0" w:color="808080"/>
              <w:right w:val="single" w:sz="4" w:space="0" w:color="808080"/>
            </w:tcBorders>
            <w:shd w:val="clear" w:color="auto" w:fill="auto"/>
            <w:vAlign w:val="center"/>
            <w:hideMark/>
          </w:tcPr>
          <w:p w14:paraId="7A3AF69E"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MD</w:t>
            </w:r>
          </w:p>
        </w:tc>
        <w:tc>
          <w:tcPr>
            <w:tcW w:w="902" w:type="dxa"/>
            <w:tcBorders>
              <w:top w:val="nil"/>
              <w:left w:val="single" w:sz="4" w:space="0" w:color="auto"/>
              <w:bottom w:val="single" w:sz="4" w:space="0" w:color="auto"/>
              <w:right w:val="single" w:sz="4" w:space="0" w:color="auto"/>
            </w:tcBorders>
            <w:shd w:val="clear" w:color="auto" w:fill="auto"/>
            <w:vAlign w:val="center"/>
            <w:hideMark/>
          </w:tcPr>
          <w:p w14:paraId="4313FEB7"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F7AEF"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N</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C1577"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V</w:t>
            </w:r>
          </w:p>
        </w:tc>
        <w:tc>
          <w:tcPr>
            <w:tcW w:w="1008" w:type="dxa"/>
            <w:tcBorders>
              <w:top w:val="nil"/>
              <w:left w:val="nil"/>
              <w:bottom w:val="single" w:sz="4" w:space="0" w:color="auto"/>
              <w:right w:val="single" w:sz="4" w:space="0" w:color="auto"/>
            </w:tcBorders>
            <w:shd w:val="clear" w:color="auto" w:fill="auto"/>
            <w:vAlign w:val="center"/>
            <w:hideMark/>
          </w:tcPr>
          <w:p w14:paraId="4D904CC6"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282" w:type="dxa"/>
            <w:tcBorders>
              <w:top w:val="nil"/>
              <w:left w:val="nil"/>
              <w:bottom w:val="single" w:sz="4" w:space="0" w:color="auto"/>
              <w:right w:val="single" w:sz="4" w:space="0" w:color="auto"/>
            </w:tcBorders>
            <w:shd w:val="clear" w:color="auto" w:fill="auto"/>
            <w:vAlign w:val="center"/>
            <w:hideMark/>
          </w:tcPr>
          <w:p w14:paraId="33DE19E7"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r>
      <w:tr w:rsidR="00690C83" w:rsidRPr="00CB6811" w14:paraId="516A284B" w14:textId="77777777" w:rsidTr="00690C83">
        <w:trPr>
          <w:trHeight w:val="1275"/>
        </w:trPr>
        <w:tc>
          <w:tcPr>
            <w:tcW w:w="370" w:type="dxa"/>
            <w:tcBorders>
              <w:top w:val="nil"/>
              <w:left w:val="single" w:sz="4" w:space="0" w:color="808080"/>
              <w:bottom w:val="single" w:sz="4" w:space="0" w:color="808080"/>
              <w:right w:val="single" w:sz="4" w:space="0" w:color="808080"/>
            </w:tcBorders>
            <w:shd w:val="clear" w:color="000000" w:fill="E7E6E6"/>
            <w:vAlign w:val="center"/>
            <w:hideMark/>
          </w:tcPr>
          <w:p w14:paraId="5E451307" w14:textId="77777777" w:rsidR="00690C83" w:rsidRPr="00CB6811" w:rsidRDefault="00690C83" w:rsidP="00A15E19">
            <w:pPr>
              <w:tabs>
                <w:tab w:val="clear" w:pos="851"/>
                <w:tab w:val="clear" w:pos="3119"/>
              </w:tabs>
              <w:jc w:val="both"/>
              <w:rPr>
                <w:lang w:eastAsia="sk-SK"/>
              </w:rPr>
            </w:pPr>
            <w:r w:rsidRPr="00CB6811">
              <w:rPr>
                <w:lang w:eastAsia="sk-SK"/>
              </w:rPr>
              <w:t>6</w:t>
            </w:r>
          </w:p>
        </w:tc>
        <w:tc>
          <w:tcPr>
            <w:tcW w:w="1717" w:type="dxa"/>
            <w:tcBorders>
              <w:top w:val="nil"/>
              <w:left w:val="single" w:sz="4" w:space="0" w:color="auto"/>
              <w:bottom w:val="single" w:sz="4" w:space="0" w:color="auto"/>
              <w:right w:val="single" w:sz="4" w:space="0" w:color="auto"/>
            </w:tcBorders>
            <w:shd w:val="clear" w:color="auto" w:fill="auto"/>
            <w:vAlign w:val="center"/>
            <w:hideMark/>
          </w:tcPr>
          <w:p w14:paraId="1AF7E729" w14:textId="77777777" w:rsidR="00690C83" w:rsidRPr="00CB6811" w:rsidRDefault="00690C83" w:rsidP="00A15E19">
            <w:pPr>
              <w:tabs>
                <w:tab w:val="clear" w:pos="851"/>
                <w:tab w:val="clear" w:pos="3119"/>
              </w:tabs>
              <w:jc w:val="both"/>
              <w:rPr>
                <w:lang w:eastAsia="sk-SK"/>
              </w:rPr>
            </w:pPr>
            <w:r w:rsidRPr="00CB6811">
              <w:rPr>
                <w:lang w:eastAsia="sk-SK"/>
              </w:rPr>
              <w:t>Únik citlivých údajov</w:t>
            </w:r>
          </w:p>
        </w:tc>
        <w:tc>
          <w:tcPr>
            <w:tcW w:w="1047" w:type="dxa"/>
            <w:tcBorders>
              <w:top w:val="single" w:sz="4" w:space="0" w:color="808080"/>
              <w:left w:val="single" w:sz="4" w:space="0" w:color="808080"/>
              <w:bottom w:val="single" w:sz="4" w:space="0" w:color="808080"/>
              <w:right w:val="single" w:sz="4" w:space="0" w:color="808080"/>
            </w:tcBorders>
            <w:shd w:val="clear" w:color="000000" w:fill="C6EFCE"/>
            <w:vAlign w:val="center"/>
            <w:hideMark/>
          </w:tcPr>
          <w:p w14:paraId="336BCDC9"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C2</w:t>
            </w:r>
          </w:p>
        </w:tc>
        <w:tc>
          <w:tcPr>
            <w:tcW w:w="1695" w:type="dxa"/>
            <w:tcBorders>
              <w:top w:val="nil"/>
              <w:left w:val="single" w:sz="4" w:space="0" w:color="auto"/>
              <w:bottom w:val="single" w:sz="4" w:space="0" w:color="auto"/>
              <w:right w:val="single" w:sz="4" w:space="0" w:color="auto"/>
            </w:tcBorders>
            <w:shd w:val="clear" w:color="auto" w:fill="auto"/>
            <w:vAlign w:val="center"/>
            <w:hideMark/>
          </w:tcPr>
          <w:p w14:paraId="49C27335"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Únik citlivých údajov</w:t>
            </w:r>
          </w:p>
        </w:tc>
        <w:tc>
          <w:tcPr>
            <w:tcW w:w="1703" w:type="dxa"/>
            <w:tcBorders>
              <w:top w:val="nil"/>
              <w:left w:val="nil"/>
              <w:bottom w:val="single" w:sz="4" w:space="0" w:color="auto"/>
              <w:right w:val="single" w:sz="4" w:space="0" w:color="auto"/>
            </w:tcBorders>
            <w:shd w:val="clear" w:color="auto" w:fill="auto"/>
            <w:vAlign w:val="center"/>
            <w:hideMark/>
          </w:tcPr>
          <w:p w14:paraId="43CA9444"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Zapojenie potrebných interných pri tvorbe DNR v prvotnej etape realizácie projektu. Zosúladenie informácií od vecných gestorov s postupmi od MKB.</w:t>
            </w:r>
          </w:p>
        </w:tc>
        <w:tc>
          <w:tcPr>
            <w:tcW w:w="1452" w:type="dxa"/>
            <w:tcBorders>
              <w:top w:val="nil"/>
              <w:left w:val="single" w:sz="4" w:space="0" w:color="808080"/>
              <w:bottom w:val="single" w:sz="4" w:space="0" w:color="808080"/>
              <w:right w:val="single" w:sz="4" w:space="0" w:color="808080"/>
            </w:tcBorders>
            <w:shd w:val="clear" w:color="auto" w:fill="auto"/>
            <w:vAlign w:val="center"/>
            <w:hideMark/>
          </w:tcPr>
          <w:p w14:paraId="4DA6D0A4"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MD</w:t>
            </w:r>
          </w:p>
        </w:tc>
        <w:tc>
          <w:tcPr>
            <w:tcW w:w="902" w:type="dxa"/>
            <w:tcBorders>
              <w:top w:val="nil"/>
              <w:left w:val="single" w:sz="4" w:space="0" w:color="auto"/>
              <w:bottom w:val="single" w:sz="4" w:space="0" w:color="auto"/>
              <w:right w:val="single" w:sz="4" w:space="0" w:color="auto"/>
            </w:tcBorders>
            <w:shd w:val="clear" w:color="auto" w:fill="auto"/>
            <w:vAlign w:val="center"/>
            <w:hideMark/>
          </w:tcPr>
          <w:p w14:paraId="139EF88D"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1EBF3"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N</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5A1FE"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V</w:t>
            </w:r>
          </w:p>
        </w:tc>
        <w:tc>
          <w:tcPr>
            <w:tcW w:w="1008" w:type="dxa"/>
            <w:tcBorders>
              <w:top w:val="nil"/>
              <w:left w:val="nil"/>
              <w:bottom w:val="single" w:sz="4" w:space="0" w:color="auto"/>
              <w:right w:val="single" w:sz="4" w:space="0" w:color="auto"/>
            </w:tcBorders>
            <w:shd w:val="clear" w:color="auto" w:fill="auto"/>
            <w:vAlign w:val="center"/>
            <w:hideMark/>
          </w:tcPr>
          <w:p w14:paraId="7B146982"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282" w:type="dxa"/>
            <w:tcBorders>
              <w:top w:val="nil"/>
              <w:left w:val="nil"/>
              <w:bottom w:val="single" w:sz="4" w:space="0" w:color="auto"/>
              <w:right w:val="single" w:sz="4" w:space="0" w:color="auto"/>
            </w:tcBorders>
            <w:shd w:val="clear" w:color="auto" w:fill="auto"/>
            <w:vAlign w:val="center"/>
            <w:hideMark/>
          </w:tcPr>
          <w:p w14:paraId="59209111"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r>
      <w:tr w:rsidR="00690C83" w:rsidRPr="00CB6811" w14:paraId="647F22F9" w14:textId="77777777" w:rsidTr="00690C83">
        <w:trPr>
          <w:trHeight w:val="1305"/>
        </w:trPr>
        <w:tc>
          <w:tcPr>
            <w:tcW w:w="370" w:type="dxa"/>
            <w:tcBorders>
              <w:top w:val="nil"/>
              <w:left w:val="single" w:sz="4" w:space="0" w:color="808080"/>
              <w:bottom w:val="single" w:sz="4" w:space="0" w:color="808080"/>
              <w:right w:val="single" w:sz="4" w:space="0" w:color="808080"/>
            </w:tcBorders>
            <w:shd w:val="clear" w:color="000000" w:fill="E7E6E6"/>
            <w:vAlign w:val="center"/>
            <w:hideMark/>
          </w:tcPr>
          <w:p w14:paraId="7098AD65" w14:textId="77777777" w:rsidR="00690C83" w:rsidRPr="00CB6811" w:rsidRDefault="00690C83" w:rsidP="00A15E19">
            <w:pPr>
              <w:tabs>
                <w:tab w:val="clear" w:pos="851"/>
                <w:tab w:val="clear" w:pos="3119"/>
              </w:tabs>
              <w:jc w:val="both"/>
              <w:rPr>
                <w:lang w:eastAsia="sk-SK"/>
              </w:rPr>
            </w:pPr>
            <w:r w:rsidRPr="00CB6811">
              <w:rPr>
                <w:lang w:eastAsia="sk-SK"/>
              </w:rPr>
              <w:t>7</w:t>
            </w:r>
          </w:p>
        </w:tc>
        <w:tc>
          <w:tcPr>
            <w:tcW w:w="1717" w:type="dxa"/>
            <w:tcBorders>
              <w:top w:val="nil"/>
              <w:left w:val="single" w:sz="4" w:space="0" w:color="auto"/>
              <w:bottom w:val="single" w:sz="4" w:space="0" w:color="auto"/>
              <w:right w:val="single" w:sz="4" w:space="0" w:color="auto"/>
            </w:tcBorders>
            <w:shd w:val="clear" w:color="auto" w:fill="auto"/>
            <w:vAlign w:val="center"/>
            <w:hideMark/>
          </w:tcPr>
          <w:p w14:paraId="2C40E7F7" w14:textId="77777777" w:rsidR="00690C83" w:rsidRPr="00CB6811" w:rsidRDefault="00690C83" w:rsidP="00A15E19">
            <w:pPr>
              <w:tabs>
                <w:tab w:val="clear" w:pos="851"/>
                <w:tab w:val="clear" w:pos="3119"/>
              </w:tabs>
              <w:jc w:val="both"/>
              <w:rPr>
                <w:lang w:eastAsia="sk-SK"/>
              </w:rPr>
            </w:pPr>
            <w:r w:rsidRPr="00CB6811">
              <w:rPr>
                <w:lang w:eastAsia="sk-SK"/>
              </w:rPr>
              <w:t>Vládny cloud nebude spĺnať všetky bezpečnostné požiadavky projektu</w:t>
            </w:r>
          </w:p>
        </w:tc>
        <w:tc>
          <w:tcPr>
            <w:tcW w:w="1047" w:type="dxa"/>
            <w:tcBorders>
              <w:top w:val="single" w:sz="4" w:space="0" w:color="808080"/>
              <w:left w:val="single" w:sz="4" w:space="0" w:color="808080"/>
              <w:bottom w:val="single" w:sz="4" w:space="0" w:color="808080"/>
              <w:right w:val="single" w:sz="4" w:space="0" w:color="808080"/>
            </w:tcBorders>
            <w:shd w:val="clear" w:color="000000" w:fill="C6EFCE"/>
            <w:vAlign w:val="center"/>
            <w:hideMark/>
          </w:tcPr>
          <w:p w14:paraId="510FB457"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C2</w:t>
            </w:r>
          </w:p>
        </w:tc>
        <w:tc>
          <w:tcPr>
            <w:tcW w:w="1695" w:type="dxa"/>
            <w:tcBorders>
              <w:top w:val="nil"/>
              <w:left w:val="single" w:sz="4" w:space="0" w:color="auto"/>
              <w:bottom w:val="single" w:sz="4" w:space="0" w:color="auto"/>
              <w:right w:val="single" w:sz="4" w:space="0" w:color="auto"/>
            </w:tcBorders>
            <w:shd w:val="clear" w:color="auto" w:fill="auto"/>
            <w:vAlign w:val="center"/>
            <w:hideMark/>
          </w:tcPr>
          <w:p w14:paraId="62863DA1"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Vládny cloud nebude spĺnať všetky bezpečnostné požiadavky projektu</w:t>
            </w:r>
          </w:p>
        </w:tc>
        <w:tc>
          <w:tcPr>
            <w:tcW w:w="1703" w:type="dxa"/>
            <w:tcBorders>
              <w:top w:val="nil"/>
              <w:left w:val="nil"/>
              <w:bottom w:val="single" w:sz="4" w:space="0" w:color="auto"/>
              <w:right w:val="single" w:sz="4" w:space="0" w:color="auto"/>
            </w:tcBorders>
            <w:shd w:val="clear" w:color="auto" w:fill="auto"/>
            <w:vAlign w:val="center"/>
            <w:hideMark/>
          </w:tcPr>
          <w:p w14:paraId="52F72307"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Korektná komunikácia a nastavovanie očakávaní od iniciačnej fázy projektu a komunikácia s MIRRI SR</w:t>
            </w:r>
          </w:p>
        </w:tc>
        <w:tc>
          <w:tcPr>
            <w:tcW w:w="1452" w:type="dxa"/>
            <w:tcBorders>
              <w:top w:val="nil"/>
              <w:left w:val="single" w:sz="4" w:space="0" w:color="808080"/>
              <w:bottom w:val="single" w:sz="4" w:space="0" w:color="808080"/>
              <w:right w:val="single" w:sz="4" w:space="0" w:color="808080"/>
            </w:tcBorders>
            <w:shd w:val="clear" w:color="auto" w:fill="auto"/>
            <w:vAlign w:val="center"/>
            <w:hideMark/>
          </w:tcPr>
          <w:p w14:paraId="6E079FB4"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MD</w:t>
            </w:r>
          </w:p>
        </w:tc>
        <w:tc>
          <w:tcPr>
            <w:tcW w:w="902" w:type="dxa"/>
            <w:tcBorders>
              <w:top w:val="nil"/>
              <w:left w:val="single" w:sz="4" w:space="0" w:color="auto"/>
              <w:bottom w:val="single" w:sz="4" w:space="0" w:color="auto"/>
              <w:right w:val="single" w:sz="4" w:space="0" w:color="auto"/>
            </w:tcBorders>
            <w:shd w:val="clear" w:color="auto" w:fill="auto"/>
            <w:vAlign w:val="center"/>
            <w:hideMark/>
          </w:tcPr>
          <w:p w14:paraId="3586A644"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54B82"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N</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E74AC"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V</w:t>
            </w:r>
          </w:p>
        </w:tc>
        <w:tc>
          <w:tcPr>
            <w:tcW w:w="1008" w:type="dxa"/>
            <w:tcBorders>
              <w:top w:val="nil"/>
              <w:left w:val="nil"/>
              <w:bottom w:val="single" w:sz="4" w:space="0" w:color="auto"/>
              <w:right w:val="single" w:sz="4" w:space="0" w:color="auto"/>
            </w:tcBorders>
            <w:shd w:val="clear" w:color="auto" w:fill="auto"/>
            <w:vAlign w:val="center"/>
            <w:hideMark/>
          </w:tcPr>
          <w:p w14:paraId="4DDEB809"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282" w:type="dxa"/>
            <w:tcBorders>
              <w:top w:val="nil"/>
              <w:left w:val="nil"/>
              <w:bottom w:val="single" w:sz="4" w:space="0" w:color="auto"/>
              <w:right w:val="single" w:sz="4" w:space="0" w:color="auto"/>
            </w:tcBorders>
            <w:shd w:val="clear" w:color="auto" w:fill="auto"/>
            <w:vAlign w:val="center"/>
            <w:hideMark/>
          </w:tcPr>
          <w:p w14:paraId="74470B08"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r>
      <w:tr w:rsidR="00690C83" w:rsidRPr="00CB6811" w14:paraId="2BFA3833" w14:textId="77777777" w:rsidTr="00CB6811">
        <w:trPr>
          <w:trHeight w:val="1560"/>
        </w:trPr>
        <w:tc>
          <w:tcPr>
            <w:tcW w:w="370" w:type="dxa"/>
            <w:tcBorders>
              <w:top w:val="nil"/>
              <w:left w:val="single" w:sz="4" w:space="0" w:color="808080"/>
              <w:bottom w:val="single" w:sz="4" w:space="0" w:color="808080"/>
              <w:right w:val="single" w:sz="4" w:space="0" w:color="808080"/>
            </w:tcBorders>
            <w:shd w:val="clear" w:color="000000" w:fill="E7E6E6"/>
            <w:vAlign w:val="center"/>
            <w:hideMark/>
          </w:tcPr>
          <w:p w14:paraId="7C6D880A" w14:textId="77777777" w:rsidR="00690C83" w:rsidRPr="00CB6811" w:rsidRDefault="00690C83" w:rsidP="00A15E19">
            <w:pPr>
              <w:tabs>
                <w:tab w:val="clear" w:pos="851"/>
                <w:tab w:val="clear" w:pos="3119"/>
              </w:tabs>
              <w:jc w:val="both"/>
              <w:rPr>
                <w:lang w:eastAsia="sk-SK"/>
              </w:rPr>
            </w:pPr>
            <w:r w:rsidRPr="00CB6811">
              <w:rPr>
                <w:lang w:eastAsia="sk-SK"/>
              </w:rPr>
              <w:t>8</w:t>
            </w:r>
          </w:p>
        </w:tc>
        <w:tc>
          <w:tcPr>
            <w:tcW w:w="1717" w:type="dxa"/>
            <w:tcBorders>
              <w:top w:val="nil"/>
              <w:left w:val="single" w:sz="4" w:space="0" w:color="auto"/>
              <w:bottom w:val="single" w:sz="4" w:space="0" w:color="auto"/>
              <w:right w:val="single" w:sz="4" w:space="0" w:color="auto"/>
            </w:tcBorders>
            <w:shd w:val="clear" w:color="auto" w:fill="auto"/>
            <w:vAlign w:val="center"/>
            <w:hideMark/>
          </w:tcPr>
          <w:p w14:paraId="1108E2D1" w14:textId="77777777" w:rsidR="00690C83" w:rsidRPr="00CB6811" w:rsidRDefault="00690C83" w:rsidP="00A15E19">
            <w:pPr>
              <w:tabs>
                <w:tab w:val="clear" w:pos="851"/>
                <w:tab w:val="clear" w:pos="3119"/>
              </w:tabs>
              <w:jc w:val="both"/>
              <w:rPr>
                <w:lang w:eastAsia="sk-SK"/>
              </w:rPr>
            </w:pPr>
            <w:r w:rsidRPr="00CB6811">
              <w:rPr>
                <w:lang w:eastAsia="sk-SK"/>
              </w:rPr>
              <w:t>Nepripravenosť okolitých systémov poskytujúce dáta v čase prechodu do prevádzky</w:t>
            </w:r>
          </w:p>
        </w:tc>
        <w:tc>
          <w:tcPr>
            <w:tcW w:w="1047" w:type="dxa"/>
            <w:tcBorders>
              <w:top w:val="single" w:sz="4" w:space="0" w:color="808080"/>
              <w:left w:val="single" w:sz="4" w:space="0" w:color="808080"/>
              <w:bottom w:val="single" w:sz="4" w:space="0" w:color="808080"/>
              <w:right w:val="single" w:sz="4" w:space="0" w:color="808080"/>
            </w:tcBorders>
            <w:shd w:val="clear" w:color="000000" w:fill="FFE699"/>
            <w:vAlign w:val="center"/>
            <w:hideMark/>
          </w:tcPr>
          <w:p w14:paraId="1CF23715"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B2</w:t>
            </w:r>
          </w:p>
        </w:tc>
        <w:tc>
          <w:tcPr>
            <w:tcW w:w="1695" w:type="dxa"/>
            <w:tcBorders>
              <w:top w:val="nil"/>
              <w:left w:val="single" w:sz="4" w:space="0" w:color="auto"/>
              <w:bottom w:val="single" w:sz="4" w:space="0" w:color="auto"/>
              <w:right w:val="single" w:sz="4" w:space="0" w:color="auto"/>
            </w:tcBorders>
            <w:shd w:val="clear" w:color="auto" w:fill="auto"/>
            <w:vAlign w:val="center"/>
            <w:hideMark/>
          </w:tcPr>
          <w:p w14:paraId="1337DB3A"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Nepripravenosť okolitých systémov poskytujúce dáta v čase prechodu do prevádzky</w:t>
            </w:r>
          </w:p>
        </w:tc>
        <w:tc>
          <w:tcPr>
            <w:tcW w:w="1703" w:type="dxa"/>
            <w:tcBorders>
              <w:top w:val="nil"/>
              <w:left w:val="nil"/>
              <w:bottom w:val="single" w:sz="4" w:space="0" w:color="auto"/>
              <w:right w:val="single" w:sz="4" w:space="0" w:color="auto"/>
            </w:tcBorders>
            <w:shd w:val="clear" w:color="auto" w:fill="auto"/>
            <w:vAlign w:val="center"/>
            <w:hideMark/>
          </w:tcPr>
          <w:p w14:paraId="60E1F531"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Zohľadnenie vyvolaných nákladov v projekte a vysoká miera informovanosti z projektovej kancelárie smerom na podradené organizácie a do organizácie samotnej za účelom stanovenia požiadaviek a sledovania ich plnenia v čase</w:t>
            </w:r>
          </w:p>
        </w:tc>
        <w:tc>
          <w:tcPr>
            <w:tcW w:w="1452" w:type="dxa"/>
            <w:tcBorders>
              <w:top w:val="nil"/>
              <w:left w:val="single" w:sz="4" w:space="0" w:color="808080"/>
              <w:bottom w:val="single" w:sz="4" w:space="0" w:color="808080"/>
              <w:right w:val="single" w:sz="4" w:space="0" w:color="808080"/>
            </w:tcBorders>
            <w:shd w:val="clear" w:color="auto" w:fill="auto"/>
            <w:vAlign w:val="center"/>
            <w:hideMark/>
          </w:tcPr>
          <w:p w14:paraId="578850AF"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MD</w:t>
            </w:r>
          </w:p>
        </w:tc>
        <w:tc>
          <w:tcPr>
            <w:tcW w:w="902" w:type="dxa"/>
            <w:tcBorders>
              <w:top w:val="nil"/>
              <w:left w:val="single" w:sz="4" w:space="0" w:color="auto"/>
              <w:bottom w:val="single" w:sz="4" w:space="0" w:color="auto"/>
              <w:right w:val="single" w:sz="4" w:space="0" w:color="auto"/>
            </w:tcBorders>
            <w:shd w:val="clear" w:color="auto" w:fill="auto"/>
            <w:vAlign w:val="center"/>
            <w:hideMark/>
          </w:tcPr>
          <w:p w14:paraId="238C3B64"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CF41CB"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S</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BFA1E"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V</w:t>
            </w:r>
          </w:p>
        </w:tc>
        <w:tc>
          <w:tcPr>
            <w:tcW w:w="1008" w:type="dxa"/>
            <w:tcBorders>
              <w:top w:val="nil"/>
              <w:left w:val="nil"/>
              <w:bottom w:val="single" w:sz="4" w:space="0" w:color="auto"/>
              <w:right w:val="single" w:sz="4" w:space="0" w:color="auto"/>
            </w:tcBorders>
            <w:shd w:val="clear" w:color="auto" w:fill="auto"/>
            <w:vAlign w:val="center"/>
            <w:hideMark/>
          </w:tcPr>
          <w:p w14:paraId="4B56FD8E"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282" w:type="dxa"/>
            <w:tcBorders>
              <w:top w:val="nil"/>
              <w:left w:val="nil"/>
              <w:bottom w:val="single" w:sz="4" w:space="0" w:color="auto"/>
              <w:right w:val="single" w:sz="4" w:space="0" w:color="auto"/>
            </w:tcBorders>
            <w:shd w:val="clear" w:color="auto" w:fill="auto"/>
            <w:vAlign w:val="center"/>
            <w:hideMark/>
          </w:tcPr>
          <w:p w14:paraId="634A1450"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r>
      <w:tr w:rsidR="00690C83" w:rsidRPr="00CB6811" w14:paraId="1C5947D9" w14:textId="77777777" w:rsidTr="00690C83">
        <w:trPr>
          <w:trHeight w:val="1305"/>
        </w:trPr>
        <w:tc>
          <w:tcPr>
            <w:tcW w:w="370" w:type="dxa"/>
            <w:tcBorders>
              <w:top w:val="nil"/>
              <w:left w:val="single" w:sz="4" w:space="0" w:color="808080"/>
              <w:bottom w:val="single" w:sz="4" w:space="0" w:color="808080"/>
              <w:right w:val="single" w:sz="4" w:space="0" w:color="808080"/>
            </w:tcBorders>
            <w:shd w:val="clear" w:color="000000" w:fill="E7E6E6"/>
            <w:vAlign w:val="center"/>
            <w:hideMark/>
          </w:tcPr>
          <w:p w14:paraId="394ACF06" w14:textId="77777777" w:rsidR="00690C83" w:rsidRPr="00CB6811" w:rsidRDefault="00690C83" w:rsidP="00A15E19">
            <w:pPr>
              <w:tabs>
                <w:tab w:val="clear" w:pos="851"/>
                <w:tab w:val="clear" w:pos="3119"/>
              </w:tabs>
              <w:jc w:val="both"/>
              <w:rPr>
                <w:lang w:eastAsia="sk-SK"/>
              </w:rPr>
            </w:pPr>
            <w:r w:rsidRPr="00CB6811">
              <w:rPr>
                <w:lang w:eastAsia="sk-SK"/>
              </w:rPr>
              <w:t>9</w:t>
            </w:r>
          </w:p>
        </w:tc>
        <w:tc>
          <w:tcPr>
            <w:tcW w:w="1717" w:type="dxa"/>
            <w:tcBorders>
              <w:top w:val="nil"/>
              <w:left w:val="single" w:sz="4" w:space="0" w:color="auto"/>
              <w:bottom w:val="single" w:sz="4" w:space="0" w:color="auto"/>
              <w:right w:val="single" w:sz="4" w:space="0" w:color="auto"/>
            </w:tcBorders>
            <w:shd w:val="clear" w:color="auto" w:fill="auto"/>
            <w:vAlign w:val="center"/>
            <w:hideMark/>
          </w:tcPr>
          <w:p w14:paraId="05F4F280" w14:textId="77777777" w:rsidR="00690C83" w:rsidRPr="00CB6811" w:rsidRDefault="00690C83" w:rsidP="00A15E19">
            <w:pPr>
              <w:tabs>
                <w:tab w:val="clear" w:pos="851"/>
                <w:tab w:val="clear" w:pos="3119"/>
              </w:tabs>
              <w:jc w:val="both"/>
              <w:rPr>
                <w:lang w:eastAsia="sk-SK"/>
              </w:rPr>
            </w:pPr>
            <w:r w:rsidRPr="00CB6811">
              <w:rPr>
                <w:lang w:eastAsia="sk-SK"/>
              </w:rPr>
              <w:t>Organizačné zabezpečenie podpory nedokáže včas vybudovať štruktúru s dostatočnými skúsenosťami a kvalifikáciou</w:t>
            </w:r>
          </w:p>
        </w:tc>
        <w:tc>
          <w:tcPr>
            <w:tcW w:w="1047" w:type="dxa"/>
            <w:tcBorders>
              <w:top w:val="single" w:sz="4" w:space="0" w:color="808080"/>
              <w:left w:val="single" w:sz="4" w:space="0" w:color="808080"/>
              <w:bottom w:val="single" w:sz="4" w:space="0" w:color="808080"/>
              <w:right w:val="single" w:sz="4" w:space="0" w:color="808080"/>
            </w:tcBorders>
            <w:shd w:val="clear" w:color="000000" w:fill="C6EFCE"/>
            <w:vAlign w:val="center"/>
            <w:hideMark/>
          </w:tcPr>
          <w:p w14:paraId="2107B965"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C3</w:t>
            </w:r>
          </w:p>
        </w:tc>
        <w:tc>
          <w:tcPr>
            <w:tcW w:w="1695" w:type="dxa"/>
            <w:tcBorders>
              <w:top w:val="nil"/>
              <w:left w:val="single" w:sz="4" w:space="0" w:color="auto"/>
              <w:bottom w:val="single" w:sz="4" w:space="0" w:color="auto"/>
              <w:right w:val="single" w:sz="4" w:space="0" w:color="auto"/>
            </w:tcBorders>
            <w:shd w:val="clear" w:color="auto" w:fill="auto"/>
            <w:vAlign w:val="center"/>
            <w:hideMark/>
          </w:tcPr>
          <w:p w14:paraId="40602791"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Organizačné zabezpečenie podpory nedokáže včas vybudovať štruktúru s dostatočnými skúsenosťami a kvalifikáciou</w:t>
            </w:r>
          </w:p>
        </w:tc>
        <w:tc>
          <w:tcPr>
            <w:tcW w:w="1703" w:type="dxa"/>
            <w:tcBorders>
              <w:top w:val="nil"/>
              <w:left w:val="nil"/>
              <w:bottom w:val="single" w:sz="4" w:space="0" w:color="auto"/>
              <w:right w:val="single" w:sz="4" w:space="0" w:color="auto"/>
            </w:tcBorders>
            <w:shd w:val="clear" w:color="auto" w:fill="auto"/>
            <w:vAlign w:val="center"/>
            <w:hideMark/>
          </w:tcPr>
          <w:p w14:paraId="43DAB147"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Korektná definícia požiadaviek a nastavovanie očakávaní počas realizácie projektu/diela smerom do vnútra organizácie.</w:t>
            </w:r>
          </w:p>
        </w:tc>
        <w:tc>
          <w:tcPr>
            <w:tcW w:w="1452" w:type="dxa"/>
            <w:tcBorders>
              <w:top w:val="nil"/>
              <w:left w:val="single" w:sz="4" w:space="0" w:color="808080"/>
              <w:bottom w:val="single" w:sz="4" w:space="0" w:color="808080"/>
              <w:right w:val="single" w:sz="4" w:space="0" w:color="808080"/>
            </w:tcBorders>
            <w:shd w:val="clear" w:color="auto" w:fill="auto"/>
            <w:vAlign w:val="center"/>
            <w:hideMark/>
          </w:tcPr>
          <w:p w14:paraId="37CFD533"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MD</w:t>
            </w:r>
          </w:p>
        </w:tc>
        <w:tc>
          <w:tcPr>
            <w:tcW w:w="902" w:type="dxa"/>
            <w:tcBorders>
              <w:top w:val="nil"/>
              <w:left w:val="single" w:sz="4" w:space="0" w:color="auto"/>
              <w:bottom w:val="single" w:sz="4" w:space="0" w:color="auto"/>
              <w:right w:val="single" w:sz="4" w:space="0" w:color="auto"/>
            </w:tcBorders>
            <w:shd w:val="clear" w:color="auto" w:fill="auto"/>
            <w:vAlign w:val="center"/>
            <w:hideMark/>
          </w:tcPr>
          <w:p w14:paraId="3B32C84A"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A92A8"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N</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8ED5B"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N</w:t>
            </w:r>
          </w:p>
        </w:tc>
        <w:tc>
          <w:tcPr>
            <w:tcW w:w="1008" w:type="dxa"/>
            <w:tcBorders>
              <w:top w:val="nil"/>
              <w:left w:val="nil"/>
              <w:bottom w:val="single" w:sz="4" w:space="0" w:color="auto"/>
              <w:right w:val="single" w:sz="4" w:space="0" w:color="auto"/>
            </w:tcBorders>
            <w:shd w:val="clear" w:color="auto" w:fill="auto"/>
            <w:vAlign w:val="center"/>
            <w:hideMark/>
          </w:tcPr>
          <w:p w14:paraId="475689FC"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282" w:type="dxa"/>
            <w:tcBorders>
              <w:top w:val="nil"/>
              <w:left w:val="nil"/>
              <w:bottom w:val="single" w:sz="4" w:space="0" w:color="auto"/>
              <w:right w:val="single" w:sz="4" w:space="0" w:color="auto"/>
            </w:tcBorders>
            <w:shd w:val="clear" w:color="auto" w:fill="auto"/>
            <w:vAlign w:val="center"/>
            <w:hideMark/>
          </w:tcPr>
          <w:p w14:paraId="5DF85ECA"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r>
      <w:tr w:rsidR="00690C83" w:rsidRPr="00CB6811" w14:paraId="5DFD533F" w14:textId="77777777" w:rsidTr="00CB6811">
        <w:trPr>
          <w:trHeight w:val="977"/>
        </w:trPr>
        <w:tc>
          <w:tcPr>
            <w:tcW w:w="370" w:type="dxa"/>
            <w:tcBorders>
              <w:top w:val="nil"/>
              <w:left w:val="single" w:sz="4" w:space="0" w:color="808080"/>
              <w:bottom w:val="single" w:sz="4" w:space="0" w:color="808080"/>
              <w:right w:val="single" w:sz="4" w:space="0" w:color="808080"/>
            </w:tcBorders>
            <w:shd w:val="clear" w:color="000000" w:fill="E7E6E6"/>
            <w:vAlign w:val="center"/>
            <w:hideMark/>
          </w:tcPr>
          <w:p w14:paraId="282608DB" w14:textId="77777777" w:rsidR="00690C83" w:rsidRPr="00CB6811" w:rsidRDefault="00690C83" w:rsidP="00A15E19">
            <w:pPr>
              <w:tabs>
                <w:tab w:val="clear" w:pos="851"/>
                <w:tab w:val="clear" w:pos="3119"/>
              </w:tabs>
              <w:jc w:val="both"/>
              <w:rPr>
                <w:lang w:eastAsia="sk-SK"/>
              </w:rPr>
            </w:pPr>
            <w:r w:rsidRPr="00CB6811">
              <w:rPr>
                <w:lang w:eastAsia="sk-SK"/>
              </w:rPr>
              <w:lastRenderedPageBreak/>
              <w:t>10</w:t>
            </w:r>
          </w:p>
        </w:tc>
        <w:tc>
          <w:tcPr>
            <w:tcW w:w="1717" w:type="dxa"/>
            <w:tcBorders>
              <w:top w:val="nil"/>
              <w:left w:val="single" w:sz="4" w:space="0" w:color="auto"/>
              <w:bottom w:val="single" w:sz="4" w:space="0" w:color="auto"/>
              <w:right w:val="single" w:sz="4" w:space="0" w:color="auto"/>
            </w:tcBorders>
            <w:shd w:val="clear" w:color="auto" w:fill="auto"/>
            <w:vAlign w:val="center"/>
            <w:hideMark/>
          </w:tcPr>
          <w:p w14:paraId="562E75CD" w14:textId="77777777" w:rsidR="00690C83" w:rsidRPr="00CB6811" w:rsidRDefault="00690C83" w:rsidP="00A15E19">
            <w:pPr>
              <w:tabs>
                <w:tab w:val="clear" w:pos="851"/>
                <w:tab w:val="clear" w:pos="3119"/>
              </w:tabs>
              <w:jc w:val="both"/>
              <w:rPr>
                <w:lang w:eastAsia="sk-SK"/>
              </w:rPr>
            </w:pPr>
            <w:r w:rsidRPr="00CB6811">
              <w:rPr>
                <w:lang w:eastAsia="sk-SK"/>
              </w:rPr>
              <w:t>Personálna poddimenzovanosť úradu v oblasti IT počas realizácie projektu</w:t>
            </w:r>
          </w:p>
        </w:tc>
        <w:tc>
          <w:tcPr>
            <w:tcW w:w="1047" w:type="dxa"/>
            <w:tcBorders>
              <w:top w:val="single" w:sz="4" w:space="0" w:color="808080"/>
              <w:left w:val="single" w:sz="4" w:space="0" w:color="808080"/>
              <w:bottom w:val="single" w:sz="4" w:space="0" w:color="808080"/>
              <w:right w:val="single" w:sz="4" w:space="0" w:color="808080"/>
            </w:tcBorders>
            <w:shd w:val="clear" w:color="000000" w:fill="C6EFCE"/>
            <w:vAlign w:val="center"/>
            <w:hideMark/>
          </w:tcPr>
          <w:p w14:paraId="4F6A14CF"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C3</w:t>
            </w:r>
          </w:p>
        </w:tc>
        <w:tc>
          <w:tcPr>
            <w:tcW w:w="1695" w:type="dxa"/>
            <w:tcBorders>
              <w:top w:val="nil"/>
              <w:left w:val="single" w:sz="4" w:space="0" w:color="auto"/>
              <w:bottom w:val="single" w:sz="4" w:space="0" w:color="auto"/>
              <w:right w:val="single" w:sz="4" w:space="0" w:color="auto"/>
            </w:tcBorders>
            <w:shd w:val="clear" w:color="auto" w:fill="auto"/>
            <w:vAlign w:val="center"/>
            <w:hideMark/>
          </w:tcPr>
          <w:p w14:paraId="33AD3326"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Personálna poddimenzovanosť úradu v oblasti IT počas realizácie projektu</w:t>
            </w:r>
          </w:p>
        </w:tc>
        <w:tc>
          <w:tcPr>
            <w:tcW w:w="1703" w:type="dxa"/>
            <w:tcBorders>
              <w:top w:val="nil"/>
              <w:left w:val="nil"/>
              <w:bottom w:val="single" w:sz="4" w:space="0" w:color="auto"/>
              <w:right w:val="single" w:sz="4" w:space="0" w:color="auto"/>
            </w:tcBorders>
            <w:shd w:val="clear" w:color="auto" w:fill="auto"/>
            <w:vAlign w:val="center"/>
            <w:hideMark/>
          </w:tcPr>
          <w:p w14:paraId="16900C81"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Príprava projektového tímu ešte pred začiatkom realizácie diela a zabezpečenie dostatočného finančného krytia na náklady spojené s realizáciou(mzdové náklady)</w:t>
            </w:r>
          </w:p>
        </w:tc>
        <w:tc>
          <w:tcPr>
            <w:tcW w:w="1452" w:type="dxa"/>
            <w:tcBorders>
              <w:top w:val="nil"/>
              <w:left w:val="single" w:sz="4" w:space="0" w:color="808080"/>
              <w:bottom w:val="single" w:sz="4" w:space="0" w:color="808080"/>
              <w:right w:val="single" w:sz="4" w:space="0" w:color="808080"/>
            </w:tcBorders>
            <w:shd w:val="clear" w:color="auto" w:fill="auto"/>
            <w:vAlign w:val="center"/>
            <w:hideMark/>
          </w:tcPr>
          <w:p w14:paraId="2F3C6038"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MD</w:t>
            </w:r>
          </w:p>
        </w:tc>
        <w:tc>
          <w:tcPr>
            <w:tcW w:w="902" w:type="dxa"/>
            <w:tcBorders>
              <w:top w:val="nil"/>
              <w:left w:val="single" w:sz="4" w:space="0" w:color="auto"/>
              <w:bottom w:val="single" w:sz="4" w:space="0" w:color="auto"/>
              <w:right w:val="single" w:sz="4" w:space="0" w:color="auto"/>
            </w:tcBorders>
            <w:shd w:val="clear" w:color="auto" w:fill="auto"/>
            <w:vAlign w:val="center"/>
            <w:hideMark/>
          </w:tcPr>
          <w:p w14:paraId="3A441664"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BD032"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N</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EEE27"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N</w:t>
            </w:r>
          </w:p>
        </w:tc>
        <w:tc>
          <w:tcPr>
            <w:tcW w:w="1008" w:type="dxa"/>
            <w:tcBorders>
              <w:top w:val="nil"/>
              <w:left w:val="nil"/>
              <w:bottom w:val="single" w:sz="4" w:space="0" w:color="auto"/>
              <w:right w:val="single" w:sz="4" w:space="0" w:color="auto"/>
            </w:tcBorders>
            <w:shd w:val="clear" w:color="auto" w:fill="auto"/>
            <w:vAlign w:val="center"/>
            <w:hideMark/>
          </w:tcPr>
          <w:p w14:paraId="6ED2F56E"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282" w:type="dxa"/>
            <w:tcBorders>
              <w:top w:val="nil"/>
              <w:left w:val="nil"/>
              <w:bottom w:val="single" w:sz="4" w:space="0" w:color="auto"/>
              <w:right w:val="single" w:sz="4" w:space="0" w:color="auto"/>
            </w:tcBorders>
            <w:shd w:val="clear" w:color="auto" w:fill="auto"/>
            <w:vAlign w:val="center"/>
            <w:hideMark/>
          </w:tcPr>
          <w:p w14:paraId="2E1E5DB2"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r>
      <w:tr w:rsidR="00690C83" w:rsidRPr="00CB6811" w14:paraId="7C650B90" w14:textId="77777777" w:rsidTr="00CB6811">
        <w:trPr>
          <w:trHeight w:val="70"/>
        </w:trPr>
        <w:tc>
          <w:tcPr>
            <w:tcW w:w="370" w:type="dxa"/>
            <w:tcBorders>
              <w:top w:val="nil"/>
              <w:left w:val="single" w:sz="4" w:space="0" w:color="808080"/>
              <w:bottom w:val="single" w:sz="4" w:space="0" w:color="808080"/>
              <w:right w:val="single" w:sz="4" w:space="0" w:color="808080"/>
            </w:tcBorders>
            <w:shd w:val="clear" w:color="000000" w:fill="E7E6E6"/>
            <w:vAlign w:val="center"/>
            <w:hideMark/>
          </w:tcPr>
          <w:p w14:paraId="5A6F9311" w14:textId="77777777" w:rsidR="00690C83" w:rsidRPr="00CB6811" w:rsidRDefault="00690C83" w:rsidP="00A15E19">
            <w:pPr>
              <w:tabs>
                <w:tab w:val="clear" w:pos="851"/>
                <w:tab w:val="clear" w:pos="3119"/>
              </w:tabs>
              <w:jc w:val="both"/>
              <w:rPr>
                <w:lang w:eastAsia="sk-SK"/>
              </w:rPr>
            </w:pPr>
            <w:r w:rsidRPr="00CB6811">
              <w:rPr>
                <w:lang w:eastAsia="sk-SK"/>
              </w:rPr>
              <w:t>11</w:t>
            </w:r>
          </w:p>
        </w:tc>
        <w:tc>
          <w:tcPr>
            <w:tcW w:w="1717" w:type="dxa"/>
            <w:tcBorders>
              <w:top w:val="nil"/>
              <w:left w:val="single" w:sz="4" w:space="0" w:color="auto"/>
              <w:bottom w:val="single" w:sz="4" w:space="0" w:color="auto"/>
              <w:right w:val="single" w:sz="4" w:space="0" w:color="auto"/>
            </w:tcBorders>
            <w:shd w:val="clear" w:color="auto" w:fill="auto"/>
            <w:vAlign w:val="center"/>
            <w:hideMark/>
          </w:tcPr>
          <w:p w14:paraId="0569E4B2" w14:textId="77777777" w:rsidR="00690C83" w:rsidRPr="00CB6811" w:rsidRDefault="00690C83" w:rsidP="00A15E19">
            <w:pPr>
              <w:tabs>
                <w:tab w:val="clear" w:pos="851"/>
                <w:tab w:val="clear" w:pos="3119"/>
              </w:tabs>
              <w:jc w:val="both"/>
              <w:rPr>
                <w:lang w:eastAsia="sk-SK"/>
              </w:rPr>
            </w:pPr>
            <w:r w:rsidRPr="00CB6811">
              <w:rPr>
                <w:lang w:eastAsia="sk-SK"/>
              </w:rPr>
              <w:t>Hrozby Vis major</w:t>
            </w:r>
          </w:p>
        </w:tc>
        <w:tc>
          <w:tcPr>
            <w:tcW w:w="1047" w:type="dxa"/>
            <w:tcBorders>
              <w:top w:val="single" w:sz="4" w:space="0" w:color="808080"/>
              <w:left w:val="single" w:sz="4" w:space="0" w:color="808080"/>
              <w:bottom w:val="single" w:sz="4" w:space="0" w:color="808080"/>
              <w:right w:val="single" w:sz="4" w:space="0" w:color="808080"/>
            </w:tcBorders>
            <w:shd w:val="clear" w:color="000000" w:fill="FFE699"/>
            <w:vAlign w:val="center"/>
            <w:hideMark/>
          </w:tcPr>
          <w:p w14:paraId="4A773B42"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B2</w:t>
            </w:r>
          </w:p>
        </w:tc>
        <w:tc>
          <w:tcPr>
            <w:tcW w:w="1695" w:type="dxa"/>
            <w:tcBorders>
              <w:top w:val="single" w:sz="4" w:space="0" w:color="808080"/>
              <w:left w:val="nil"/>
              <w:bottom w:val="single" w:sz="4" w:space="0" w:color="808080"/>
              <w:right w:val="single" w:sz="4" w:space="0" w:color="808080"/>
            </w:tcBorders>
            <w:shd w:val="clear" w:color="auto" w:fill="auto"/>
            <w:vAlign w:val="center"/>
            <w:hideMark/>
          </w:tcPr>
          <w:p w14:paraId="5B292E76"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Možné oneskorenie projektu</w:t>
            </w:r>
          </w:p>
        </w:tc>
        <w:tc>
          <w:tcPr>
            <w:tcW w:w="1703" w:type="dxa"/>
            <w:tcBorders>
              <w:top w:val="single" w:sz="4" w:space="0" w:color="808080"/>
              <w:left w:val="nil"/>
              <w:bottom w:val="single" w:sz="4" w:space="0" w:color="808080"/>
              <w:right w:val="single" w:sz="4" w:space="0" w:color="808080"/>
            </w:tcBorders>
            <w:shd w:val="clear" w:color="auto" w:fill="auto"/>
            <w:vAlign w:val="center"/>
            <w:hideMark/>
          </w:tcPr>
          <w:p w14:paraId="55E85CC0"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Postupné uvoľňovanie funkcionality</w:t>
            </w:r>
          </w:p>
        </w:tc>
        <w:tc>
          <w:tcPr>
            <w:tcW w:w="1452" w:type="dxa"/>
            <w:tcBorders>
              <w:top w:val="nil"/>
              <w:left w:val="nil"/>
              <w:bottom w:val="single" w:sz="4" w:space="0" w:color="808080"/>
              <w:right w:val="single" w:sz="4" w:space="0" w:color="808080"/>
            </w:tcBorders>
            <w:shd w:val="clear" w:color="auto" w:fill="auto"/>
            <w:vAlign w:val="center"/>
            <w:hideMark/>
          </w:tcPr>
          <w:p w14:paraId="4E3B2391"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MD</w:t>
            </w:r>
          </w:p>
        </w:tc>
        <w:tc>
          <w:tcPr>
            <w:tcW w:w="902" w:type="dxa"/>
            <w:tcBorders>
              <w:top w:val="single" w:sz="4" w:space="0" w:color="808080"/>
              <w:left w:val="nil"/>
              <w:bottom w:val="single" w:sz="4" w:space="0" w:color="808080"/>
              <w:right w:val="single" w:sz="4" w:space="0" w:color="808080"/>
            </w:tcBorders>
            <w:shd w:val="clear" w:color="auto" w:fill="auto"/>
            <w:vAlign w:val="center"/>
            <w:hideMark/>
          </w:tcPr>
          <w:p w14:paraId="4DD04824"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812"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A6C7E72"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S</w:t>
            </w:r>
          </w:p>
        </w:tc>
        <w:tc>
          <w:tcPr>
            <w:tcW w:w="1182"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F3BAE6F"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V</w:t>
            </w:r>
          </w:p>
        </w:tc>
        <w:tc>
          <w:tcPr>
            <w:tcW w:w="1008" w:type="dxa"/>
            <w:tcBorders>
              <w:top w:val="single" w:sz="4" w:space="0" w:color="808080"/>
              <w:left w:val="nil"/>
              <w:bottom w:val="single" w:sz="4" w:space="0" w:color="808080"/>
              <w:right w:val="single" w:sz="4" w:space="0" w:color="808080"/>
            </w:tcBorders>
            <w:shd w:val="clear" w:color="auto" w:fill="auto"/>
            <w:vAlign w:val="center"/>
            <w:hideMark/>
          </w:tcPr>
          <w:p w14:paraId="6F9FBC0D"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c>
          <w:tcPr>
            <w:tcW w:w="1282" w:type="dxa"/>
            <w:tcBorders>
              <w:top w:val="single" w:sz="4" w:space="0" w:color="808080"/>
              <w:left w:val="nil"/>
              <w:bottom w:val="single" w:sz="4" w:space="0" w:color="808080"/>
              <w:right w:val="single" w:sz="4" w:space="0" w:color="808080"/>
            </w:tcBorders>
            <w:shd w:val="clear" w:color="auto" w:fill="auto"/>
            <w:vAlign w:val="center"/>
            <w:hideMark/>
          </w:tcPr>
          <w:p w14:paraId="5DFE35DB"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 </w:t>
            </w:r>
          </w:p>
        </w:tc>
      </w:tr>
    </w:tbl>
    <w:p w14:paraId="321A243D" w14:textId="77777777" w:rsidR="00690C83" w:rsidRPr="00CB6811" w:rsidRDefault="00690C83" w:rsidP="00A15E19">
      <w:pPr>
        <w:tabs>
          <w:tab w:val="clear" w:pos="851"/>
          <w:tab w:val="clear" w:pos="3119"/>
        </w:tabs>
        <w:jc w:val="both"/>
        <w:rPr>
          <w:rFonts w:eastAsia="Arial Narrow"/>
          <w:b/>
        </w:rPr>
      </w:pPr>
    </w:p>
    <w:tbl>
      <w:tblPr>
        <w:tblW w:w="14737" w:type="dxa"/>
        <w:tblLayout w:type="fixed"/>
        <w:tblCellMar>
          <w:left w:w="70" w:type="dxa"/>
          <w:right w:w="70" w:type="dxa"/>
        </w:tblCellMar>
        <w:tblLook w:val="04A0" w:firstRow="1" w:lastRow="0" w:firstColumn="1" w:lastColumn="0" w:noHBand="0" w:noVBand="1"/>
      </w:tblPr>
      <w:tblGrid>
        <w:gridCol w:w="3540"/>
        <w:gridCol w:w="991"/>
        <w:gridCol w:w="1343"/>
        <w:gridCol w:w="1431"/>
        <w:gridCol w:w="1383"/>
        <w:gridCol w:w="1860"/>
        <w:gridCol w:w="362"/>
        <w:gridCol w:w="1985"/>
        <w:gridCol w:w="889"/>
        <w:gridCol w:w="953"/>
      </w:tblGrid>
      <w:tr w:rsidR="00690C83" w:rsidRPr="00CB6811" w14:paraId="52FF832F" w14:textId="77777777" w:rsidTr="00CB6811">
        <w:trPr>
          <w:trHeight w:val="402"/>
        </w:trPr>
        <w:tc>
          <w:tcPr>
            <w:tcW w:w="3540" w:type="dxa"/>
            <w:tcBorders>
              <w:top w:val="single" w:sz="4" w:space="0" w:color="808080"/>
              <w:left w:val="single" w:sz="4" w:space="0" w:color="808080"/>
              <w:bottom w:val="single" w:sz="4" w:space="0" w:color="808080"/>
              <w:right w:val="single" w:sz="4" w:space="0" w:color="808080"/>
            </w:tcBorders>
            <w:shd w:val="clear" w:color="000000" w:fill="FFC7CE"/>
            <w:vAlign w:val="center"/>
            <w:hideMark/>
          </w:tcPr>
          <w:p w14:paraId="4ED3CDD6" w14:textId="77777777" w:rsidR="00690C83" w:rsidRPr="00CB6811" w:rsidRDefault="00690C83" w:rsidP="00A15E19">
            <w:pPr>
              <w:tabs>
                <w:tab w:val="clear" w:pos="851"/>
                <w:tab w:val="clear" w:pos="3119"/>
              </w:tabs>
              <w:jc w:val="both"/>
              <w:rPr>
                <w:b/>
                <w:bCs/>
                <w:color w:val="9C0006"/>
                <w:lang w:eastAsia="sk-SK"/>
              </w:rPr>
            </w:pPr>
            <w:r w:rsidRPr="00CB6811">
              <w:rPr>
                <w:b/>
                <w:bCs/>
                <w:color w:val="9C0006"/>
                <w:lang w:eastAsia="sk-SK"/>
              </w:rPr>
              <w:t>Podiel vysoko závažných rizík (A1, A2, B1)</w:t>
            </w:r>
          </w:p>
        </w:tc>
        <w:tc>
          <w:tcPr>
            <w:tcW w:w="991" w:type="dxa"/>
            <w:tcBorders>
              <w:top w:val="single" w:sz="4" w:space="0" w:color="808080"/>
              <w:left w:val="nil"/>
              <w:bottom w:val="single" w:sz="4" w:space="0" w:color="808080"/>
              <w:right w:val="single" w:sz="4" w:space="0" w:color="808080"/>
            </w:tcBorders>
            <w:shd w:val="clear" w:color="000000" w:fill="FFC7CE"/>
            <w:vAlign w:val="center"/>
            <w:hideMark/>
          </w:tcPr>
          <w:p w14:paraId="2E8C7C2F" w14:textId="77777777" w:rsidR="00690C83" w:rsidRPr="00CB6811" w:rsidRDefault="00690C83" w:rsidP="00A15E19">
            <w:pPr>
              <w:tabs>
                <w:tab w:val="clear" w:pos="851"/>
                <w:tab w:val="clear" w:pos="3119"/>
              </w:tabs>
              <w:jc w:val="both"/>
              <w:rPr>
                <w:b/>
                <w:bCs/>
                <w:color w:val="9C0006"/>
                <w:lang w:eastAsia="sk-SK"/>
              </w:rPr>
            </w:pPr>
            <w:r w:rsidRPr="00CB6811">
              <w:rPr>
                <w:b/>
                <w:bCs/>
                <w:color w:val="9C0006"/>
                <w:lang w:eastAsia="sk-SK"/>
              </w:rPr>
              <w:t>0,00%</w:t>
            </w:r>
          </w:p>
        </w:tc>
        <w:tc>
          <w:tcPr>
            <w:tcW w:w="1343" w:type="dxa"/>
            <w:tcBorders>
              <w:top w:val="nil"/>
              <w:left w:val="nil"/>
              <w:bottom w:val="nil"/>
              <w:right w:val="nil"/>
            </w:tcBorders>
            <w:shd w:val="clear" w:color="auto" w:fill="auto"/>
            <w:vAlign w:val="bottom"/>
            <w:hideMark/>
          </w:tcPr>
          <w:p w14:paraId="5E84F110" w14:textId="77777777" w:rsidR="00690C83" w:rsidRPr="00CB6811" w:rsidRDefault="00690C83" w:rsidP="00A15E19">
            <w:pPr>
              <w:tabs>
                <w:tab w:val="clear" w:pos="851"/>
                <w:tab w:val="clear" w:pos="3119"/>
              </w:tabs>
              <w:jc w:val="both"/>
              <w:rPr>
                <w:b/>
                <w:bCs/>
                <w:color w:val="9C0006"/>
                <w:lang w:eastAsia="sk-SK"/>
              </w:rPr>
            </w:pPr>
          </w:p>
        </w:tc>
        <w:tc>
          <w:tcPr>
            <w:tcW w:w="1431" w:type="dxa"/>
            <w:tcBorders>
              <w:top w:val="nil"/>
              <w:left w:val="nil"/>
              <w:bottom w:val="nil"/>
              <w:right w:val="nil"/>
            </w:tcBorders>
            <w:shd w:val="clear" w:color="auto" w:fill="auto"/>
            <w:vAlign w:val="bottom"/>
            <w:hideMark/>
          </w:tcPr>
          <w:p w14:paraId="2D20D26C" w14:textId="77777777" w:rsidR="00690C83" w:rsidRPr="00CB6811" w:rsidRDefault="00690C83" w:rsidP="00A15E19">
            <w:pPr>
              <w:tabs>
                <w:tab w:val="clear" w:pos="851"/>
                <w:tab w:val="clear" w:pos="3119"/>
              </w:tabs>
              <w:jc w:val="both"/>
              <w:rPr>
                <w:lang w:eastAsia="sk-SK"/>
              </w:rPr>
            </w:pPr>
          </w:p>
        </w:tc>
        <w:tc>
          <w:tcPr>
            <w:tcW w:w="1383" w:type="dxa"/>
            <w:tcBorders>
              <w:top w:val="nil"/>
              <w:left w:val="nil"/>
              <w:bottom w:val="nil"/>
              <w:right w:val="nil"/>
            </w:tcBorders>
            <w:shd w:val="clear" w:color="auto" w:fill="auto"/>
            <w:vAlign w:val="bottom"/>
            <w:hideMark/>
          </w:tcPr>
          <w:p w14:paraId="5F354A61" w14:textId="77777777" w:rsidR="00690C83" w:rsidRPr="00CB6811" w:rsidRDefault="00690C83" w:rsidP="00A15E19">
            <w:pPr>
              <w:tabs>
                <w:tab w:val="clear" w:pos="851"/>
                <w:tab w:val="clear" w:pos="3119"/>
              </w:tabs>
              <w:jc w:val="both"/>
              <w:rPr>
                <w:lang w:eastAsia="sk-SK"/>
              </w:rPr>
            </w:pPr>
          </w:p>
        </w:tc>
        <w:tc>
          <w:tcPr>
            <w:tcW w:w="1860" w:type="dxa"/>
            <w:tcBorders>
              <w:top w:val="nil"/>
              <w:left w:val="nil"/>
              <w:bottom w:val="nil"/>
              <w:right w:val="nil"/>
            </w:tcBorders>
            <w:shd w:val="clear" w:color="auto" w:fill="auto"/>
            <w:vAlign w:val="bottom"/>
            <w:hideMark/>
          </w:tcPr>
          <w:p w14:paraId="1A736094" w14:textId="77777777" w:rsidR="00690C83" w:rsidRPr="00CB6811" w:rsidRDefault="00690C83" w:rsidP="00A15E19">
            <w:pPr>
              <w:tabs>
                <w:tab w:val="clear" w:pos="851"/>
                <w:tab w:val="clear" w:pos="3119"/>
              </w:tabs>
              <w:jc w:val="both"/>
              <w:rPr>
                <w:lang w:eastAsia="sk-SK"/>
              </w:rPr>
            </w:pPr>
          </w:p>
        </w:tc>
        <w:tc>
          <w:tcPr>
            <w:tcW w:w="362" w:type="dxa"/>
            <w:tcBorders>
              <w:top w:val="nil"/>
              <w:left w:val="nil"/>
              <w:bottom w:val="nil"/>
              <w:right w:val="nil"/>
            </w:tcBorders>
            <w:shd w:val="clear" w:color="auto" w:fill="auto"/>
            <w:vAlign w:val="bottom"/>
            <w:hideMark/>
          </w:tcPr>
          <w:p w14:paraId="574CD279" w14:textId="77777777" w:rsidR="00690C83" w:rsidRPr="00CB6811" w:rsidRDefault="00690C83" w:rsidP="00A15E19">
            <w:pPr>
              <w:tabs>
                <w:tab w:val="clear" w:pos="851"/>
                <w:tab w:val="clear" w:pos="3119"/>
              </w:tabs>
              <w:jc w:val="both"/>
              <w:rPr>
                <w:lang w:eastAsia="sk-SK"/>
              </w:rPr>
            </w:pPr>
          </w:p>
        </w:tc>
        <w:tc>
          <w:tcPr>
            <w:tcW w:w="1985" w:type="dxa"/>
            <w:tcBorders>
              <w:top w:val="nil"/>
              <w:left w:val="nil"/>
              <w:bottom w:val="nil"/>
              <w:right w:val="nil"/>
            </w:tcBorders>
            <w:shd w:val="clear" w:color="auto" w:fill="auto"/>
            <w:vAlign w:val="bottom"/>
            <w:hideMark/>
          </w:tcPr>
          <w:p w14:paraId="39335B73" w14:textId="77777777" w:rsidR="00690C83" w:rsidRPr="00CB6811" w:rsidRDefault="00690C83" w:rsidP="00A15E19">
            <w:pPr>
              <w:tabs>
                <w:tab w:val="clear" w:pos="851"/>
                <w:tab w:val="clear" w:pos="3119"/>
              </w:tabs>
              <w:jc w:val="both"/>
              <w:rPr>
                <w:lang w:eastAsia="sk-SK"/>
              </w:rPr>
            </w:pPr>
          </w:p>
        </w:tc>
        <w:tc>
          <w:tcPr>
            <w:tcW w:w="889" w:type="dxa"/>
            <w:tcBorders>
              <w:top w:val="nil"/>
              <w:left w:val="nil"/>
              <w:bottom w:val="nil"/>
              <w:right w:val="nil"/>
            </w:tcBorders>
            <w:shd w:val="clear" w:color="auto" w:fill="auto"/>
            <w:vAlign w:val="bottom"/>
            <w:hideMark/>
          </w:tcPr>
          <w:p w14:paraId="02482F69" w14:textId="77777777" w:rsidR="00690C83" w:rsidRPr="00CB6811" w:rsidRDefault="00690C83" w:rsidP="00A15E19">
            <w:pPr>
              <w:tabs>
                <w:tab w:val="clear" w:pos="851"/>
                <w:tab w:val="clear" w:pos="3119"/>
              </w:tabs>
              <w:jc w:val="both"/>
              <w:rPr>
                <w:lang w:eastAsia="sk-SK"/>
              </w:rPr>
            </w:pPr>
          </w:p>
        </w:tc>
        <w:tc>
          <w:tcPr>
            <w:tcW w:w="953" w:type="dxa"/>
            <w:tcBorders>
              <w:top w:val="nil"/>
              <w:left w:val="nil"/>
              <w:bottom w:val="nil"/>
              <w:right w:val="nil"/>
            </w:tcBorders>
            <w:shd w:val="clear" w:color="auto" w:fill="auto"/>
            <w:vAlign w:val="bottom"/>
            <w:hideMark/>
          </w:tcPr>
          <w:p w14:paraId="264F8073" w14:textId="77777777" w:rsidR="00690C83" w:rsidRPr="00CB6811" w:rsidRDefault="00690C83" w:rsidP="00A15E19">
            <w:pPr>
              <w:tabs>
                <w:tab w:val="clear" w:pos="851"/>
                <w:tab w:val="clear" w:pos="3119"/>
              </w:tabs>
              <w:jc w:val="both"/>
              <w:rPr>
                <w:lang w:eastAsia="sk-SK"/>
              </w:rPr>
            </w:pPr>
          </w:p>
        </w:tc>
      </w:tr>
      <w:tr w:rsidR="00690C83" w:rsidRPr="00CB6811" w14:paraId="04D6D31B" w14:textId="77777777" w:rsidTr="00CB6811">
        <w:trPr>
          <w:trHeight w:val="88"/>
        </w:trPr>
        <w:tc>
          <w:tcPr>
            <w:tcW w:w="3540" w:type="dxa"/>
            <w:tcBorders>
              <w:top w:val="nil"/>
              <w:left w:val="nil"/>
              <w:bottom w:val="nil"/>
              <w:right w:val="nil"/>
            </w:tcBorders>
            <w:shd w:val="clear" w:color="auto" w:fill="auto"/>
            <w:vAlign w:val="bottom"/>
            <w:hideMark/>
          </w:tcPr>
          <w:p w14:paraId="2F5896E4" w14:textId="77777777" w:rsidR="00690C83" w:rsidRPr="00CB6811" w:rsidRDefault="00690C83" w:rsidP="00A15E19">
            <w:pPr>
              <w:tabs>
                <w:tab w:val="clear" w:pos="851"/>
                <w:tab w:val="clear" w:pos="3119"/>
              </w:tabs>
              <w:jc w:val="both"/>
              <w:rPr>
                <w:lang w:eastAsia="sk-SK"/>
              </w:rPr>
            </w:pPr>
          </w:p>
        </w:tc>
        <w:tc>
          <w:tcPr>
            <w:tcW w:w="991" w:type="dxa"/>
            <w:tcBorders>
              <w:top w:val="nil"/>
              <w:left w:val="nil"/>
              <w:bottom w:val="nil"/>
              <w:right w:val="nil"/>
            </w:tcBorders>
            <w:shd w:val="clear" w:color="auto" w:fill="auto"/>
            <w:vAlign w:val="bottom"/>
            <w:hideMark/>
          </w:tcPr>
          <w:p w14:paraId="74A1631F" w14:textId="77777777" w:rsidR="00690C83" w:rsidRPr="00CB6811" w:rsidRDefault="00690C83" w:rsidP="00A15E19">
            <w:pPr>
              <w:tabs>
                <w:tab w:val="clear" w:pos="851"/>
                <w:tab w:val="clear" w:pos="3119"/>
              </w:tabs>
              <w:jc w:val="both"/>
              <w:rPr>
                <w:lang w:eastAsia="sk-SK"/>
              </w:rPr>
            </w:pPr>
          </w:p>
        </w:tc>
        <w:tc>
          <w:tcPr>
            <w:tcW w:w="1343" w:type="dxa"/>
            <w:tcBorders>
              <w:top w:val="nil"/>
              <w:left w:val="nil"/>
              <w:bottom w:val="nil"/>
              <w:right w:val="nil"/>
            </w:tcBorders>
            <w:shd w:val="clear" w:color="auto" w:fill="auto"/>
            <w:vAlign w:val="bottom"/>
            <w:hideMark/>
          </w:tcPr>
          <w:p w14:paraId="6E64823D" w14:textId="77777777" w:rsidR="00690C83" w:rsidRPr="00CB6811" w:rsidRDefault="00690C83" w:rsidP="00A15E19">
            <w:pPr>
              <w:tabs>
                <w:tab w:val="clear" w:pos="851"/>
                <w:tab w:val="clear" w:pos="3119"/>
              </w:tabs>
              <w:jc w:val="both"/>
              <w:rPr>
                <w:lang w:eastAsia="sk-SK"/>
              </w:rPr>
            </w:pPr>
          </w:p>
        </w:tc>
        <w:tc>
          <w:tcPr>
            <w:tcW w:w="1431" w:type="dxa"/>
            <w:tcBorders>
              <w:top w:val="nil"/>
              <w:left w:val="nil"/>
              <w:bottom w:val="nil"/>
              <w:right w:val="nil"/>
            </w:tcBorders>
            <w:shd w:val="clear" w:color="auto" w:fill="auto"/>
            <w:vAlign w:val="bottom"/>
            <w:hideMark/>
          </w:tcPr>
          <w:p w14:paraId="20E5403E" w14:textId="77777777" w:rsidR="00690C83" w:rsidRPr="00CB6811" w:rsidRDefault="00690C83" w:rsidP="00A15E19">
            <w:pPr>
              <w:tabs>
                <w:tab w:val="clear" w:pos="851"/>
                <w:tab w:val="clear" w:pos="3119"/>
              </w:tabs>
              <w:jc w:val="both"/>
              <w:rPr>
                <w:lang w:eastAsia="sk-SK"/>
              </w:rPr>
            </w:pPr>
          </w:p>
        </w:tc>
        <w:tc>
          <w:tcPr>
            <w:tcW w:w="1383" w:type="dxa"/>
            <w:tcBorders>
              <w:top w:val="nil"/>
              <w:left w:val="nil"/>
              <w:bottom w:val="nil"/>
              <w:right w:val="nil"/>
            </w:tcBorders>
            <w:shd w:val="clear" w:color="auto" w:fill="auto"/>
            <w:vAlign w:val="bottom"/>
            <w:hideMark/>
          </w:tcPr>
          <w:p w14:paraId="15DE5B86" w14:textId="77777777" w:rsidR="00690C83" w:rsidRPr="00CB6811" w:rsidRDefault="00690C83" w:rsidP="00A15E19">
            <w:pPr>
              <w:tabs>
                <w:tab w:val="clear" w:pos="851"/>
                <w:tab w:val="clear" w:pos="3119"/>
              </w:tabs>
              <w:jc w:val="both"/>
              <w:rPr>
                <w:lang w:eastAsia="sk-SK"/>
              </w:rPr>
            </w:pPr>
          </w:p>
        </w:tc>
        <w:tc>
          <w:tcPr>
            <w:tcW w:w="1860" w:type="dxa"/>
            <w:tcBorders>
              <w:top w:val="nil"/>
              <w:left w:val="nil"/>
              <w:bottom w:val="nil"/>
              <w:right w:val="nil"/>
            </w:tcBorders>
            <w:shd w:val="clear" w:color="auto" w:fill="auto"/>
            <w:vAlign w:val="center"/>
            <w:hideMark/>
          </w:tcPr>
          <w:p w14:paraId="0E69E4B9" w14:textId="77777777" w:rsidR="00690C83" w:rsidRPr="00CB6811" w:rsidRDefault="00690C83" w:rsidP="00A15E19">
            <w:pPr>
              <w:tabs>
                <w:tab w:val="clear" w:pos="851"/>
                <w:tab w:val="clear" w:pos="3119"/>
              </w:tabs>
              <w:jc w:val="both"/>
              <w:rPr>
                <w:lang w:eastAsia="sk-SK"/>
              </w:rPr>
            </w:pPr>
          </w:p>
        </w:tc>
        <w:tc>
          <w:tcPr>
            <w:tcW w:w="362" w:type="dxa"/>
            <w:tcBorders>
              <w:top w:val="nil"/>
              <w:left w:val="nil"/>
              <w:bottom w:val="nil"/>
              <w:right w:val="nil"/>
            </w:tcBorders>
            <w:shd w:val="clear" w:color="auto" w:fill="auto"/>
            <w:vAlign w:val="bottom"/>
            <w:hideMark/>
          </w:tcPr>
          <w:p w14:paraId="0F7833CC" w14:textId="77777777" w:rsidR="00690C83" w:rsidRPr="00CB6811" w:rsidRDefault="00690C83" w:rsidP="00A15E19">
            <w:pPr>
              <w:tabs>
                <w:tab w:val="clear" w:pos="851"/>
                <w:tab w:val="clear" w:pos="3119"/>
              </w:tabs>
              <w:jc w:val="both"/>
              <w:rPr>
                <w:lang w:eastAsia="sk-SK"/>
              </w:rPr>
            </w:pPr>
          </w:p>
        </w:tc>
        <w:tc>
          <w:tcPr>
            <w:tcW w:w="1985" w:type="dxa"/>
            <w:tcBorders>
              <w:top w:val="nil"/>
              <w:left w:val="nil"/>
              <w:bottom w:val="nil"/>
              <w:right w:val="nil"/>
            </w:tcBorders>
            <w:shd w:val="clear" w:color="auto" w:fill="auto"/>
            <w:vAlign w:val="bottom"/>
            <w:hideMark/>
          </w:tcPr>
          <w:p w14:paraId="1167E17E" w14:textId="77777777" w:rsidR="00690C83" w:rsidRPr="00CB6811" w:rsidRDefault="00690C83" w:rsidP="00A15E19">
            <w:pPr>
              <w:tabs>
                <w:tab w:val="clear" w:pos="851"/>
                <w:tab w:val="clear" w:pos="3119"/>
              </w:tabs>
              <w:jc w:val="both"/>
              <w:rPr>
                <w:lang w:eastAsia="sk-SK"/>
              </w:rPr>
            </w:pPr>
          </w:p>
        </w:tc>
        <w:tc>
          <w:tcPr>
            <w:tcW w:w="889" w:type="dxa"/>
            <w:tcBorders>
              <w:top w:val="nil"/>
              <w:left w:val="nil"/>
              <w:bottom w:val="nil"/>
              <w:right w:val="nil"/>
            </w:tcBorders>
            <w:shd w:val="clear" w:color="auto" w:fill="auto"/>
            <w:vAlign w:val="bottom"/>
            <w:hideMark/>
          </w:tcPr>
          <w:p w14:paraId="59426415" w14:textId="77777777" w:rsidR="00690C83" w:rsidRPr="00CB6811" w:rsidRDefault="00690C83" w:rsidP="00A15E19">
            <w:pPr>
              <w:tabs>
                <w:tab w:val="clear" w:pos="851"/>
                <w:tab w:val="clear" w:pos="3119"/>
              </w:tabs>
              <w:jc w:val="both"/>
              <w:rPr>
                <w:lang w:eastAsia="sk-SK"/>
              </w:rPr>
            </w:pPr>
          </w:p>
        </w:tc>
        <w:tc>
          <w:tcPr>
            <w:tcW w:w="953" w:type="dxa"/>
            <w:tcBorders>
              <w:top w:val="nil"/>
              <w:left w:val="nil"/>
              <w:bottom w:val="nil"/>
              <w:right w:val="nil"/>
            </w:tcBorders>
            <w:shd w:val="clear" w:color="auto" w:fill="auto"/>
            <w:vAlign w:val="bottom"/>
            <w:hideMark/>
          </w:tcPr>
          <w:p w14:paraId="63065424" w14:textId="77777777" w:rsidR="00690C83" w:rsidRPr="00CB6811" w:rsidRDefault="00690C83" w:rsidP="00A15E19">
            <w:pPr>
              <w:tabs>
                <w:tab w:val="clear" w:pos="851"/>
                <w:tab w:val="clear" w:pos="3119"/>
              </w:tabs>
              <w:jc w:val="both"/>
              <w:rPr>
                <w:lang w:eastAsia="sk-SK"/>
              </w:rPr>
            </w:pPr>
          </w:p>
        </w:tc>
      </w:tr>
      <w:tr w:rsidR="00690C83" w:rsidRPr="00CB6811" w14:paraId="3A1D3097" w14:textId="77777777" w:rsidTr="00CB6811">
        <w:trPr>
          <w:trHeight w:val="255"/>
        </w:trPr>
        <w:tc>
          <w:tcPr>
            <w:tcW w:w="3540" w:type="dxa"/>
            <w:tcBorders>
              <w:top w:val="nil"/>
              <w:left w:val="nil"/>
              <w:bottom w:val="nil"/>
              <w:right w:val="nil"/>
            </w:tcBorders>
            <w:shd w:val="clear" w:color="auto" w:fill="auto"/>
            <w:vAlign w:val="center"/>
            <w:hideMark/>
          </w:tcPr>
          <w:p w14:paraId="406D671C" w14:textId="77777777" w:rsidR="00690C83" w:rsidRPr="00CB6811" w:rsidRDefault="00690C83" w:rsidP="00A15E19">
            <w:pPr>
              <w:tabs>
                <w:tab w:val="clear" w:pos="851"/>
                <w:tab w:val="clear" w:pos="3119"/>
              </w:tabs>
              <w:jc w:val="both"/>
              <w:rPr>
                <w:b/>
                <w:bCs/>
                <w:lang w:eastAsia="sk-SK"/>
              </w:rPr>
            </w:pPr>
            <w:r w:rsidRPr="00CB6811">
              <w:rPr>
                <w:b/>
                <w:bCs/>
                <w:lang w:eastAsia="sk-SK"/>
              </w:rPr>
              <w:t xml:space="preserve">Vysvetlenie: </w:t>
            </w:r>
          </w:p>
        </w:tc>
        <w:tc>
          <w:tcPr>
            <w:tcW w:w="3765" w:type="dxa"/>
            <w:gridSpan w:val="3"/>
            <w:tcBorders>
              <w:top w:val="single" w:sz="4" w:space="0" w:color="808080"/>
              <w:left w:val="single" w:sz="4" w:space="0" w:color="808080"/>
              <w:bottom w:val="single" w:sz="4" w:space="0" w:color="808080"/>
              <w:right w:val="single" w:sz="4" w:space="0" w:color="808080"/>
            </w:tcBorders>
            <w:shd w:val="clear" w:color="000000" w:fill="E7E6E6"/>
            <w:vAlign w:val="center"/>
            <w:hideMark/>
          </w:tcPr>
          <w:p w14:paraId="40196EC5" w14:textId="77777777" w:rsidR="00690C83" w:rsidRPr="00CB6811" w:rsidRDefault="00690C83" w:rsidP="00A15E19">
            <w:pPr>
              <w:tabs>
                <w:tab w:val="clear" w:pos="851"/>
                <w:tab w:val="clear" w:pos="3119"/>
              </w:tabs>
              <w:jc w:val="both"/>
              <w:rPr>
                <w:b/>
                <w:bCs/>
                <w:lang w:eastAsia="sk-SK"/>
              </w:rPr>
            </w:pPr>
            <w:r w:rsidRPr="00CB6811">
              <w:rPr>
                <w:b/>
                <w:bCs/>
                <w:lang w:eastAsia="sk-SK"/>
              </w:rPr>
              <w:t>Dopad rizika / závislosti</w:t>
            </w:r>
          </w:p>
        </w:tc>
        <w:tc>
          <w:tcPr>
            <w:tcW w:w="1383" w:type="dxa"/>
            <w:tcBorders>
              <w:top w:val="nil"/>
              <w:left w:val="nil"/>
              <w:bottom w:val="nil"/>
              <w:right w:val="nil"/>
            </w:tcBorders>
            <w:shd w:val="clear" w:color="auto" w:fill="auto"/>
            <w:vAlign w:val="bottom"/>
            <w:hideMark/>
          </w:tcPr>
          <w:p w14:paraId="2ABB4DFD" w14:textId="77777777" w:rsidR="00690C83" w:rsidRPr="00CB6811" w:rsidRDefault="00690C83" w:rsidP="00A15E19">
            <w:pPr>
              <w:tabs>
                <w:tab w:val="clear" w:pos="851"/>
                <w:tab w:val="clear" w:pos="3119"/>
              </w:tabs>
              <w:jc w:val="both"/>
              <w:rPr>
                <w:b/>
                <w:bCs/>
                <w:lang w:eastAsia="sk-SK"/>
              </w:rPr>
            </w:pPr>
          </w:p>
        </w:tc>
        <w:tc>
          <w:tcPr>
            <w:tcW w:w="1860" w:type="dxa"/>
            <w:tcBorders>
              <w:top w:val="nil"/>
              <w:left w:val="nil"/>
              <w:bottom w:val="nil"/>
              <w:right w:val="nil"/>
            </w:tcBorders>
            <w:shd w:val="clear" w:color="auto" w:fill="auto"/>
            <w:vAlign w:val="center"/>
            <w:hideMark/>
          </w:tcPr>
          <w:p w14:paraId="6EABB541" w14:textId="77777777" w:rsidR="00690C83" w:rsidRPr="00CB6811" w:rsidRDefault="00690C83" w:rsidP="00A15E19">
            <w:pPr>
              <w:tabs>
                <w:tab w:val="clear" w:pos="851"/>
                <w:tab w:val="clear" w:pos="3119"/>
              </w:tabs>
              <w:jc w:val="both"/>
              <w:rPr>
                <w:lang w:eastAsia="sk-SK"/>
              </w:rPr>
            </w:pPr>
          </w:p>
        </w:tc>
        <w:tc>
          <w:tcPr>
            <w:tcW w:w="362" w:type="dxa"/>
            <w:tcBorders>
              <w:top w:val="nil"/>
              <w:left w:val="nil"/>
              <w:bottom w:val="nil"/>
              <w:right w:val="nil"/>
            </w:tcBorders>
            <w:shd w:val="clear" w:color="auto" w:fill="auto"/>
            <w:vAlign w:val="bottom"/>
            <w:hideMark/>
          </w:tcPr>
          <w:p w14:paraId="4C55705B" w14:textId="77777777" w:rsidR="00690C83" w:rsidRPr="00CB6811" w:rsidRDefault="00690C83" w:rsidP="00A15E19">
            <w:pPr>
              <w:tabs>
                <w:tab w:val="clear" w:pos="851"/>
                <w:tab w:val="clear" w:pos="3119"/>
              </w:tabs>
              <w:jc w:val="both"/>
              <w:rPr>
                <w:lang w:eastAsia="sk-SK"/>
              </w:rPr>
            </w:pPr>
          </w:p>
        </w:tc>
        <w:tc>
          <w:tcPr>
            <w:tcW w:w="1985" w:type="dxa"/>
            <w:tcBorders>
              <w:top w:val="nil"/>
              <w:left w:val="nil"/>
              <w:bottom w:val="nil"/>
              <w:right w:val="nil"/>
            </w:tcBorders>
            <w:shd w:val="clear" w:color="auto" w:fill="auto"/>
            <w:vAlign w:val="bottom"/>
            <w:hideMark/>
          </w:tcPr>
          <w:p w14:paraId="04C422B6" w14:textId="77777777" w:rsidR="00690C83" w:rsidRPr="00CB6811" w:rsidRDefault="00690C83" w:rsidP="00A15E19">
            <w:pPr>
              <w:tabs>
                <w:tab w:val="clear" w:pos="851"/>
                <w:tab w:val="clear" w:pos="3119"/>
              </w:tabs>
              <w:jc w:val="both"/>
              <w:rPr>
                <w:lang w:eastAsia="sk-SK"/>
              </w:rPr>
            </w:pPr>
          </w:p>
        </w:tc>
        <w:tc>
          <w:tcPr>
            <w:tcW w:w="889" w:type="dxa"/>
            <w:tcBorders>
              <w:top w:val="nil"/>
              <w:left w:val="nil"/>
              <w:bottom w:val="nil"/>
              <w:right w:val="nil"/>
            </w:tcBorders>
            <w:shd w:val="clear" w:color="auto" w:fill="auto"/>
            <w:vAlign w:val="bottom"/>
            <w:hideMark/>
          </w:tcPr>
          <w:p w14:paraId="737456D0" w14:textId="77777777" w:rsidR="00690C83" w:rsidRPr="00CB6811" w:rsidRDefault="00690C83" w:rsidP="00A15E19">
            <w:pPr>
              <w:tabs>
                <w:tab w:val="clear" w:pos="851"/>
                <w:tab w:val="clear" w:pos="3119"/>
              </w:tabs>
              <w:jc w:val="both"/>
              <w:rPr>
                <w:lang w:eastAsia="sk-SK"/>
              </w:rPr>
            </w:pPr>
          </w:p>
        </w:tc>
        <w:tc>
          <w:tcPr>
            <w:tcW w:w="953" w:type="dxa"/>
            <w:tcBorders>
              <w:top w:val="nil"/>
              <w:left w:val="nil"/>
              <w:bottom w:val="nil"/>
              <w:right w:val="nil"/>
            </w:tcBorders>
            <w:shd w:val="clear" w:color="auto" w:fill="auto"/>
            <w:vAlign w:val="bottom"/>
            <w:hideMark/>
          </w:tcPr>
          <w:p w14:paraId="51335A54" w14:textId="77777777" w:rsidR="00690C83" w:rsidRPr="00CB6811" w:rsidRDefault="00690C83" w:rsidP="00A15E19">
            <w:pPr>
              <w:tabs>
                <w:tab w:val="clear" w:pos="851"/>
                <w:tab w:val="clear" w:pos="3119"/>
              </w:tabs>
              <w:jc w:val="both"/>
              <w:rPr>
                <w:lang w:eastAsia="sk-SK"/>
              </w:rPr>
            </w:pPr>
          </w:p>
        </w:tc>
      </w:tr>
      <w:tr w:rsidR="00690C83" w:rsidRPr="00CB6811" w14:paraId="4ECFB5DC" w14:textId="77777777" w:rsidTr="00CB6811">
        <w:trPr>
          <w:trHeight w:val="74"/>
        </w:trPr>
        <w:tc>
          <w:tcPr>
            <w:tcW w:w="3540" w:type="dxa"/>
            <w:tcBorders>
              <w:top w:val="single" w:sz="4" w:space="0" w:color="808080"/>
              <w:left w:val="single" w:sz="4" w:space="0" w:color="808080"/>
              <w:bottom w:val="single" w:sz="4" w:space="0" w:color="808080"/>
              <w:right w:val="single" w:sz="4" w:space="0" w:color="808080"/>
            </w:tcBorders>
            <w:shd w:val="clear" w:color="000000" w:fill="E7E6E6"/>
            <w:noWrap/>
            <w:vAlign w:val="center"/>
            <w:hideMark/>
          </w:tcPr>
          <w:p w14:paraId="0CDDF629" w14:textId="77777777" w:rsidR="00690C83" w:rsidRPr="00CB6811" w:rsidRDefault="00690C83" w:rsidP="00A15E19">
            <w:pPr>
              <w:tabs>
                <w:tab w:val="clear" w:pos="851"/>
                <w:tab w:val="clear" w:pos="3119"/>
              </w:tabs>
              <w:jc w:val="both"/>
              <w:rPr>
                <w:b/>
                <w:bCs/>
                <w:lang w:eastAsia="sk-SK"/>
              </w:rPr>
            </w:pPr>
            <w:r w:rsidRPr="00CB6811">
              <w:rPr>
                <w:b/>
                <w:bCs/>
                <w:lang w:eastAsia="sk-SK"/>
              </w:rPr>
              <w:t xml:space="preserve">Pravdepodobnosť </w:t>
            </w:r>
            <w:r w:rsidRPr="00CB6811">
              <w:rPr>
                <w:b/>
                <w:bCs/>
                <w:lang w:eastAsia="sk-SK"/>
              </w:rPr>
              <w:br/>
              <w:t>vzniku rizika / závislosti</w:t>
            </w:r>
          </w:p>
        </w:tc>
        <w:tc>
          <w:tcPr>
            <w:tcW w:w="991" w:type="dxa"/>
            <w:tcBorders>
              <w:top w:val="nil"/>
              <w:left w:val="nil"/>
              <w:bottom w:val="single" w:sz="4" w:space="0" w:color="808080"/>
              <w:right w:val="single" w:sz="4" w:space="0" w:color="808080"/>
            </w:tcBorders>
            <w:shd w:val="clear" w:color="000000" w:fill="E7E6E6"/>
            <w:vAlign w:val="center"/>
            <w:hideMark/>
          </w:tcPr>
          <w:p w14:paraId="3A394C8D" w14:textId="77777777" w:rsidR="00690C83" w:rsidRPr="00CB6811" w:rsidRDefault="00690C83" w:rsidP="00A15E19">
            <w:pPr>
              <w:tabs>
                <w:tab w:val="clear" w:pos="851"/>
                <w:tab w:val="clear" w:pos="3119"/>
              </w:tabs>
              <w:jc w:val="both"/>
              <w:rPr>
                <w:b/>
                <w:bCs/>
                <w:color w:val="808080"/>
                <w:lang w:eastAsia="sk-SK"/>
              </w:rPr>
            </w:pPr>
            <w:r w:rsidRPr="00CB6811">
              <w:rPr>
                <w:b/>
                <w:bCs/>
                <w:color w:val="808080"/>
                <w:lang w:eastAsia="sk-SK"/>
              </w:rPr>
              <w:t>1. Fatálny</w:t>
            </w:r>
          </w:p>
        </w:tc>
        <w:tc>
          <w:tcPr>
            <w:tcW w:w="1343" w:type="dxa"/>
            <w:tcBorders>
              <w:top w:val="nil"/>
              <w:left w:val="nil"/>
              <w:bottom w:val="single" w:sz="4" w:space="0" w:color="808080"/>
              <w:right w:val="single" w:sz="4" w:space="0" w:color="808080"/>
            </w:tcBorders>
            <w:shd w:val="clear" w:color="000000" w:fill="E7E6E6"/>
            <w:vAlign w:val="center"/>
            <w:hideMark/>
          </w:tcPr>
          <w:p w14:paraId="433A85E7" w14:textId="77777777" w:rsidR="00690C83" w:rsidRPr="00CB6811" w:rsidRDefault="00690C83" w:rsidP="00A15E19">
            <w:pPr>
              <w:tabs>
                <w:tab w:val="clear" w:pos="851"/>
                <w:tab w:val="clear" w:pos="3119"/>
              </w:tabs>
              <w:jc w:val="both"/>
              <w:rPr>
                <w:b/>
                <w:bCs/>
                <w:color w:val="808080"/>
                <w:lang w:eastAsia="sk-SK"/>
              </w:rPr>
            </w:pPr>
            <w:r w:rsidRPr="00CB6811">
              <w:rPr>
                <w:b/>
                <w:bCs/>
                <w:color w:val="808080"/>
                <w:lang w:eastAsia="sk-SK"/>
              </w:rPr>
              <w:t>2. Významný</w:t>
            </w:r>
          </w:p>
        </w:tc>
        <w:tc>
          <w:tcPr>
            <w:tcW w:w="1431" w:type="dxa"/>
            <w:tcBorders>
              <w:top w:val="nil"/>
              <w:left w:val="nil"/>
              <w:bottom w:val="single" w:sz="4" w:space="0" w:color="808080"/>
              <w:right w:val="single" w:sz="4" w:space="0" w:color="808080"/>
            </w:tcBorders>
            <w:shd w:val="clear" w:color="000000" w:fill="E7E6E6"/>
            <w:vAlign w:val="center"/>
            <w:hideMark/>
          </w:tcPr>
          <w:p w14:paraId="372FD01A" w14:textId="77777777" w:rsidR="00690C83" w:rsidRPr="00CB6811" w:rsidRDefault="00690C83" w:rsidP="00A15E19">
            <w:pPr>
              <w:tabs>
                <w:tab w:val="clear" w:pos="851"/>
                <w:tab w:val="clear" w:pos="3119"/>
              </w:tabs>
              <w:jc w:val="both"/>
              <w:rPr>
                <w:b/>
                <w:bCs/>
                <w:color w:val="808080"/>
                <w:lang w:eastAsia="sk-SK"/>
              </w:rPr>
            </w:pPr>
            <w:r w:rsidRPr="00CB6811">
              <w:rPr>
                <w:b/>
                <w:bCs/>
                <w:color w:val="808080"/>
                <w:lang w:eastAsia="sk-SK"/>
              </w:rPr>
              <w:t>3. Nevýznamný</w:t>
            </w:r>
          </w:p>
        </w:tc>
        <w:tc>
          <w:tcPr>
            <w:tcW w:w="1383" w:type="dxa"/>
            <w:tcBorders>
              <w:top w:val="nil"/>
              <w:left w:val="nil"/>
              <w:bottom w:val="nil"/>
              <w:right w:val="nil"/>
            </w:tcBorders>
            <w:shd w:val="clear" w:color="auto" w:fill="auto"/>
            <w:vAlign w:val="bottom"/>
            <w:hideMark/>
          </w:tcPr>
          <w:p w14:paraId="404F3F7A" w14:textId="77777777" w:rsidR="00690C83" w:rsidRPr="00CB6811" w:rsidRDefault="00690C83" w:rsidP="00A15E19">
            <w:pPr>
              <w:tabs>
                <w:tab w:val="clear" w:pos="851"/>
                <w:tab w:val="clear" w:pos="3119"/>
              </w:tabs>
              <w:jc w:val="both"/>
              <w:rPr>
                <w:b/>
                <w:bCs/>
                <w:color w:val="808080"/>
                <w:lang w:eastAsia="sk-SK"/>
              </w:rPr>
            </w:pPr>
          </w:p>
        </w:tc>
        <w:tc>
          <w:tcPr>
            <w:tcW w:w="1860" w:type="dxa"/>
            <w:tcBorders>
              <w:top w:val="nil"/>
              <w:left w:val="nil"/>
              <w:bottom w:val="nil"/>
              <w:right w:val="nil"/>
            </w:tcBorders>
            <w:shd w:val="clear" w:color="auto" w:fill="auto"/>
            <w:vAlign w:val="center"/>
            <w:hideMark/>
          </w:tcPr>
          <w:p w14:paraId="3B42F07B" w14:textId="77777777" w:rsidR="00690C83" w:rsidRPr="00CB6811" w:rsidRDefault="00690C83" w:rsidP="00A15E19">
            <w:pPr>
              <w:tabs>
                <w:tab w:val="clear" w:pos="851"/>
                <w:tab w:val="clear" w:pos="3119"/>
              </w:tabs>
              <w:jc w:val="both"/>
              <w:rPr>
                <w:lang w:eastAsia="sk-SK"/>
              </w:rPr>
            </w:pPr>
          </w:p>
        </w:tc>
        <w:tc>
          <w:tcPr>
            <w:tcW w:w="362" w:type="dxa"/>
            <w:tcBorders>
              <w:top w:val="nil"/>
              <w:left w:val="nil"/>
              <w:bottom w:val="nil"/>
              <w:right w:val="nil"/>
            </w:tcBorders>
            <w:shd w:val="clear" w:color="auto" w:fill="auto"/>
            <w:vAlign w:val="bottom"/>
            <w:hideMark/>
          </w:tcPr>
          <w:p w14:paraId="12106B43" w14:textId="77777777" w:rsidR="00690C83" w:rsidRPr="00CB6811" w:rsidRDefault="00690C83" w:rsidP="00A15E19">
            <w:pPr>
              <w:tabs>
                <w:tab w:val="clear" w:pos="851"/>
                <w:tab w:val="clear" w:pos="3119"/>
              </w:tabs>
              <w:jc w:val="both"/>
              <w:rPr>
                <w:lang w:eastAsia="sk-SK"/>
              </w:rPr>
            </w:pPr>
          </w:p>
        </w:tc>
        <w:tc>
          <w:tcPr>
            <w:tcW w:w="1985" w:type="dxa"/>
            <w:tcBorders>
              <w:top w:val="nil"/>
              <w:left w:val="nil"/>
              <w:bottom w:val="nil"/>
              <w:right w:val="nil"/>
            </w:tcBorders>
            <w:shd w:val="clear" w:color="auto" w:fill="auto"/>
            <w:vAlign w:val="bottom"/>
            <w:hideMark/>
          </w:tcPr>
          <w:p w14:paraId="1AEFB53F" w14:textId="77777777" w:rsidR="00690C83" w:rsidRPr="00CB6811" w:rsidRDefault="00690C83" w:rsidP="00A15E19">
            <w:pPr>
              <w:tabs>
                <w:tab w:val="clear" w:pos="851"/>
                <w:tab w:val="clear" w:pos="3119"/>
              </w:tabs>
              <w:jc w:val="both"/>
              <w:rPr>
                <w:lang w:eastAsia="sk-SK"/>
              </w:rPr>
            </w:pPr>
          </w:p>
        </w:tc>
        <w:tc>
          <w:tcPr>
            <w:tcW w:w="889" w:type="dxa"/>
            <w:tcBorders>
              <w:top w:val="nil"/>
              <w:left w:val="nil"/>
              <w:bottom w:val="nil"/>
              <w:right w:val="nil"/>
            </w:tcBorders>
            <w:shd w:val="clear" w:color="auto" w:fill="auto"/>
            <w:vAlign w:val="bottom"/>
            <w:hideMark/>
          </w:tcPr>
          <w:p w14:paraId="7908E56F" w14:textId="77777777" w:rsidR="00690C83" w:rsidRPr="00CB6811" w:rsidRDefault="00690C83" w:rsidP="00A15E19">
            <w:pPr>
              <w:tabs>
                <w:tab w:val="clear" w:pos="851"/>
                <w:tab w:val="clear" w:pos="3119"/>
              </w:tabs>
              <w:jc w:val="both"/>
              <w:rPr>
                <w:lang w:eastAsia="sk-SK"/>
              </w:rPr>
            </w:pPr>
          </w:p>
        </w:tc>
        <w:tc>
          <w:tcPr>
            <w:tcW w:w="953" w:type="dxa"/>
            <w:tcBorders>
              <w:top w:val="nil"/>
              <w:left w:val="nil"/>
              <w:bottom w:val="nil"/>
              <w:right w:val="nil"/>
            </w:tcBorders>
            <w:shd w:val="clear" w:color="auto" w:fill="auto"/>
            <w:vAlign w:val="bottom"/>
            <w:hideMark/>
          </w:tcPr>
          <w:p w14:paraId="6556D253" w14:textId="77777777" w:rsidR="00690C83" w:rsidRPr="00CB6811" w:rsidRDefault="00690C83" w:rsidP="00A15E19">
            <w:pPr>
              <w:tabs>
                <w:tab w:val="clear" w:pos="851"/>
                <w:tab w:val="clear" w:pos="3119"/>
              </w:tabs>
              <w:jc w:val="both"/>
              <w:rPr>
                <w:lang w:eastAsia="sk-SK"/>
              </w:rPr>
            </w:pPr>
          </w:p>
        </w:tc>
      </w:tr>
      <w:tr w:rsidR="00690C83" w:rsidRPr="00CB6811" w14:paraId="74D44A47" w14:textId="77777777" w:rsidTr="00CB6811">
        <w:trPr>
          <w:trHeight w:val="255"/>
        </w:trPr>
        <w:tc>
          <w:tcPr>
            <w:tcW w:w="3540" w:type="dxa"/>
            <w:tcBorders>
              <w:top w:val="nil"/>
              <w:left w:val="single" w:sz="4" w:space="0" w:color="808080"/>
              <w:bottom w:val="single" w:sz="4" w:space="0" w:color="808080"/>
              <w:right w:val="single" w:sz="4" w:space="0" w:color="808080"/>
            </w:tcBorders>
            <w:shd w:val="clear" w:color="000000" w:fill="E7E6E6"/>
            <w:vAlign w:val="center"/>
            <w:hideMark/>
          </w:tcPr>
          <w:p w14:paraId="11808E7E" w14:textId="77777777" w:rsidR="00690C83" w:rsidRPr="00CB6811" w:rsidRDefault="00690C83" w:rsidP="00A15E19">
            <w:pPr>
              <w:tabs>
                <w:tab w:val="clear" w:pos="851"/>
                <w:tab w:val="clear" w:pos="3119"/>
              </w:tabs>
              <w:jc w:val="both"/>
              <w:rPr>
                <w:b/>
                <w:bCs/>
                <w:color w:val="808080"/>
                <w:lang w:eastAsia="sk-SK"/>
              </w:rPr>
            </w:pPr>
            <w:r w:rsidRPr="00CB6811">
              <w:rPr>
                <w:b/>
                <w:bCs/>
                <w:color w:val="808080"/>
                <w:lang w:eastAsia="sk-SK"/>
              </w:rPr>
              <w:t>A. Vysoká (&gt; 70%)</w:t>
            </w:r>
          </w:p>
        </w:tc>
        <w:tc>
          <w:tcPr>
            <w:tcW w:w="991" w:type="dxa"/>
            <w:tcBorders>
              <w:top w:val="nil"/>
              <w:left w:val="nil"/>
              <w:bottom w:val="single" w:sz="4" w:space="0" w:color="808080"/>
              <w:right w:val="single" w:sz="4" w:space="0" w:color="808080"/>
            </w:tcBorders>
            <w:shd w:val="clear" w:color="000000" w:fill="FFC7CE"/>
            <w:vAlign w:val="center"/>
            <w:hideMark/>
          </w:tcPr>
          <w:p w14:paraId="0BE73BE3" w14:textId="77777777" w:rsidR="00690C83" w:rsidRPr="00CB6811" w:rsidRDefault="00690C83" w:rsidP="00A15E19">
            <w:pPr>
              <w:tabs>
                <w:tab w:val="clear" w:pos="851"/>
                <w:tab w:val="clear" w:pos="3119"/>
              </w:tabs>
              <w:jc w:val="both"/>
              <w:rPr>
                <w:b/>
                <w:bCs/>
                <w:color w:val="9C0006"/>
                <w:lang w:eastAsia="sk-SK"/>
              </w:rPr>
            </w:pPr>
            <w:r w:rsidRPr="00CB6811">
              <w:rPr>
                <w:b/>
                <w:bCs/>
                <w:color w:val="9C0006"/>
                <w:lang w:eastAsia="sk-SK"/>
              </w:rPr>
              <w:t>A1</w:t>
            </w:r>
          </w:p>
        </w:tc>
        <w:tc>
          <w:tcPr>
            <w:tcW w:w="1343" w:type="dxa"/>
            <w:tcBorders>
              <w:top w:val="nil"/>
              <w:left w:val="nil"/>
              <w:bottom w:val="single" w:sz="4" w:space="0" w:color="808080"/>
              <w:right w:val="single" w:sz="4" w:space="0" w:color="808080"/>
            </w:tcBorders>
            <w:shd w:val="clear" w:color="000000" w:fill="FFC7CE"/>
            <w:vAlign w:val="center"/>
            <w:hideMark/>
          </w:tcPr>
          <w:p w14:paraId="40F12B36" w14:textId="77777777" w:rsidR="00690C83" w:rsidRPr="00CB6811" w:rsidRDefault="00690C83" w:rsidP="00A15E19">
            <w:pPr>
              <w:tabs>
                <w:tab w:val="clear" w:pos="851"/>
                <w:tab w:val="clear" w:pos="3119"/>
              </w:tabs>
              <w:jc w:val="both"/>
              <w:rPr>
                <w:b/>
                <w:bCs/>
                <w:color w:val="9C0006"/>
                <w:lang w:eastAsia="sk-SK"/>
              </w:rPr>
            </w:pPr>
            <w:r w:rsidRPr="00CB6811">
              <w:rPr>
                <w:b/>
                <w:bCs/>
                <w:color w:val="9C0006"/>
                <w:lang w:eastAsia="sk-SK"/>
              </w:rPr>
              <w:t>A2</w:t>
            </w:r>
          </w:p>
        </w:tc>
        <w:tc>
          <w:tcPr>
            <w:tcW w:w="1431" w:type="dxa"/>
            <w:tcBorders>
              <w:top w:val="nil"/>
              <w:left w:val="nil"/>
              <w:bottom w:val="single" w:sz="4" w:space="0" w:color="808080"/>
              <w:right w:val="single" w:sz="4" w:space="0" w:color="808080"/>
            </w:tcBorders>
            <w:shd w:val="clear" w:color="000000" w:fill="FFEB9C"/>
            <w:vAlign w:val="center"/>
            <w:hideMark/>
          </w:tcPr>
          <w:p w14:paraId="7F1395D9"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A3</w:t>
            </w:r>
          </w:p>
        </w:tc>
        <w:tc>
          <w:tcPr>
            <w:tcW w:w="1383" w:type="dxa"/>
            <w:tcBorders>
              <w:top w:val="nil"/>
              <w:left w:val="nil"/>
              <w:bottom w:val="nil"/>
              <w:right w:val="nil"/>
            </w:tcBorders>
            <w:shd w:val="clear" w:color="auto" w:fill="auto"/>
            <w:vAlign w:val="bottom"/>
            <w:hideMark/>
          </w:tcPr>
          <w:p w14:paraId="2D68A0DE" w14:textId="77777777" w:rsidR="00690C83" w:rsidRPr="00CB6811" w:rsidRDefault="00690C83" w:rsidP="00A15E19">
            <w:pPr>
              <w:tabs>
                <w:tab w:val="clear" w:pos="851"/>
                <w:tab w:val="clear" w:pos="3119"/>
              </w:tabs>
              <w:jc w:val="both"/>
              <w:rPr>
                <w:b/>
                <w:bCs/>
                <w:color w:val="9C5700"/>
                <w:lang w:eastAsia="sk-SK"/>
              </w:rPr>
            </w:pPr>
          </w:p>
        </w:tc>
        <w:tc>
          <w:tcPr>
            <w:tcW w:w="1860" w:type="dxa"/>
            <w:tcBorders>
              <w:top w:val="nil"/>
              <w:left w:val="nil"/>
              <w:bottom w:val="nil"/>
              <w:right w:val="nil"/>
            </w:tcBorders>
            <w:shd w:val="clear" w:color="auto" w:fill="auto"/>
            <w:vAlign w:val="center"/>
            <w:hideMark/>
          </w:tcPr>
          <w:p w14:paraId="21F02204" w14:textId="77777777" w:rsidR="00690C83" w:rsidRPr="00CB6811" w:rsidRDefault="00690C83" w:rsidP="00A15E19">
            <w:pPr>
              <w:tabs>
                <w:tab w:val="clear" w:pos="851"/>
                <w:tab w:val="clear" w:pos="3119"/>
              </w:tabs>
              <w:jc w:val="both"/>
              <w:rPr>
                <w:lang w:eastAsia="sk-SK"/>
              </w:rPr>
            </w:pPr>
          </w:p>
        </w:tc>
        <w:tc>
          <w:tcPr>
            <w:tcW w:w="362" w:type="dxa"/>
            <w:tcBorders>
              <w:top w:val="nil"/>
              <w:left w:val="nil"/>
              <w:bottom w:val="nil"/>
              <w:right w:val="nil"/>
            </w:tcBorders>
            <w:shd w:val="clear" w:color="auto" w:fill="auto"/>
            <w:vAlign w:val="bottom"/>
            <w:hideMark/>
          </w:tcPr>
          <w:p w14:paraId="1455C43B" w14:textId="77777777" w:rsidR="00690C83" w:rsidRPr="00CB6811" w:rsidRDefault="00690C83" w:rsidP="00A15E19">
            <w:pPr>
              <w:tabs>
                <w:tab w:val="clear" w:pos="851"/>
                <w:tab w:val="clear" w:pos="3119"/>
              </w:tabs>
              <w:jc w:val="both"/>
              <w:rPr>
                <w:lang w:eastAsia="sk-SK"/>
              </w:rPr>
            </w:pPr>
          </w:p>
        </w:tc>
        <w:tc>
          <w:tcPr>
            <w:tcW w:w="1985" w:type="dxa"/>
            <w:tcBorders>
              <w:top w:val="nil"/>
              <w:left w:val="nil"/>
              <w:bottom w:val="nil"/>
              <w:right w:val="nil"/>
            </w:tcBorders>
            <w:shd w:val="clear" w:color="auto" w:fill="auto"/>
            <w:vAlign w:val="bottom"/>
            <w:hideMark/>
          </w:tcPr>
          <w:p w14:paraId="3955B791" w14:textId="77777777" w:rsidR="00690C83" w:rsidRPr="00CB6811" w:rsidRDefault="00690C83" w:rsidP="00A15E19">
            <w:pPr>
              <w:tabs>
                <w:tab w:val="clear" w:pos="851"/>
                <w:tab w:val="clear" w:pos="3119"/>
              </w:tabs>
              <w:jc w:val="both"/>
              <w:rPr>
                <w:lang w:eastAsia="sk-SK"/>
              </w:rPr>
            </w:pPr>
          </w:p>
        </w:tc>
        <w:tc>
          <w:tcPr>
            <w:tcW w:w="889" w:type="dxa"/>
            <w:tcBorders>
              <w:top w:val="nil"/>
              <w:left w:val="nil"/>
              <w:bottom w:val="nil"/>
              <w:right w:val="nil"/>
            </w:tcBorders>
            <w:shd w:val="clear" w:color="auto" w:fill="auto"/>
            <w:vAlign w:val="bottom"/>
            <w:hideMark/>
          </w:tcPr>
          <w:p w14:paraId="28700EFE" w14:textId="77777777" w:rsidR="00690C83" w:rsidRPr="00CB6811" w:rsidRDefault="00690C83" w:rsidP="00A15E19">
            <w:pPr>
              <w:tabs>
                <w:tab w:val="clear" w:pos="851"/>
                <w:tab w:val="clear" w:pos="3119"/>
              </w:tabs>
              <w:jc w:val="both"/>
              <w:rPr>
                <w:lang w:eastAsia="sk-SK"/>
              </w:rPr>
            </w:pPr>
          </w:p>
        </w:tc>
        <w:tc>
          <w:tcPr>
            <w:tcW w:w="953" w:type="dxa"/>
            <w:tcBorders>
              <w:top w:val="nil"/>
              <w:left w:val="nil"/>
              <w:bottom w:val="nil"/>
              <w:right w:val="nil"/>
            </w:tcBorders>
            <w:shd w:val="clear" w:color="auto" w:fill="auto"/>
            <w:vAlign w:val="bottom"/>
            <w:hideMark/>
          </w:tcPr>
          <w:p w14:paraId="6DFBED87" w14:textId="77777777" w:rsidR="00690C83" w:rsidRPr="00CB6811" w:rsidRDefault="00690C83" w:rsidP="00A15E19">
            <w:pPr>
              <w:tabs>
                <w:tab w:val="clear" w:pos="851"/>
                <w:tab w:val="clear" w:pos="3119"/>
              </w:tabs>
              <w:jc w:val="both"/>
              <w:rPr>
                <w:lang w:eastAsia="sk-SK"/>
              </w:rPr>
            </w:pPr>
          </w:p>
        </w:tc>
      </w:tr>
      <w:tr w:rsidR="00690C83" w:rsidRPr="00CB6811" w14:paraId="32FE0308" w14:textId="77777777" w:rsidTr="00CB6811">
        <w:trPr>
          <w:trHeight w:val="255"/>
        </w:trPr>
        <w:tc>
          <w:tcPr>
            <w:tcW w:w="3540" w:type="dxa"/>
            <w:tcBorders>
              <w:top w:val="nil"/>
              <w:left w:val="single" w:sz="4" w:space="0" w:color="808080"/>
              <w:bottom w:val="single" w:sz="4" w:space="0" w:color="808080"/>
              <w:right w:val="single" w:sz="4" w:space="0" w:color="808080"/>
            </w:tcBorders>
            <w:shd w:val="clear" w:color="000000" w:fill="E7E6E6"/>
            <w:vAlign w:val="center"/>
            <w:hideMark/>
          </w:tcPr>
          <w:p w14:paraId="0F3277E9" w14:textId="77777777" w:rsidR="00690C83" w:rsidRPr="00CB6811" w:rsidRDefault="00690C83" w:rsidP="00A15E19">
            <w:pPr>
              <w:tabs>
                <w:tab w:val="clear" w:pos="851"/>
                <w:tab w:val="clear" w:pos="3119"/>
              </w:tabs>
              <w:jc w:val="both"/>
              <w:rPr>
                <w:b/>
                <w:bCs/>
                <w:color w:val="808080"/>
                <w:lang w:eastAsia="sk-SK"/>
              </w:rPr>
            </w:pPr>
            <w:r w:rsidRPr="00CB6811">
              <w:rPr>
                <w:b/>
                <w:bCs/>
                <w:color w:val="808080"/>
                <w:lang w:eastAsia="sk-SK"/>
              </w:rPr>
              <w:t>B. Stredná (40% - 70%)</w:t>
            </w:r>
          </w:p>
        </w:tc>
        <w:tc>
          <w:tcPr>
            <w:tcW w:w="991" w:type="dxa"/>
            <w:tcBorders>
              <w:top w:val="nil"/>
              <w:left w:val="nil"/>
              <w:bottom w:val="single" w:sz="4" w:space="0" w:color="808080"/>
              <w:right w:val="single" w:sz="4" w:space="0" w:color="808080"/>
            </w:tcBorders>
            <w:shd w:val="clear" w:color="000000" w:fill="FFC7CE"/>
            <w:vAlign w:val="center"/>
            <w:hideMark/>
          </w:tcPr>
          <w:p w14:paraId="1E2EF1B3" w14:textId="77777777" w:rsidR="00690C83" w:rsidRPr="00CB6811" w:rsidRDefault="00690C83" w:rsidP="00A15E19">
            <w:pPr>
              <w:tabs>
                <w:tab w:val="clear" w:pos="851"/>
                <w:tab w:val="clear" w:pos="3119"/>
              </w:tabs>
              <w:jc w:val="both"/>
              <w:rPr>
                <w:b/>
                <w:bCs/>
                <w:color w:val="9C0006"/>
                <w:lang w:eastAsia="sk-SK"/>
              </w:rPr>
            </w:pPr>
            <w:r w:rsidRPr="00CB6811">
              <w:rPr>
                <w:b/>
                <w:bCs/>
                <w:color w:val="9C0006"/>
                <w:lang w:eastAsia="sk-SK"/>
              </w:rPr>
              <w:t>B1</w:t>
            </w:r>
          </w:p>
        </w:tc>
        <w:tc>
          <w:tcPr>
            <w:tcW w:w="1343" w:type="dxa"/>
            <w:tcBorders>
              <w:top w:val="nil"/>
              <w:left w:val="nil"/>
              <w:bottom w:val="single" w:sz="4" w:space="0" w:color="808080"/>
              <w:right w:val="single" w:sz="4" w:space="0" w:color="808080"/>
            </w:tcBorders>
            <w:shd w:val="clear" w:color="000000" w:fill="FFEB9C"/>
            <w:vAlign w:val="center"/>
            <w:hideMark/>
          </w:tcPr>
          <w:p w14:paraId="09FB2185"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B2</w:t>
            </w:r>
          </w:p>
        </w:tc>
        <w:tc>
          <w:tcPr>
            <w:tcW w:w="1431" w:type="dxa"/>
            <w:tcBorders>
              <w:top w:val="nil"/>
              <w:left w:val="nil"/>
              <w:bottom w:val="single" w:sz="4" w:space="0" w:color="808080"/>
              <w:right w:val="single" w:sz="4" w:space="0" w:color="808080"/>
            </w:tcBorders>
            <w:shd w:val="clear" w:color="000000" w:fill="C6EFCE"/>
            <w:vAlign w:val="center"/>
            <w:hideMark/>
          </w:tcPr>
          <w:p w14:paraId="0241955B"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B3</w:t>
            </w:r>
          </w:p>
        </w:tc>
        <w:tc>
          <w:tcPr>
            <w:tcW w:w="1383" w:type="dxa"/>
            <w:tcBorders>
              <w:top w:val="nil"/>
              <w:left w:val="nil"/>
              <w:bottom w:val="nil"/>
              <w:right w:val="nil"/>
            </w:tcBorders>
            <w:shd w:val="clear" w:color="auto" w:fill="auto"/>
            <w:vAlign w:val="bottom"/>
            <w:hideMark/>
          </w:tcPr>
          <w:p w14:paraId="290B73B7" w14:textId="77777777" w:rsidR="00690C83" w:rsidRPr="00CB6811" w:rsidRDefault="00690C83" w:rsidP="00A15E19">
            <w:pPr>
              <w:tabs>
                <w:tab w:val="clear" w:pos="851"/>
                <w:tab w:val="clear" w:pos="3119"/>
              </w:tabs>
              <w:jc w:val="both"/>
              <w:rPr>
                <w:b/>
                <w:bCs/>
                <w:color w:val="548235"/>
                <w:lang w:eastAsia="sk-SK"/>
              </w:rPr>
            </w:pPr>
          </w:p>
        </w:tc>
        <w:tc>
          <w:tcPr>
            <w:tcW w:w="1860" w:type="dxa"/>
            <w:tcBorders>
              <w:top w:val="nil"/>
              <w:left w:val="nil"/>
              <w:bottom w:val="nil"/>
              <w:right w:val="nil"/>
            </w:tcBorders>
            <w:shd w:val="clear" w:color="auto" w:fill="auto"/>
            <w:vAlign w:val="center"/>
            <w:hideMark/>
          </w:tcPr>
          <w:p w14:paraId="3762FB0A" w14:textId="77777777" w:rsidR="00690C83" w:rsidRPr="00CB6811" w:rsidRDefault="00690C83" w:rsidP="00A15E19">
            <w:pPr>
              <w:tabs>
                <w:tab w:val="clear" w:pos="851"/>
                <w:tab w:val="clear" w:pos="3119"/>
              </w:tabs>
              <w:jc w:val="both"/>
              <w:rPr>
                <w:lang w:eastAsia="sk-SK"/>
              </w:rPr>
            </w:pPr>
          </w:p>
        </w:tc>
        <w:tc>
          <w:tcPr>
            <w:tcW w:w="362" w:type="dxa"/>
            <w:tcBorders>
              <w:top w:val="nil"/>
              <w:left w:val="nil"/>
              <w:bottom w:val="nil"/>
              <w:right w:val="nil"/>
            </w:tcBorders>
            <w:shd w:val="clear" w:color="auto" w:fill="auto"/>
            <w:vAlign w:val="bottom"/>
            <w:hideMark/>
          </w:tcPr>
          <w:p w14:paraId="6B458B04" w14:textId="77777777" w:rsidR="00690C83" w:rsidRPr="00CB6811" w:rsidRDefault="00690C83" w:rsidP="00A15E19">
            <w:pPr>
              <w:tabs>
                <w:tab w:val="clear" w:pos="851"/>
                <w:tab w:val="clear" w:pos="3119"/>
              </w:tabs>
              <w:jc w:val="both"/>
              <w:rPr>
                <w:lang w:eastAsia="sk-SK"/>
              </w:rPr>
            </w:pPr>
          </w:p>
        </w:tc>
        <w:tc>
          <w:tcPr>
            <w:tcW w:w="1985" w:type="dxa"/>
            <w:tcBorders>
              <w:top w:val="nil"/>
              <w:left w:val="nil"/>
              <w:bottom w:val="nil"/>
              <w:right w:val="nil"/>
            </w:tcBorders>
            <w:shd w:val="clear" w:color="auto" w:fill="auto"/>
            <w:vAlign w:val="bottom"/>
            <w:hideMark/>
          </w:tcPr>
          <w:p w14:paraId="65F3173B" w14:textId="77777777" w:rsidR="00690C83" w:rsidRPr="00CB6811" w:rsidRDefault="00690C83" w:rsidP="00A15E19">
            <w:pPr>
              <w:tabs>
                <w:tab w:val="clear" w:pos="851"/>
                <w:tab w:val="clear" w:pos="3119"/>
              </w:tabs>
              <w:jc w:val="both"/>
              <w:rPr>
                <w:lang w:eastAsia="sk-SK"/>
              </w:rPr>
            </w:pPr>
          </w:p>
        </w:tc>
        <w:tc>
          <w:tcPr>
            <w:tcW w:w="889" w:type="dxa"/>
            <w:tcBorders>
              <w:top w:val="nil"/>
              <w:left w:val="nil"/>
              <w:bottom w:val="nil"/>
              <w:right w:val="nil"/>
            </w:tcBorders>
            <w:shd w:val="clear" w:color="auto" w:fill="auto"/>
            <w:vAlign w:val="bottom"/>
            <w:hideMark/>
          </w:tcPr>
          <w:p w14:paraId="39CF1929" w14:textId="77777777" w:rsidR="00690C83" w:rsidRPr="00CB6811" w:rsidRDefault="00690C83" w:rsidP="00A15E19">
            <w:pPr>
              <w:tabs>
                <w:tab w:val="clear" w:pos="851"/>
                <w:tab w:val="clear" w:pos="3119"/>
              </w:tabs>
              <w:jc w:val="both"/>
              <w:rPr>
                <w:lang w:eastAsia="sk-SK"/>
              </w:rPr>
            </w:pPr>
          </w:p>
        </w:tc>
        <w:tc>
          <w:tcPr>
            <w:tcW w:w="953" w:type="dxa"/>
            <w:tcBorders>
              <w:top w:val="nil"/>
              <w:left w:val="nil"/>
              <w:bottom w:val="nil"/>
              <w:right w:val="nil"/>
            </w:tcBorders>
            <w:shd w:val="clear" w:color="auto" w:fill="auto"/>
            <w:vAlign w:val="bottom"/>
            <w:hideMark/>
          </w:tcPr>
          <w:p w14:paraId="590514DB" w14:textId="77777777" w:rsidR="00690C83" w:rsidRPr="00CB6811" w:rsidRDefault="00690C83" w:rsidP="00A15E19">
            <w:pPr>
              <w:tabs>
                <w:tab w:val="clear" w:pos="851"/>
                <w:tab w:val="clear" w:pos="3119"/>
              </w:tabs>
              <w:jc w:val="both"/>
              <w:rPr>
                <w:lang w:eastAsia="sk-SK"/>
              </w:rPr>
            </w:pPr>
          </w:p>
        </w:tc>
      </w:tr>
      <w:tr w:rsidR="00690C83" w:rsidRPr="00CB6811" w14:paraId="7BAB5837" w14:textId="77777777" w:rsidTr="00CB6811">
        <w:trPr>
          <w:trHeight w:val="70"/>
        </w:trPr>
        <w:tc>
          <w:tcPr>
            <w:tcW w:w="3540" w:type="dxa"/>
            <w:tcBorders>
              <w:top w:val="nil"/>
              <w:left w:val="single" w:sz="4" w:space="0" w:color="808080"/>
              <w:bottom w:val="single" w:sz="4" w:space="0" w:color="808080"/>
              <w:right w:val="single" w:sz="4" w:space="0" w:color="808080"/>
            </w:tcBorders>
            <w:shd w:val="clear" w:color="000000" w:fill="E7E6E6"/>
            <w:vAlign w:val="center"/>
            <w:hideMark/>
          </w:tcPr>
          <w:p w14:paraId="55C70BD8" w14:textId="77777777" w:rsidR="00690C83" w:rsidRPr="00CB6811" w:rsidRDefault="00690C83" w:rsidP="00A15E19">
            <w:pPr>
              <w:tabs>
                <w:tab w:val="clear" w:pos="851"/>
                <w:tab w:val="clear" w:pos="3119"/>
              </w:tabs>
              <w:jc w:val="both"/>
              <w:rPr>
                <w:b/>
                <w:bCs/>
                <w:color w:val="808080"/>
                <w:lang w:eastAsia="sk-SK"/>
              </w:rPr>
            </w:pPr>
            <w:r w:rsidRPr="00CB6811">
              <w:rPr>
                <w:b/>
                <w:bCs/>
                <w:color w:val="808080"/>
                <w:lang w:eastAsia="sk-SK"/>
              </w:rPr>
              <w:t>C. Nízka (&lt; 40%)</w:t>
            </w:r>
          </w:p>
        </w:tc>
        <w:tc>
          <w:tcPr>
            <w:tcW w:w="991" w:type="dxa"/>
            <w:tcBorders>
              <w:top w:val="nil"/>
              <w:left w:val="nil"/>
              <w:bottom w:val="single" w:sz="4" w:space="0" w:color="808080"/>
              <w:right w:val="single" w:sz="4" w:space="0" w:color="808080"/>
            </w:tcBorders>
            <w:shd w:val="clear" w:color="000000" w:fill="FFEB9C"/>
            <w:vAlign w:val="center"/>
            <w:hideMark/>
          </w:tcPr>
          <w:p w14:paraId="501E3150"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C1</w:t>
            </w:r>
          </w:p>
        </w:tc>
        <w:tc>
          <w:tcPr>
            <w:tcW w:w="1343" w:type="dxa"/>
            <w:tcBorders>
              <w:top w:val="nil"/>
              <w:left w:val="nil"/>
              <w:bottom w:val="single" w:sz="4" w:space="0" w:color="808080"/>
              <w:right w:val="single" w:sz="4" w:space="0" w:color="808080"/>
            </w:tcBorders>
            <w:shd w:val="clear" w:color="000000" w:fill="C6EFCE"/>
            <w:vAlign w:val="center"/>
            <w:hideMark/>
          </w:tcPr>
          <w:p w14:paraId="3156ADB8"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C2</w:t>
            </w:r>
          </w:p>
        </w:tc>
        <w:tc>
          <w:tcPr>
            <w:tcW w:w="1431" w:type="dxa"/>
            <w:tcBorders>
              <w:top w:val="nil"/>
              <w:left w:val="nil"/>
              <w:bottom w:val="single" w:sz="4" w:space="0" w:color="808080"/>
              <w:right w:val="single" w:sz="4" w:space="0" w:color="808080"/>
            </w:tcBorders>
            <w:shd w:val="clear" w:color="000000" w:fill="C6EFCE"/>
            <w:vAlign w:val="center"/>
            <w:hideMark/>
          </w:tcPr>
          <w:p w14:paraId="655335A5"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C3</w:t>
            </w:r>
          </w:p>
        </w:tc>
        <w:tc>
          <w:tcPr>
            <w:tcW w:w="1383" w:type="dxa"/>
            <w:tcBorders>
              <w:top w:val="nil"/>
              <w:left w:val="nil"/>
              <w:bottom w:val="nil"/>
              <w:right w:val="nil"/>
            </w:tcBorders>
            <w:shd w:val="clear" w:color="auto" w:fill="auto"/>
            <w:vAlign w:val="bottom"/>
            <w:hideMark/>
          </w:tcPr>
          <w:p w14:paraId="443DF7EC" w14:textId="77777777" w:rsidR="00690C83" w:rsidRPr="00CB6811" w:rsidRDefault="00690C83" w:rsidP="00A15E19">
            <w:pPr>
              <w:tabs>
                <w:tab w:val="clear" w:pos="851"/>
                <w:tab w:val="clear" w:pos="3119"/>
              </w:tabs>
              <w:jc w:val="both"/>
              <w:rPr>
                <w:b/>
                <w:bCs/>
                <w:color w:val="548235"/>
                <w:lang w:eastAsia="sk-SK"/>
              </w:rPr>
            </w:pPr>
          </w:p>
        </w:tc>
        <w:tc>
          <w:tcPr>
            <w:tcW w:w="1860" w:type="dxa"/>
            <w:tcBorders>
              <w:top w:val="nil"/>
              <w:left w:val="nil"/>
              <w:bottom w:val="nil"/>
              <w:right w:val="nil"/>
            </w:tcBorders>
            <w:shd w:val="clear" w:color="auto" w:fill="auto"/>
            <w:vAlign w:val="center"/>
            <w:hideMark/>
          </w:tcPr>
          <w:p w14:paraId="185CF1AD" w14:textId="77777777" w:rsidR="00690C83" w:rsidRPr="00CB6811" w:rsidRDefault="00690C83" w:rsidP="00A15E19">
            <w:pPr>
              <w:tabs>
                <w:tab w:val="clear" w:pos="851"/>
                <w:tab w:val="clear" w:pos="3119"/>
              </w:tabs>
              <w:jc w:val="both"/>
              <w:rPr>
                <w:lang w:eastAsia="sk-SK"/>
              </w:rPr>
            </w:pPr>
          </w:p>
        </w:tc>
        <w:tc>
          <w:tcPr>
            <w:tcW w:w="362" w:type="dxa"/>
            <w:tcBorders>
              <w:top w:val="nil"/>
              <w:left w:val="nil"/>
              <w:bottom w:val="nil"/>
              <w:right w:val="nil"/>
            </w:tcBorders>
            <w:shd w:val="clear" w:color="auto" w:fill="auto"/>
            <w:vAlign w:val="bottom"/>
            <w:hideMark/>
          </w:tcPr>
          <w:p w14:paraId="40B044A0" w14:textId="77777777" w:rsidR="00690C83" w:rsidRPr="00CB6811" w:rsidRDefault="00690C83" w:rsidP="00A15E19">
            <w:pPr>
              <w:tabs>
                <w:tab w:val="clear" w:pos="851"/>
                <w:tab w:val="clear" w:pos="3119"/>
              </w:tabs>
              <w:jc w:val="both"/>
              <w:rPr>
                <w:lang w:eastAsia="sk-SK"/>
              </w:rPr>
            </w:pPr>
          </w:p>
        </w:tc>
        <w:tc>
          <w:tcPr>
            <w:tcW w:w="1985" w:type="dxa"/>
            <w:tcBorders>
              <w:top w:val="nil"/>
              <w:left w:val="nil"/>
              <w:bottom w:val="nil"/>
              <w:right w:val="nil"/>
            </w:tcBorders>
            <w:shd w:val="clear" w:color="auto" w:fill="auto"/>
            <w:vAlign w:val="bottom"/>
            <w:hideMark/>
          </w:tcPr>
          <w:p w14:paraId="4545929B" w14:textId="77777777" w:rsidR="00690C83" w:rsidRPr="00CB6811" w:rsidRDefault="00690C83" w:rsidP="00A15E19">
            <w:pPr>
              <w:tabs>
                <w:tab w:val="clear" w:pos="851"/>
                <w:tab w:val="clear" w:pos="3119"/>
              </w:tabs>
              <w:jc w:val="both"/>
              <w:rPr>
                <w:lang w:eastAsia="sk-SK"/>
              </w:rPr>
            </w:pPr>
          </w:p>
        </w:tc>
        <w:tc>
          <w:tcPr>
            <w:tcW w:w="889" w:type="dxa"/>
            <w:tcBorders>
              <w:top w:val="nil"/>
              <w:left w:val="nil"/>
              <w:bottom w:val="nil"/>
              <w:right w:val="nil"/>
            </w:tcBorders>
            <w:shd w:val="clear" w:color="auto" w:fill="auto"/>
            <w:vAlign w:val="bottom"/>
            <w:hideMark/>
          </w:tcPr>
          <w:p w14:paraId="19160E0A" w14:textId="77777777" w:rsidR="00690C83" w:rsidRPr="00CB6811" w:rsidRDefault="00690C83" w:rsidP="00A15E19">
            <w:pPr>
              <w:tabs>
                <w:tab w:val="clear" w:pos="851"/>
                <w:tab w:val="clear" w:pos="3119"/>
              </w:tabs>
              <w:jc w:val="both"/>
              <w:rPr>
                <w:lang w:eastAsia="sk-SK"/>
              </w:rPr>
            </w:pPr>
          </w:p>
        </w:tc>
        <w:tc>
          <w:tcPr>
            <w:tcW w:w="953" w:type="dxa"/>
            <w:tcBorders>
              <w:top w:val="nil"/>
              <w:left w:val="nil"/>
              <w:bottom w:val="nil"/>
              <w:right w:val="nil"/>
            </w:tcBorders>
            <w:shd w:val="clear" w:color="auto" w:fill="auto"/>
            <w:vAlign w:val="bottom"/>
            <w:hideMark/>
          </w:tcPr>
          <w:p w14:paraId="7E256547" w14:textId="77777777" w:rsidR="00690C83" w:rsidRPr="00CB6811" w:rsidRDefault="00690C83" w:rsidP="00A15E19">
            <w:pPr>
              <w:tabs>
                <w:tab w:val="clear" w:pos="851"/>
                <w:tab w:val="clear" w:pos="3119"/>
              </w:tabs>
              <w:jc w:val="both"/>
              <w:rPr>
                <w:lang w:eastAsia="sk-SK"/>
              </w:rPr>
            </w:pPr>
          </w:p>
        </w:tc>
      </w:tr>
      <w:tr w:rsidR="00690C83" w:rsidRPr="00CB6811" w14:paraId="3861E623" w14:textId="77777777" w:rsidTr="00CB6811">
        <w:trPr>
          <w:trHeight w:val="70"/>
        </w:trPr>
        <w:tc>
          <w:tcPr>
            <w:tcW w:w="3540" w:type="dxa"/>
            <w:tcBorders>
              <w:top w:val="nil"/>
              <w:left w:val="nil"/>
              <w:bottom w:val="nil"/>
              <w:right w:val="nil"/>
            </w:tcBorders>
            <w:shd w:val="clear" w:color="auto" w:fill="auto"/>
            <w:vAlign w:val="center"/>
            <w:hideMark/>
          </w:tcPr>
          <w:p w14:paraId="776426E5" w14:textId="77777777" w:rsidR="00690C83" w:rsidRPr="00CB6811" w:rsidRDefault="00690C83" w:rsidP="00A15E19">
            <w:pPr>
              <w:tabs>
                <w:tab w:val="clear" w:pos="851"/>
                <w:tab w:val="clear" w:pos="3119"/>
              </w:tabs>
              <w:jc w:val="both"/>
              <w:rPr>
                <w:lang w:eastAsia="sk-SK"/>
              </w:rPr>
            </w:pPr>
          </w:p>
        </w:tc>
        <w:tc>
          <w:tcPr>
            <w:tcW w:w="991" w:type="dxa"/>
            <w:tcBorders>
              <w:top w:val="nil"/>
              <w:left w:val="nil"/>
              <w:bottom w:val="nil"/>
              <w:right w:val="nil"/>
            </w:tcBorders>
            <w:shd w:val="clear" w:color="auto" w:fill="auto"/>
            <w:vAlign w:val="center"/>
            <w:hideMark/>
          </w:tcPr>
          <w:p w14:paraId="58351534" w14:textId="77777777" w:rsidR="00690C83" w:rsidRPr="00CB6811" w:rsidRDefault="00690C83" w:rsidP="00A15E19">
            <w:pPr>
              <w:tabs>
                <w:tab w:val="clear" w:pos="851"/>
                <w:tab w:val="clear" w:pos="3119"/>
              </w:tabs>
              <w:jc w:val="both"/>
              <w:rPr>
                <w:lang w:eastAsia="sk-SK"/>
              </w:rPr>
            </w:pPr>
          </w:p>
        </w:tc>
        <w:tc>
          <w:tcPr>
            <w:tcW w:w="1343" w:type="dxa"/>
            <w:tcBorders>
              <w:top w:val="nil"/>
              <w:left w:val="nil"/>
              <w:bottom w:val="nil"/>
              <w:right w:val="nil"/>
            </w:tcBorders>
            <w:shd w:val="clear" w:color="auto" w:fill="auto"/>
            <w:vAlign w:val="center"/>
            <w:hideMark/>
          </w:tcPr>
          <w:p w14:paraId="077B4908" w14:textId="77777777" w:rsidR="00690C83" w:rsidRPr="00CB6811" w:rsidRDefault="00690C83" w:rsidP="00A15E19">
            <w:pPr>
              <w:tabs>
                <w:tab w:val="clear" w:pos="851"/>
                <w:tab w:val="clear" w:pos="3119"/>
              </w:tabs>
              <w:jc w:val="both"/>
              <w:rPr>
                <w:lang w:eastAsia="sk-SK"/>
              </w:rPr>
            </w:pPr>
          </w:p>
        </w:tc>
        <w:tc>
          <w:tcPr>
            <w:tcW w:w="1431" w:type="dxa"/>
            <w:tcBorders>
              <w:top w:val="nil"/>
              <w:left w:val="nil"/>
              <w:bottom w:val="nil"/>
              <w:right w:val="nil"/>
            </w:tcBorders>
            <w:shd w:val="clear" w:color="auto" w:fill="auto"/>
            <w:vAlign w:val="bottom"/>
            <w:hideMark/>
          </w:tcPr>
          <w:p w14:paraId="1FAD62EB" w14:textId="77777777" w:rsidR="00690C83" w:rsidRPr="00CB6811" w:rsidRDefault="00690C83" w:rsidP="00A15E19">
            <w:pPr>
              <w:tabs>
                <w:tab w:val="clear" w:pos="851"/>
                <w:tab w:val="clear" w:pos="3119"/>
              </w:tabs>
              <w:jc w:val="both"/>
              <w:rPr>
                <w:lang w:eastAsia="sk-SK"/>
              </w:rPr>
            </w:pPr>
          </w:p>
        </w:tc>
        <w:tc>
          <w:tcPr>
            <w:tcW w:w="1383" w:type="dxa"/>
            <w:tcBorders>
              <w:top w:val="nil"/>
              <w:left w:val="nil"/>
              <w:bottom w:val="nil"/>
              <w:right w:val="nil"/>
            </w:tcBorders>
            <w:shd w:val="clear" w:color="auto" w:fill="auto"/>
            <w:vAlign w:val="bottom"/>
            <w:hideMark/>
          </w:tcPr>
          <w:p w14:paraId="59B88EE3" w14:textId="77777777" w:rsidR="00690C83" w:rsidRPr="00CB6811" w:rsidRDefault="00690C83" w:rsidP="00A15E19">
            <w:pPr>
              <w:tabs>
                <w:tab w:val="clear" w:pos="851"/>
                <w:tab w:val="clear" w:pos="3119"/>
              </w:tabs>
              <w:jc w:val="both"/>
              <w:rPr>
                <w:lang w:eastAsia="sk-SK"/>
              </w:rPr>
            </w:pPr>
          </w:p>
        </w:tc>
        <w:tc>
          <w:tcPr>
            <w:tcW w:w="1860" w:type="dxa"/>
            <w:tcBorders>
              <w:top w:val="nil"/>
              <w:left w:val="nil"/>
              <w:bottom w:val="nil"/>
              <w:right w:val="nil"/>
            </w:tcBorders>
            <w:shd w:val="clear" w:color="auto" w:fill="auto"/>
            <w:vAlign w:val="center"/>
            <w:hideMark/>
          </w:tcPr>
          <w:p w14:paraId="184E792D" w14:textId="77777777" w:rsidR="00690C83" w:rsidRPr="00CB6811" w:rsidRDefault="00690C83" w:rsidP="00A15E19">
            <w:pPr>
              <w:tabs>
                <w:tab w:val="clear" w:pos="851"/>
                <w:tab w:val="clear" w:pos="3119"/>
              </w:tabs>
              <w:jc w:val="both"/>
              <w:rPr>
                <w:lang w:eastAsia="sk-SK"/>
              </w:rPr>
            </w:pPr>
          </w:p>
        </w:tc>
        <w:tc>
          <w:tcPr>
            <w:tcW w:w="362" w:type="dxa"/>
            <w:tcBorders>
              <w:top w:val="nil"/>
              <w:left w:val="nil"/>
              <w:bottom w:val="nil"/>
              <w:right w:val="nil"/>
            </w:tcBorders>
            <w:shd w:val="clear" w:color="auto" w:fill="auto"/>
            <w:vAlign w:val="bottom"/>
            <w:hideMark/>
          </w:tcPr>
          <w:p w14:paraId="158B7D9B" w14:textId="77777777" w:rsidR="00690C83" w:rsidRPr="00CB6811" w:rsidRDefault="00690C83" w:rsidP="00A15E19">
            <w:pPr>
              <w:tabs>
                <w:tab w:val="clear" w:pos="851"/>
                <w:tab w:val="clear" w:pos="3119"/>
              </w:tabs>
              <w:jc w:val="both"/>
              <w:rPr>
                <w:lang w:eastAsia="sk-SK"/>
              </w:rPr>
            </w:pPr>
          </w:p>
        </w:tc>
        <w:tc>
          <w:tcPr>
            <w:tcW w:w="1985" w:type="dxa"/>
            <w:tcBorders>
              <w:top w:val="nil"/>
              <w:left w:val="nil"/>
              <w:bottom w:val="nil"/>
              <w:right w:val="nil"/>
            </w:tcBorders>
            <w:shd w:val="clear" w:color="auto" w:fill="auto"/>
            <w:vAlign w:val="bottom"/>
            <w:hideMark/>
          </w:tcPr>
          <w:p w14:paraId="235E5703" w14:textId="77777777" w:rsidR="00690C83" w:rsidRPr="00CB6811" w:rsidRDefault="00690C83" w:rsidP="00A15E19">
            <w:pPr>
              <w:tabs>
                <w:tab w:val="clear" w:pos="851"/>
                <w:tab w:val="clear" w:pos="3119"/>
              </w:tabs>
              <w:jc w:val="both"/>
              <w:rPr>
                <w:lang w:eastAsia="sk-SK"/>
              </w:rPr>
            </w:pPr>
          </w:p>
        </w:tc>
        <w:tc>
          <w:tcPr>
            <w:tcW w:w="889" w:type="dxa"/>
            <w:tcBorders>
              <w:top w:val="nil"/>
              <w:left w:val="nil"/>
              <w:bottom w:val="nil"/>
              <w:right w:val="nil"/>
            </w:tcBorders>
            <w:shd w:val="clear" w:color="auto" w:fill="auto"/>
            <w:vAlign w:val="bottom"/>
            <w:hideMark/>
          </w:tcPr>
          <w:p w14:paraId="753CCE4D" w14:textId="77777777" w:rsidR="00690C83" w:rsidRPr="00CB6811" w:rsidRDefault="00690C83" w:rsidP="00A15E19">
            <w:pPr>
              <w:tabs>
                <w:tab w:val="clear" w:pos="851"/>
                <w:tab w:val="clear" w:pos="3119"/>
              </w:tabs>
              <w:jc w:val="both"/>
              <w:rPr>
                <w:lang w:eastAsia="sk-SK"/>
              </w:rPr>
            </w:pPr>
          </w:p>
        </w:tc>
        <w:tc>
          <w:tcPr>
            <w:tcW w:w="953" w:type="dxa"/>
            <w:tcBorders>
              <w:top w:val="nil"/>
              <w:left w:val="nil"/>
              <w:bottom w:val="nil"/>
              <w:right w:val="nil"/>
            </w:tcBorders>
            <w:shd w:val="clear" w:color="auto" w:fill="auto"/>
            <w:vAlign w:val="bottom"/>
            <w:hideMark/>
          </w:tcPr>
          <w:p w14:paraId="38C3535D" w14:textId="77777777" w:rsidR="00690C83" w:rsidRPr="00CB6811" w:rsidRDefault="00690C83" w:rsidP="00A15E19">
            <w:pPr>
              <w:tabs>
                <w:tab w:val="clear" w:pos="851"/>
                <w:tab w:val="clear" w:pos="3119"/>
              </w:tabs>
              <w:jc w:val="both"/>
              <w:rPr>
                <w:lang w:eastAsia="sk-SK"/>
              </w:rPr>
            </w:pPr>
          </w:p>
        </w:tc>
      </w:tr>
      <w:tr w:rsidR="00690C83" w:rsidRPr="00CB6811" w14:paraId="0FEA126B" w14:textId="77777777" w:rsidTr="00CB6811">
        <w:trPr>
          <w:trHeight w:val="255"/>
        </w:trPr>
        <w:tc>
          <w:tcPr>
            <w:tcW w:w="3540" w:type="dxa"/>
            <w:tcBorders>
              <w:top w:val="nil"/>
              <w:left w:val="nil"/>
              <w:bottom w:val="nil"/>
              <w:right w:val="nil"/>
            </w:tcBorders>
            <w:shd w:val="clear" w:color="auto" w:fill="auto"/>
            <w:vAlign w:val="center"/>
            <w:hideMark/>
          </w:tcPr>
          <w:p w14:paraId="1EC68DE8" w14:textId="77777777" w:rsidR="00690C83" w:rsidRPr="00CB6811" w:rsidRDefault="00690C83" w:rsidP="00A15E19">
            <w:pPr>
              <w:tabs>
                <w:tab w:val="clear" w:pos="851"/>
                <w:tab w:val="clear" w:pos="3119"/>
              </w:tabs>
              <w:jc w:val="both"/>
              <w:rPr>
                <w:lang w:eastAsia="sk-SK"/>
              </w:rPr>
            </w:pPr>
          </w:p>
        </w:tc>
        <w:tc>
          <w:tcPr>
            <w:tcW w:w="991" w:type="dxa"/>
            <w:tcBorders>
              <w:top w:val="nil"/>
              <w:left w:val="nil"/>
              <w:bottom w:val="nil"/>
              <w:right w:val="nil"/>
            </w:tcBorders>
            <w:shd w:val="clear" w:color="auto" w:fill="auto"/>
            <w:vAlign w:val="center"/>
            <w:hideMark/>
          </w:tcPr>
          <w:p w14:paraId="423EB1CE" w14:textId="77777777" w:rsidR="00690C83" w:rsidRPr="00CB6811" w:rsidRDefault="00690C83" w:rsidP="00A15E19">
            <w:pPr>
              <w:tabs>
                <w:tab w:val="clear" w:pos="851"/>
                <w:tab w:val="clear" w:pos="3119"/>
              </w:tabs>
              <w:jc w:val="both"/>
              <w:rPr>
                <w:lang w:eastAsia="sk-SK"/>
              </w:rPr>
            </w:pPr>
          </w:p>
        </w:tc>
        <w:tc>
          <w:tcPr>
            <w:tcW w:w="1343" w:type="dxa"/>
            <w:tcBorders>
              <w:top w:val="nil"/>
              <w:left w:val="nil"/>
              <w:bottom w:val="nil"/>
              <w:right w:val="nil"/>
            </w:tcBorders>
            <w:shd w:val="clear" w:color="auto" w:fill="auto"/>
            <w:vAlign w:val="center"/>
            <w:hideMark/>
          </w:tcPr>
          <w:p w14:paraId="7A381256" w14:textId="77777777" w:rsidR="00690C83" w:rsidRPr="00CB6811" w:rsidRDefault="00690C83" w:rsidP="00A15E19">
            <w:pPr>
              <w:tabs>
                <w:tab w:val="clear" w:pos="851"/>
                <w:tab w:val="clear" w:pos="3119"/>
              </w:tabs>
              <w:jc w:val="both"/>
              <w:rPr>
                <w:lang w:eastAsia="sk-SK"/>
              </w:rPr>
            </w:pPr>
          </w:p>
        </w:tc>
        <w:tc>
          <w:tcPr>
            <w:tcW w:w="1431" w:type="dxa"/>
            <w:tcBorders>
              <w:top w:val="nil"/>
              <w:left w:val="nil"/>
              <w:bottom w:val="nil"/>
              <w:right w:val="nil"/>
            </w:tcBorders>
            <w:shd w:val="clear" w:color="auto" w:fill="auto"/>
            <w:vAlign w:val="bottom"/>
            <w:hideMark/>
          </w:tcPr>
          <w:p w14:paraId="542459AA" w14:textId="77777777" w:rsidR="00690C83" w:rsidRPr="00CB6811" w:rsidRDefault="00690C83" w:rsidP="00A15E19">
            <w:pPr>
              <w:tabs>
                <w:tab w:val="clear" w:pos="851"/>
                <w:tab w:val="clear" w:pos="3119"/>
              </w:tabs>
              <w:jc w:val="both"/>
              <w:rPr>
                <w:lang w:eastAsia="sk-SK"/>
              </w:rPr>
            </w:pPr>
          </w:p>
        </w:tc>
        <w:tc>
          <w:tcPr>
            <w:tcW w:w="1383" w:type="dxa"/>
            <w:tcBorders>
              <w:top w:val="nil"/>
              <w:left w:val="nil"/>
              <w:bottom w:val="nil"/>
              <w:right w:val="nil"/>
            </w:tcBorders>
            <w:shd w:val="clear" w:color="auto" w:fill="auto"/>
            <w:vAlign w:val="bottom"/>
            <w:hideMark/>
          </w:tcPr>
          <w:p w14:paraId="1190A24E" w14:textId="77777777" w:rsidR="00690C83" w:rsidRPr="00CB6811" w:rsidRDefault="00690C83" w:rsidP="00A15E19">
            <w:pPr>
              <w:tabs>
                <w:tab w:val="clear" w:pos="851"/>
                <w:tab w:val="clear" w:pos="3119"/>
              </w:tabs>
              <w:jc w:val="both"/>
              <w:rPr>
                <w:lang w:eastAsia="sk-SK"/>
              </w:rPr>
            </w:pPr>
          </w:p>
        </w:tc>
        <w:tc>
          <w:tcPr>
            <w:tcW w:w="1860" w:type="dxa"/>
            <w:tcBorders>
              <w:top w:val="nil"/>
              <w:left w:val="nil"/>
              <w:bottom w:val="nil"/>
              <w:right w:val="nil"/>
            </w:tcBorders>
            <w:shd w:val="clear" w:color="auto" w:fill="auto"/>
            <w:vAlign w:val="center"/>
            <w:hideMark/>
          </w:tcPr>
          <w:p w14:paraId="74AF521D" w14:textId="77777777" w:rsidR="00690C83" w:rsidRPr="00CB6811" w:rsidRDefault="00690C83" w:rsidP="00A15E19">
            <w:pPr>
              <w:tabs>
                <w:tab w:val="clear" w:pos="851"/>
                <w:tab w:val="clear" w:pos="3119"/>
              </w:tabs>
              <w:jc w:val="both"/>
              <w:rPr>
                <w:lang w:eastAsia="sk-SK"/>
              </w:rPr>
            </w:pPr>
          </w:p>
        </w:tc>
        <w:tc>
          <w:tcPr>
            <w:tcW w:w="362" w:type="dxa"/>
            <w:tcBorders>
              <w:top w:val="nil"/>
              <w:left w:val="nil"/>
              <w:bottom w:val="nil"/>
              <w:right w:val="nil"/>
            </w:tcBorders>
            <w:shd w:val="clear" w:color="auto" w:fill="auto"/>
            <w:vAlign w:val="bottom"/>
            <w:hideMark/>
          </w:tcPr>
          <w:p w14:paraId="04EE2331" w14:textId="77777777" w:rsidR="00690C83" w:rsidRPr="00CB6811" w:rsidRDefault="00690C83" w:rsidP="00A15E19">
            <w:pPr>
              <w:tabs>
                <w:tab w:val="clear" w:pos="851"/>
                <w:tab w:val="clear" w:pos="3119"/>
              </w:tabs>
              <w:jc w:val="both"/>
              <w:rPr>
                <w:lang w:eastAsia="sk-SK"/>
              </w:rPr>
            </w:pPr>
          </w:p>
        </w:tc>
        <w:tc>
          <w:tcPr>
            <w:tcW w:w="1985" w:type="dxa"/>
            <w:tcBorders>
              <w:top w:val="nil"/>
              <w:left w:val="nil"/>
              <w:bottom w:val="nil"/>
              <w:right w:val="nil"/>
            </w:tcBorders>
            <w:shd w:val="clear" w:color="auto" w:fill="auto"/>
            <w:vAlign w:val="bottom"/>
            <w:hideMark/>
          </w:tcPr>
          <w:p w14:paraId="3EC8BDA2" w14:textId="77777777" w:rsidR="00690C83" w:rsidRPr="00CB6811" w:rsidRDefault="00690C83" w:rsidP="00A15E19">
            <w:pPr>
              <w:tabs>
                <w:tab w:val="clear" w:pos="851"/>
                <w:tab w:val="clear" w:pos="3119"/>
              </w:tabs>
              <w:jc w:val="both"/>
              <w:rPr>
                <w:lang w:eastAsia="sk-SK"/>
              </w:rPr>
            </w:pPr>
          </w:p>
        </w:tc>
        <w:tc>
          <w:tcPr>
            <w:tcW w:w="889" w:type="dxa"/>
            <w:tcBorders>
              <w:top w:val="nil"/>
              <w:left w:val="nil"/>
              <w:bottom w:val="nil"/>
              <w:right w:val="nil"/>
            </w:tcBorders>
            <w:shd w:val="clear" w:color="auto" w:fill="auto"/>
            <w:vAlign w:val="bottom"/>
            <w:hideMark/>
          </w:tcPr>
          <w:p w14:paraId="361FB77C" w14:textId="77777777" w:rsidR="00690C83" w:rsidRPr="00CB6811" w:rsidRDefault="00690C83" w:rsidP="00A15E19">
            <w:pPr>
              <w:tabs>
                <w:tab w:val="clear" w:pos="851"/>
                <w:tab w:val="clear" w:pos="3119"/>
              </w:tabs>
              <w:jc w:val="both"/>
              <w:rPr>
                <w:lang w:eastAsia="sk-SK"/>
              </w:rPr>
            </w:pPr>
          </w:p>
        </w:tc>
        <w:tc>
          <w:tcPr>
            <w:tcW w:w="953" w:type="dxa"/>
            <w:tcBorders>
              <w:top w:val="nil"/>
              <w:left w:val="nil"/>
              <w:bottom w:val="nil"/>
              <w:right w:val="nil"/>
            </w:tcBorders>
            <w:shd w:val="clear" w:color="auto" w:fill="auto"/>
            <w:vAlign w:val="bottom"/>
            <w:hideMark/>
          </w:tcPr>
          <w:p w14:paraId="79CEDC65" w14:textId="77777777" w:rsidR="00690C83" w:rsidRPr="00CB6811" w:rsidRDefault="00690C83" w:rsidP="00A15E19">
            <w:pPr>
              <w:tabs>
                <w:tab w:val="clear" w:pos="851"/>
                <w:tab w:val="clear" w:pos="3119"/>
              </w:tabs>
              <w:jc w:val="both"/>
              <w:rPr>
                <w:lang w:eastAsia="sk-SK"/>
              </w:rPr>
            </w:pPr>
          </w:p>
        </w:tc>
      </w:tr>
      <w:tr w:rsidR="00690C83" w:rsidRPr="00CB6811" w14:paraId="31D90AFB" w14:textId="77777777" w:rsidTr="00CB6811">
        <w:trPr>
          <w:trHeight w:val="300"/>
        </w:trPr>
        <w:tc>
          <w:tcPr>
            <w:tcW w:w="3540" w:type="dxa"/>
            <w:tcBorders>
              <w:top w:val="nil"/>
              <w:left w:val="nil"/>
              <w:bottom w:val="nil"/>
              <w:right w:val="nil"/>
            </w:tcBorders>
            <w:shd w:val="clear" w:color="auto" w:fill="auto"/>
            <w:vAlign w:val="center"/>
            <w:hideMark/>
          </w:tcPr>
          <w:p w14:paraId="21D152F0" w14:textId="77777777" w:rsidR="00690C83" w:rsidRPr="00CB6811" w:rsidRDefault="00690C83" w:rsidP="00A15E19">
            <w:pPr>
              <w:tabs>
                <w:tab w:val="clear" w:pos="851"/>
                <w:tab w:val="clear" w:pos="3119"/>
              </w:tabs>
              <w:jc w:val="both"/>
              <w:rPr>
                <w:b/>
                <w:bCs/>
                <w:lang w:eastAsia="sk-SK"/>
              </w:rPr>
            </w:pPr>
            <w:r w:rsidRPr="00CB6811">
              <w:rPr>
                <w:b/>
                <w:bCs/>
                <w:lang w:eastAsia="sk-SK"/>
              </w:rPr>
              <w:t xml:space="preserve">Vysvetlenie: </w:t>
            </w:r>
          </w:p>
        </w:tc>
        <w:tc>
          <w:tcPr>
            <w:tcW w:w="991" w:type="dxa"/>
            <w:tcBorders>
              <w:top w:val="nil"/>
              <w:left w:val="nil"/>
              <w:bottom w:val="nil"/>
              <w:right w:val="nil"/>
            </w:tcBorders>
            <w:shd w:val="clear" w:color="auto" w:fill="auto"/>
            <w:vAlign w:val="bottom"/>
            <w:hideMark/>
          </w:tcPr>
          <w:p w14:paraId="76678046" w14:textId="77777777" w:rsidR="00690C83" w:rsidRPr="00CB6811" w:rsidRDefault="00690C83" w:rsidP="00A15E19">
            <w:pPr>
              <w:tabs>
                <w:tab w:val="clear" w:pos="851"/>
                <w:tab w:val="clear" w:pos="3119"/>
              </w:tabs>
              <w:jc w:val="both"/>
              <w:rPr>
                <w:b/>
                <w:bCs/>
                <w:lang w:eastAsia="sk-SK"/>
              </w:rPr>
            </w:pPr>
          </w:p>
        </w:tc>
        <w:tc>
          <w:tcPr>
            <w:tcW w:w="1343" w:type="dxa"/>
            <w:tcBorders>
              <w:top w:val="nil"/>
              <w:left w:val="nil"/>
              <w:bottom w:val="nil"/>
              <w:right w:val="nil"/>
            </w:tcBorders>
            <w:shd w:val="clear" w:color="auto" w:fill="auto"/>
            <w:vAlign w:val="bottom"/>
            <w:hideMark/>
          </w:tcPr>
          <w:p w14:paraId="7BB0FB61" w14:textId="77777777" w:rsidR="00690C83" w:rsidRPr="00CB6811" w:rsidRDefault="00690C83" w:rsidP="00A15E19">
            <w:pPr>
              <w:tabs>
                <w:tab w:val="clear" w:pos="851"/>
                <w:tab w:val="clear" w:pos="3119"/>
              </w:tabs>
              <w:jc w:val="both"/>
              <w:rPr>
                <w:lang w:eastAsia="sk-SK"/>
              </w:rPr>
            </w:pPr>
          </w:p>
        </w:tc>
        <w:tc>
          <w:tcPr>
            <w:tcW w:w="1431" w:type="dxa"/>
            <w:tcBorders>
              <w:top w:val="nil"/>
              <w:left w:val="nil"/>
              <w:bottom w:val="nil"/>
              <w:right w:val="nil"/>
            </w:tcBorders>
            <w:shd w:val="clear" w:color="auto" w:fill="auto"/>
            <w:vAlign w:val="bottom"/>
            <w:hideMark/>
          </w:tcPr>
          <w:p w14:paraId="4FA8C57A" w14:textId="77777777" w:rsidR="00690C83" w:rsidRPr="00CB6811" w:rsidRDefault="00690C83" w:rsidP="00A15E19">
            <w:pPr>
              <w:tabs>
                <w:tab w:val="clear" w:pos="851"/>
                <w:tab w:val="clear" w:pos="3119"/>
              </w:tabs>
              <w:jc w:val="both"/>
              <w:rPr>
                <w:lang w:eastAsia="sk-SK"/>
              </w:rPr>
            </w:pPr>
          </w:p>
        </w:tc>
        <w:tc>
          <w:tcPr>
            <w:tcW w:w="360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ACC24C" w14:textId="77777777" w:rsidR="00690C83" w:rsidRPr="00CB6811" w:rsidRDefault="00690C83" w:rsidP="00A15E19">
            <w:pPr>
              <w:tabs>
                <w:tab w:val="clear" w:pos="851"/>
                <w:tab w:val="clear" w:pos="3119"/>
              </w:tabs>
              <w:jc w:val="both"/>
              <w:rPr>
                <w:b/>
                <w:bCs/>
                <w:lang w:eastAsia="sk-SK"/>
              </w:rPr>
            </w:pPr>
            <w:r w:rsidRPr="00CB6811">
              <w:rPr>
                <w:b/>
                <w:bCs/>
                <w:lang w:eastAsia="sk-SK"/>
              </w:rPr>
              <w:t xml:space="preserve">Pravdepodobnosť </w:t>
            </w:r>
            <w:r w:rsidRPr="00CB6811">
              <w:rPr>
                <w:b/>
                <w:bCs/>
                <w:lang w:eastAsia="sk-SK"/>
              </w:rPr>
              <w:br/>
              <w:t>vzniku rizika / závislosti</w:t>
            </w:r>
          </w:p>
        </w:tc>
        <w:tc>
          <w:tcPr>
            <w:tcW w:w="3827" w:type="dxa"/>
            <w:gridSpan w:val="3"/>
            <w:tcBorders>
              <w:top w:val="single" w:sz="4" w:space="0" w:color="auto"/>
              <w:left w:val="nil"/>
              <w:bottom w:val="single" w:sz="4" w:space="0" w:color="auto"/>
              <w:right w:val="single" w:sz="4" w:space="0" w:color="000000"/>
            </w:tcBorders>
            <w:shd w:val="clear" w:color="auto" w:fill="auto"/>
            <w:vAlign w:val="bottom"/>
            <w:hideMark/>
          </w:tcPr>
          <w:p w14:paraId="36A6A372" w14:textId="77777777" w:rsidR="00690C83" w:rsidRPr="00CB6811" w:rsidRDefault="00690C83" w:rsidP="00A15E19">
            <w:pPr>
              <w:tabs>
                <w:tab w:val="clear" w:pos="851"/>
                <w:tab w:val="clear" w:pos="3119"/>
              </w:tabs>
              <w:ind w:right="917"/>
              <w:jc w:val="both"/>
              <w:rPr>
                <w:b/>
                <w:bCs/>
                <w:lang w:eastAsia="sk-SK"/>
              </w:rPr>
            </w:pPr>
            <w:r w:rsidRPr="00CB6811">
              <w:rPr>
                <w:b/>
                <w:bCs/>
                <w:lang w:eastAsia="sk-SK"/>
              </w:rPr>
              <w:t>Dopad rizika / závislosti</w:t>
            </w:r>
          </w:p>
        </w:tc>
      </w:tr>
      <w:tr w:rsidR="00690C83" w:rsidRPr="00CB6811" w14:paraId="4FD0EF8A" w14:textId="77777777" w:rsidTr="00CB6811">
        <w:trPr>
          <w:trHeight w:val="285"/>
        </w:trPr>
        <w:tc>
          <w:tcPr>
            <w:tcW w:w="3540" w:type="dxa"/>
            <w:tcBorders>
              <w:top w:val="single" w:sz="4" w:space="0" w:color="808080"/>
              <w:left w:val="single" w:sz="4" w:space="0" w:color="808080"/>
              <w:bottom w:val="single" w:sz="4" w:space="0" w:color="808080"/>
              <w:right w:val="single" w:sz="4" w:space="0" w:color="808080"/>
            </w:tcBorders>
            <w:shd w:val="clear" w:color="000000" w:fill="FFC7CE"/>
            <w:vAlign w:val="center"/>
            <w:hideMark/>
          </w:tcPr>
          <w:p w14:paraId="6E870C5B" w14:textId="77777777" w:rsidR="00690C83" w:rsidRPr="00CB6811" w:rsidRDefault="00690C83" w:rsidP="00A15E19">
            <w:pPr>
              <w:tabs>
                <w:tab w:val="clear" w:pos="851"/>
                <w:tab w:val="clear" w:pos="3119"/>
              </w:tabs>
              <w:jc w:val="both"/>
              <w:rPr>
                <w:b/>
                <w:bCs/>
                <w:color w:val="9C0006"/>
                <w:lang w:eastAsia="sk-SK"/>
              </w:rPr>
            </w:pPr>
            <w:r w:rsidRPr="00CB6811">
              <w:rPr>
                <w:b/>
                <w:bCs/>
                <w:color w:val="9C0006"/>
                <w:lang w:eastAsia="sk-SK"/>
              </w:rPr>
              <w:t>A1, A2, B1</w:t>
            </w:r>
          </w:p>
        </w:tc>
        <w:tc>
          <w:tcPr>
            <w:tcW w:w="2334" w:type="dxa"/>
            <w:gridSpan w:val="2"/>
            <w:tcBorders>
              <w:top w:val="nil"/>
              <w:left w:val="nil"/>
              <w:bottom w:val="nil"/>
              <w:right w:val="nil"/>
            </w:tcBorders>
            <w:shd w:val="clear" w:color="auto" w:fill="auto"/>
            <w:vAlign w:val="center"/>
            <w:hideMark/>
          </w:tcPr>
          <w:p w14:paraId="4DF202B5" w14:textId="77777777" w:rsidR="00690C83" w:rsidRPr="00CB6811" w:rsidRDefault="00690C83" w:rsidP="00A15E19">
            <w:pPr>
              <w:tabs>
                <w:tab w:val="clear" w:pos="851"/>
                <w:tab w:val="clear" w:pos="3119"/>
              </w:tabs>
              <w:jc w:val="both"/>
              <w:rPr>
                <w:color w:val="808080"/>
                <w:lang w:eastAsia="sk-SK"/>
              </w:rPr>
            </w:pPr>
            <w:r w:rsidRPr="00CB6811">
              <w:rPr>
                <w:b/>
                <w:bCs/>
                <w:color w:val="808080"/>
                <w:lang w:eastAsia="sk-SK"/>
              </w:rPr>
              <w:t>vysoko závažné riziko</w:t>
            </w:r>
            <w:r w:rsidRPr="00CB6811">
              <w:rPr>
                <w:color w:val="808080"/>
                <w:lang w:eastAsia="sk-SK"/>
              </w:rPr>
              <w:t xml:space="preserve"> (červená farba)</w:t>
            </w:r>
          </w:p>
        </w:tc>
        <w:tc>
          <w:tcPr>
            <w:tcW w:w="1431" w:type="dxa"/>
            <w:tcBorders>
              <w:top w:val="nil"/>
              <w:left w:val="nil"/>
              <w:bottom w:val="nil"/>
              <w:right w:val="nil"/>
            </w:tcBorders>
            <w:shd w:val="clear" w:color="auto" w:fill="auto"/>
            <w:vAlign w:val="bottom"/>
            <w:hideMark/>
          </w:tcPr>
          <w:p w14:paraId="585EB923" w14:textId="77777777" w:rsidR="00690C83" w:rsidRPr="00CB6811" w:rsidRDefault="00690C83" w:rsidP="00A15E19">
            <w:pPr>
              <w:tabs>
                <w:tab w:val="clear" w:pos="851"/>
                <w:tab w:val="clear" w:pos="3119"/>
              </w:tabs>
              <w:jc w:val="both"/>
              <w:rPr>
                <w:color w:val="808080"/>
                <w:lang w:eastAsia="sk-SK"/>
              </w:rPr>
            </w:pPr>
          </w:p>
        </w:tc>
        <w:tc>
          <w:tcPr>
            <w:tcW w:w="1383"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4F15652" w14:textId="77777777" w:rsidR="00690C83" w:rsidRPr="00CB6811" w:rsidRDefault="00690C83" w:rsidP="00A15E19">
            <w:pPr>
              <w:tabs>
                <w:tab w:val="clear" w:pos="851"/>
                <w:tab w:val="clear" w:pos="3119"/>
              </w:tabs>
              <w:jc w:val="both"/>
              <w:rPr>
                <w:b/>
                <w:bCs/>
                <w:color w:val="9C0006"/>
                <w:lang w:eastAsia="sk-SK"/>
              </w:rPr>
            </w:pPr>
            <w:r w:rsidRPr="00CB6811">
              <w:rPr>
                <w:b/>
                <w:bCs/>
                <w:color w:val="9C0006"/>
                <w:lang w:eastAsia="sk-SK"/>
              </w:rPr>
              <w:t>V - Vysoká</w:t>
            </w:r>
          </w:p>
        </w:tc>
        <w:tc>
          <w:tcPr>
            <w:tcW w:w="22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896320"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&gt; 70% v čase realizácie projektu</w:t>
            </w:r>
          </w:p>
        </w:tc>
        <w:tc>
          <w:tcPr>
            <w:tcW w:w="1985"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6ACAC93" w14:textId="77777777" w:rsidR="00690C83" w:rsidRPr="00CB6811" w:rsidRDefault="00690C83" w:rsidP="00A15E19">
            <w:pPr>
              <w:tabs>
                <w:tab w:val="clear" w:pos="851"/>
                <w:tab w:val="clear" w:pos="3119"/>
              </w:tabs>
              <w:jc w:val="both"/>
              <w:rPr>
                <w:b/>
                <w:bCs/>
                <w:color w:val="9C0006"/>
                <w:lang w:eastAsia="sk-SK"/>
              </w:rPr>
            </w:pPr>
            <w:r w:rsidRPr="00CB6811">
              <w:rPr>
                <w:b/>
                <w:bCs/>
                <w:color w:val="9C0006"/>
                <w:lang w:eastAsia="sk-SK"/>
              </w:rPr>
              <w:t>F - Fatálny</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65573F"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nebude projekt zrealizovaný</w:t>
            </w:r>
          </w:p>
        </w:tc>
      </w:tr>
      <w:tr w:rsidR="00690C83" w:rsidRPr="00CB6811" w14:paraId="3D73C5EB" w14:textId="77777777" w:rsidTr="00CB6811">
        <w:trPr>
          <w:trHeight w:val="70"/>
        </w:trPr>
        <w:tc>
          <w:tcPr>
            <w:tcW w:w="3540" w:type="dxa"/>
            <w:tcBorders>
              <w:top w:val="nil"/>
              <w:left w:val="single" w:sz="4" w:space="0" w:color="808080"/>
              <w:bottom w:val="single" w:sz="4" w:space="0" w:color="808080"/>
              <w:right w:val="single" w:sz="4" w:space="0" w:color="808080"/>
            </w:tcBorders>
            <w:shd w:val="clear" w:color="000000" w:fill="FFEB9C"/>
            <w:vAlign w:val="center"/>
            <w:hideMark/>
          </w:tcPr>
          <w:p w14:paraId="1D82714E"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A3, B2, C1</w:t>
            </w:r>
          </w:p>
        </w:tc>
        <w:tc>
          <w:tcPr>
            <w:tcW w:w="2334" w:type="dxa"/>
            <w:gridSpan w:val="2"/>
            <w:tcBorders>
              <w:top w:val="nil"/>
              <w:left w:val="nil"/>
              <w:bottom w:val="nil"/>
              <w:right w:val="nil"/>
            </w:tcBorders>
            <w:shd w:val="clear" w:color="auto" w:fill="auto"/>
            <w:vAlign w:val="center"/>
            <w:hideMark/>
          </w:tcPr>
          <w:p w14:paraId="30416D97" w14:textId="77777777" w:rsidR="00690C83" w:rsidRPr="00CB6811" w:rsidRDefault="00690C83" w:rsidP="00A15E19">
            <w:pPr>
              <w:tabs>
                <w:tab w:val="clear" w:pos="851"/>
                <w:tab w:val="clear" w:pos="3119"/>
              </w:tabs>
              <w:jc w:val="both"/>
              <w:rPr>
                <w:color w:val="808080"/>
                <w:lang w:eastAsia="sk-SK"/>
              </w:rPr>
            </w:pPr>
            <w:r w:rsidRPr="00CB6811">
              <w:rPr>
                <w:b/>
                <w:bCs/>
                <w:color w:val="808080"/>
                <w:lang w:eastAsia="sk-SK"/>
              </w:rPr>
              <w:t xml:space="preserve">stredne závažné riziko </w:t>
            </w:r>
            <w:r w:rsidRPr="00CB6811">
              <w:rPr>
                <w:color w:val="808080"/>
                <w:lang w:eastAsia="sk-SK"/>
              </w:rPr>
              <w:t>(žltá farba)</w:t>
            </w:r>
          </w:p>
        </w:tc>
        <w:tc>
          <w:tcPr>
            <w:tcW w:w="1431" w:type="dxa"/>
            <w:tcBorders>
              <w:top w:val="nil"/>
              <w:left w:val="nil"/>
              <w:bottom w:val="nil"/>
              <w:right w:val="nil"/>
            </w:tcBorders>
            <w:shd w:val="clear" w:color="auto" w:fill="auto"/>
            <w:vAlign w:val="bottom"/>
            <w:hideMark/>
          </w:tcPr>
          <w:p w14:paraId="591612CB" w14:textId="77777777" w:rsidR="00690C83" w:rsidRPr="00CB6811" w:rsidRDefault="00690C83" w:rsidP="00A15E19">
            <w:pPr>
              <w:tabs>
                <w:tab w:val="clear" w:pos="851"/>
                <w:tab w:val="clear" w:pos="3119"/>
              </w:tabs>
              <w:jc w:val="both"/>
              <w:rPr>
                <w:color w:val="808080"/>
                <w:lang w:eastAsia="sk-SK"/>
              </w:rPr>
            </w:pPr>
          </w:p>
        </w:tc>
        <w:tc>
          <w:tcPr>
            <w:tcW w:w="1383" w:type="dxa"/>
            <w:tcBorders>
              <w:top w:val="nil"/>
              <w:left w:val="single" w:sz="4" w:space="0" w:color="808080"/>
              <w:bottom w:val="single" w:sz="4" w:space="0" w:color="808080"/>
              <w:right w:val="single" w:sz="4" w:space="0" w:color="808080"/>
            </w:tcBorders>
            <w:shd w:val="clear" w:color="auto" w:fill="auto"/>
            <w:vAlign w:val="center"/>
            <w:hideMark/>
          </w:tcPr>
          <w:p w14:paraId="3EDBE6E3"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S - Stredná</w:t>
            </w:r>
          </w:p>
        </w:tc>
        <w:tc>
          <w:tcPr>
            <w:tcW w:w="22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3576F2"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40% - 70% v čase realizácie projektu</w:t>
            </w:r>
          </w:p>
        </w:tc>
        <w:tc>
          <w:tcPr>
            <w:tcW w:w="1985" w:type="dxa"/>
            <w:tcBorders>
              <w:top w:val="nil"/>
              <w:left w:val="single" w:sz="4" w:space="0" w:color="808080"/>
              <w:bottom w:val="single" w:sz="4" w:space="0" w:color="808080"/>
              <w:right w:val="single" w:sz="4" w:space="0" w:color="808080"/>
            </w:tcBorders>
            <w:shd w:val="clear" w:color="auto" w:fill="auto"/>
            <w:vAlign w:val="center"/>
            <w:hideMark/>
          </w:tcPr>
          <w:p w14:paraId="3F20EBA5" w14:textId="77777777" w:rsidR="00690C83" w:rsidRPr="00CB6811" w:rsidRDefault="00690C83" w:rsidP="00A15E19">
            <w:pPr>
              <w:tabs>
                <w:tab w:val="clear" w:pos="851"/>
                <w:tab w:val="clear" w:pos="3119"/>
              </w:tabs>
              <w:jc w:val="both"/>
              <w:rPr>
                <w:b/>
                <w:bCs/>
                <w:color w:val="9C5700"/>
                <w:lang w:eastAsia="sk-SK"/>
              </w:rPr>
            </w:pPr>
            <w:r w:rsidRPr="00CB6811">
              <w:rPr>
                <w:b/>
                <w:bCs/>
                <w:color w:val="9C5700"/>
                <w:lang w:eastAsia="sk-SK"/>
              </w:rPr>
              <w:t>V - Významný</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FCE896"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merateľné ukazovatele budú naplnené na menej ako 85%</w:t>
            </w:r>
          </w:p>
        </w:tc>
      </w:tr>
      <w:tr w:rsidR="00690C83" w:rsidRPr="00CB6811" w14:paraId="2BBA7087" w14:textId="77777777" w:rsidTr="00CB6811">
        <w:trPr>
          <w:trHeight w:val="301"/>
        </w:trPr>
        <w:tc>
          <w:tcPr>
            <w:tcW w:w="3540" w:type="dxa"/>
            <w:tcBorders>
              <w:top w:val="nil"/>
              <w:left w:val="single" w:sz="4" w:space="0" w:color="808080"/>
              <w:bottom w:val="single" w:sz="4" w:space="0" w:color="808080"/>
              <w:right w:val="single" w:sz="4" w:space="0" w:color="808080"/>
            </w:tcBorders>
            <w:shd w:val="clear" w:color="000000" w:fill="C6EFCE"/>
            <w:vAlign w:val="center"/>
            <w:hideMark/>
          </w:tcPr>
          <w:p w14:paraId="1D7C92ED"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B3, C2, C3</w:t>
            </w:r>
          </w:p>
        </w:tc>
        <w:tc>
          <w:tcPr>
            <w:tcW w:w="2334" w:type="dxa"/>
            <w:gridSpan w:val="2"/>
            <w:tcBorders>
              <w:top w:val="nil"/>
              <w:left w:val="nil"/>
              <w:bottom w:val="nil"/>
              <w:right w:val="nil"/>
            </w:tcBorders>
            <w:shd w:val="clear" w:color="auto" w:fill="auto"/>
            <w:vAlign w:val="center"/>
            <w:hideMark/>
          </w:tcPr>
          <w:p w14:paraId="4F1D5DAC" w14:textId="77777777" w:rsidR="00690C83" w:rsidRPr="00CB6811" w:rsidRDefault="00690C83" w:rsidP="00A15E19">
            <w:pPr>
              <w:tabs>
                <w:tab w:val="clear" w:pos="851"/>
                <w:tab w:val="clear" w:pos="3119"/>
              </w:tabs>
              <w:jc w:val="both"/>
              <w:rPr>
                <w:color w:val="808080"/>
                <w:lang w:eastAsia="sk-SK"/>
              </w:rPr>
            </w:pPr>
            <w:r w:rsidRPr="00CB6811">
              <w:rPr>
                <w:b/>
                <w:bCs/>
                <w:color w:val="808080"/>
                <w:lang w:eastAsia="sk-SK"/>
              </w:rPr>
              <w:t xml:space="preserve">menej závažné riziko </w:t>
            </w:r>
            <w:r w:rsidRPr="00CB6811">
              <w:rPr>
                <w:color w:val="808080"/>
                <w:lang w:eastAsia="sk-SK"/>
              </w:rPr>
              <w:t>(zelená farba)</w:t>
            </w:r>
          </w:p>
        </w:tc>
        <w:tc>
          <w:tcPr>
            <w:tcW w:w="1431" w:type="dxa"/>
            <w:tcBorders>
              <w:top w:val="nil"/>
              <w:left w:val="nil"/>
              <w:bottom w:val="nil"/>
              <w:right w:val="nil"/>
            </w:tcBorders>
            <w:shd w:val="clear" w:color="auto" w:fill="auto"/>
            <w:vAlign w:val="bottom"/>
            <w:hideMark/>
          </w:tcPr>
          <w:p w14:paraId="349F6594" w14:textId="77777777" w:rsidR="00690C83" w:rsidRPr="00CB6811" w:rsidRDefault="00690C83" w:rsidP="00A15E19">
            <w:pPr>
              <w:tabs>
                <w:tab w:val="clear" w:pos="851"/>
                <w:tab w:val="clear" w:pos="3119"/>
              </w:tabs>
              <w:jc w:val="both"/>
              <w:rPr>
                <w:color w:val="808080"/>
                <w:lang w:eastAsia="sk-SK"/>
              </w:rPr>
            </w:pPr>
          </w:p>
        </w:tc>
        <w:tc>
          <w:tcPr>
            <w:tcW w:w="1383" w:type="dxa"/>
            <w:tcBorders>
              <w:top w:val="nil"/>
              <w:left w:val="single" w:sz="4" w:space="0" w:color="808080"/>
              <w:bottom w:val="single" w:sz="4" w:space="0" w:color="808080"/>
              <w:right w:val="single" w:sz="4" w:space="0" w:color="808080"/>
            </w:tcBorders>
            <w:shd w:val="clear" w:color="auto" w:fill="auto"/>
            <w:vAlign w:val="center"/>
            <w:hideMark/>
          </w:tcPr>
          <w:p w14:paraId="6208AD4A"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N - Nízka</w:t>
            </w:r>
          </w:p>
        </w:tc>
        <w:tc>
          <w:tcPr>
            <w:tcW w:w="22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ECD783"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&lt; 40% v čase realizácie projektu</w:t>
            </w:r>
          </w:p>
        </w:tc>
        <w:tc>
          <w:tcPr>
            <w:tcW w:w="1985" w:type="dxa"/>
            <w:tcBorders>
              <w:top w:val="nil"/>
              <w:left w:val="single" w:sz="4" w:space="0" w:color="808080"/>
              <w:bottom w:val="single" w:sz="4" w:space="0" w:color="808080"/>
              <w:right w:val="single" w:sz="4" w:space="0" w:color="808080"/>
            </w:tcBorders>
            <w:shd w:val="clear" w:color="auto" w:fill="auto"/>
            <w:vAlign w:val="center"/>
            <w:hideMark/>
          </w:tcPr>
          <w:p w14:paraId="76147814" w14:textId="77777777" w:rsidR="00690C83" w:rsidRPr="00CB6811" w:rsidRDefault="00690C83" w:rsidP="00A15E19">
            <w:pPr>
              <w:tabs>
                <w:tab w:val="clear" w:pos="851"/>
                <w:tab w:val="clear" w:pos="3119"/>
              </w:tabs>
              <w:jc w:val="both"/>
              <w:rPr>
                <w:b/>
                <w:bCs/>
                <w:color w:val="548235"/>
                <w:lang w:eastAsia="sk-SK"/>
              </w:rPr>
            </w:pPr>
            <w:r w:rsidRPr="00CB6811">
              <w:rPr>
                <w:b/>
                <w:bCs/>
                <w:color w:val="548235"/>
                <w:lang w:eastAsia="sk-SK"/>
              </w:rPr>
              <w:t>N - Nevýznamný</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4FA004" w14:textId="77777777" w:rsidR="00690C83" w:rsidRPr="00CB6811" w:rsidRDefault="00690C83" w:rsidP="00A15E19">
            <w:pPr>
              <w:tabs>
                <w:tab w:val="clear" w:pos="851"/>
                <w:tab w:val="clear" w:pos="3119"/>
              </w:tabs>
              <w:jc w:val="both"/>
              <w:rPr>
                <w:color w:val="808080"/>
                <w:lang w:eastAsia="sk-SK"/>
              </w:rPr>
            </w:pPr>
            <w:r w:rsidRPr="00CB6811">
              <w:rPr>
                <w:color w:val="808080"/>
                <w:lang w:eastAsia="sk-SK"/>
              </w:rPr>
              <w:t>merateľné ukazovatele budú naplnené na 85% a viac</w:t>
            </w:r>
          </w:p>
        </w:tc>
      </w:tr>
      <w:tr w:rsidR="00690C83" w:rsidRPr="00CB6811" w14:paraId="77B2417C" w14:textId="77777777" w:rsidTr="00CB6811">
        <w:trPr>
          <w:trHeight w:val="295"/>
        </w:trPr>
        <w:tc>
          <w:tcPr>
            <w:tcW w:w="3540" w:type="dxa"/>
            <w:tcBorders>
              <w:top w:val="nil"/>
              <w:left w:val="nil"/>
              <w:bottom w:val="nil"/>
              <w:right w:val="nil"/>
            </w:tcBorders>
            <w:shd w:val="clear" w:color="auto" w:fill="auto"/>
            <w:vAlign w:val="bottom"/>
            <w:hideMark/>
          </w:tcPr>
          <w:p w14:paraId="2A7BB1ED" w14:textId="77777777" w:rsidR="00690C83" w:rsidRPr="00CB6811" w:rsidRDefault="00690C83" w:rsidP="00A15E19">
            <w:pPr>
              <w:tabs>
                <w:tab w:val="clear" w:pos="851"/>
                <w:tab w:val="clear" w:pos="3119"/>
              </w:tabs>
              <w:jc w:val="both"/>
              <w:rPr>
                <w:color w:val="808080"/>
                <w:lang w:eastAsia="sk-SK"/>
              </w:rPr>
            </w:pPr>
          </w:p>
        </w:tc>
        <w:tc>
          <w:tcPr>
            <w:tcW w:w="991" w:type="dxa"/>
            <w:tcBorders>
              <w:top w:val="nil"/>
              <w:left w:val="nil"/>
              <w:bottom w:val="nil"/>
              <w:right w:val="nil"/>
            </w:tcBorders>
            <w:shd w:val="clear" w:color="auto" w:fill="auto"/>
            <w:vAlign w:val="bottom"/>
            <w:hideMark/>
          </w:tcPr>
          <w:p w14:paraId="6665A47E" w14:textId="77777777" w:rsidR="00690C83" w:rsidRPr="00CB6811" w:rsidRDefault="00690C83" w:rsidP="00A15E19">
            <w:pPr>
              <w:tabs>
                <w:tab w:val="clear" w:pos="851"/>
                <w:tab w:val="clear" w:pos="3119"/>
              </w:tabs>
              <w:jc w:val="both"/>
              <w:rPr>
                <w:lang w:eastAsia="sk-SK"/>
              </w:rPr>
            </w:pPr>
          </w:p>
        </w:tc>
        <w:tc>
          <w:tcPr>
            <w:tcW w:w="1343" w:type="dxa"/>
            <w:tcBorders>
              <w:top w:val="nil"/>
              <w:left w:val="nil"/>
              <w:bottom w:val="nil"/>
              <w:right w:val="nil"/>
            </w:tcBorders>
            <w:shd w:val="clear" w:color="auto" w:fill="auto"/>
            <w:vAlign w:val="bottom"/>
            <w:hideMark/>
          </w:tcPr>
          <w:p w14:paraId="646455FB" w14:textId="77777777" w:rsidR="00690C83" w:rsidRPr="00CB6811" w:rsidRDefault="00690C83" w:rsidP="00A15E19">
            <w:pPr>
              <w:tabs>
                <w:tab w:val="clear" w:pos="851"/>
                <w:tab w:val="clear" w:pos="3119"/>
              </w:tabs>
              <w:jc w:val="both"/>
              <w:rPr>
                <w:lang w:eastAsia="sk-SK"/>
              </w:rPr>
            </w:pPr>
          </w:p>
        </w:tc>
        <w:tc>
          <w:tcPr>
            <w:tcW w:w="1431" w:type="dxa"/>
            <w:tcBorders>
              <w:top w:val="nil"/>
              <w:left w:val="nil"/>
              <w:bottom w:val="nil"/>
              <w:right w:val="nil"/>
            </w:tcBorders>
            <w:shd w:val="clear" w:color="auto" w:fill="auto"/>
            <w:vAlign w:val="bottom"/>
            <w:hideMark/>
          </w:tcPr>
          <w:p w14:paraId="784360B6" w14:textId="77777777" w:rsidR="00690C83" w:rsidRPr="00CB6811" w:rsidRDefault="00690C83" w:rsidP="00A15E19">
            <w:pPr>
              <w:tabs>
                <w:tab w:val="clear" w:pos="851"/>
                <w:tab w:val="clear" w:pos="3119"/>
              </w:tabs>
              <w:ind w:left="-2287" w:firstLine="1720"/>
              <w:jc w:val="both"/>
              <w:rPr>
                <w:lang w:eastAsia="sk-SK"/>
              </w:rPr>
            </w:pPr>
          </w:p>
        </w:tc>
        <w:tc>
          <w:tcPr>
            <w:tcW w:w="1383" w:type="dxa"/>
            <w:tcBorders>
              <w:top w:val="nil"/>
              <w:left w:val="nil"/>
              <w:bottom w:val="nil"/>
              <w:right w:val="nil"/>
            </w:tcBorders>
            <w:shd w:val="clear" w:color="auto" w:fill="auto"/>
            <w:vAlign w:val="bottom"/>
            <w:hideMark/>
          </w:tcPr>
          <w:p w14:paraId="4BE220D9" w14:textId="77777777" w:rsidR="00690C83" w:rsidRPr="00CB6811" w:rsidRDefault="00690C83" w:rsidP="00A15E19">
            <w:pPr>
              <w:tabs>
                <w:tab w:val="clear" w:pos="851"/>
                <w:tab w:val="clear" w:pos="3119"/>
              </w:tabs>
              <w:jc w:val="both"/>
              <w:rPr>
                <w:lang w:eastAsia="sk-SK"/>
              </w:rPr>
            </w:pPr>
          </w:p>
        </w:tc>
        <w:tc>
          <w:tcPr>
            <w:tcW w:w="2222" w:type="dxa"/>
            <w:gridSpan w:val="2"/>
            <w:tcBorders>
              <w:top w:val="nil"/>
              <w:left w:val="nil"/>
              <w:bottom w:val="nil"/>
              <w:right w:val="nil"/>
            </w:tcBorders>
            <w:shd w:val="clear" w:color="auto" w:fill="auto"/>
            <w:vAlign w:val="bottom"/>
            <w:hideMark/>
          </w:tcPr>
          <w:p w14:paraId="3D13130D" w14:textId="77777777" w:rsidR="00690C83" w:rsidRPr="00CB6811" w:rsidRDefault="00690C83" w:rsidP="00A15E19">
            <w:pPr>
              <w:tabs>
                <w:tab w:val="clear" w:pos="851"/>
                <w:tab w:val="clear" w:pos="3119"/>
              </w:tabs>
              <w:jc w:val="both"/>
              <w:rPr>
                <w:lang w:eastAsia="sk-SK"/>
              </w:rPr>
            </w:pPr>
          </w:p>
        </w:tc>
        <w:tc>
          <w:tcPr>
            <w:tcW w:w="1985" w:type="dxa"/>
            <w:tcBorders>
              <w:top w:val="nil"/>
              <w:left w:val="nil"/>
              <w:bottom w:val="nil"/>
              <w:right w:val="nil"/>
            </w:tcBorders>
            <w:shd w:val="clear" w:color="auto" w:fill="auto"/>
            <w:vAlign w:val="bottom"/>
            <w:hideMark/>
          </w:tcPr>
          <w:p w14:paraId="1FCEBAFB" w14:textId="77777777" w:rsidR="00690C83" w:rsidRPr="00CB6811" w:rsidRDefault="00690C83" w:rsidP="00A15E19">
            <w:pPr>
              <w:tabs>
                <w:tab w:val="clear" w:pos="851"/>
                <w:tab w:val="clear" w:pos="3119"/>
              </w:tabs>
              <w:jc w:val="both"/>
              <w:rPr>
                <w:lang w:eastAsia="sk-SK"/>
              </w:rPr>
            </w:pPr>
          </w:p>
        </w:tc>
        <w:tc>
          <w:tcPr>
            <w:tcW w:w="889" w:type="dxa"/>
            <w:tcBorders>
              <w:top w:val="nil"/>
              <w:left w:val="nil"/>
              <w:bottom w:val="nil"/>
              <w:right w:val="nil"/>
            </w:tcBorders>
            <w:shd w:val="clear" w:color="auto" w:fill="auto"/>
            <w:vAlign w:val="bottom"/>
            <w:hideMark/>
          </w:tcPr>
          <w:p w14:paraId="58E8002E" w14:textId="77777777" w:rsidR="00690C83" w:rsidRPr="00CB6811" w:rsidRDefault="00690C83" w:rsidP="00A15E19">
            <w:pPr>
              <w:tabs>
                <w:tab w:val="clear" w:pos="851"/>
                <w:tab w:val="clear" w:pos="3119"/>
              </w:tabs>
              <w:jc w:val="both"/>
              <w:rPr>
                <w:lang w:eastAsia="sk-SK"/>
              </w:rPr>
            </w:pPr>
          </w:p>
        </w:tc>
        <w:tc>
          <w:tcPr>
            <w:tcW w:w="953" w:type="dxa"/>
            <w:tcBorders>
              <w:top w:val="nil"/>
              <w:left w:val="nil"/>
              <w:bottom w:val="nil"/>
              <w:right w:val="nil"/>
            </w:tcBorders>
            <w:shd w:val="clear" w:color="auto" w:fill="auto"/>
            <w:vAlign w:val="bottom"/>
            <w:hideMark/>
          </w:tcPr>
          <w:p w14:paraId="575BCC1C" w14:textId="77777777" w:rsidR="00690C83" w:rsidRPr="00CB6811" w:rsidRDefault="00690C83" w:rsidP="00A15E19">
            <w:pPr>
              <w:tabs>
                <w:tab w:val="clear" w:pos="851"/>
                <w:tab w:val="clear" w:pos="3119"/>
              </w:tabs>
              <w:jc w:val="both"/>
              <w:rPr>
                <w:lang w:eastAsia="sk-SK"/>
              </w:rPr>
            </w:pPr>
          </w:p>
        </w:tc>
      </w:tr>
      <w:tr w:rsidR="00690C83" w:rsidRPr="00CB6811" w14:paraId="38648EC0" w14:textId="77777777" w:rsidTr="00CB6811">
        <w:trPr>
          <w:trHeight w:val="300"/>
        </w:trPr>
        <w:tc>
          <w:tcPr>
            <w:tcW w:w="4531" w:type="dxa"/>
            <w:gridSpan w:val="2"/>
            <w:tcBorders>
              <w:top w:val="single" w:sz="8" w:space="0" w:color="auto"/>
              <w:left w:val="nil"/>
              <w:bottom w:val="nil"/>
              <w:right w:val="nil"/>
            </w:tcBorders>
            <w:shd w:val="clear" w:color="auto" w:fill="auto"/>
            <w:vAlign w:val="bottom"/>
            <w:hideMark/>
          </w:tcPr>
          <w:p w14:paraId="0C8720CB" w14:textId="77777777" w:rsidR="00690C83" w:rsidRPr="00CB6811" w:rsidRDefault="00690C83" w:rsidP="00A15E19">
            <w:pPr>
              <w:tabs>
                <w:tab w:val="clear" w:pos="851"/>
                <w:tab w:val="clear" w:pos="3119"/>
              </w:tabs>
              <w:jc w:val="both"/>
              <w:rPr>
                <w:b/>
                <w:bCs/>
                <w:color w:val="000000"/>
                <w:lang w:eastAsia="sk-SK"/>
              </w:rPr>
            </w:pPr>
            <w:r w:rsidRPr="00CB6811">
              <w:rPr>
                <w:b/>
                <w:bCs/>
                <w:color w:val="000000"/>
                <w:lang w:eastAsia="sk-SK"/>
              </w:rPr>
              <w:t>Vyhodnotenie pre projekty financované z PO7 OPII</w:t>
            </w:r>
          </w:p>
        </w:tc>
        <w:tc>
          <w:tcPr>
            <w:tcW w:w="1343" w:type="dxa"/>
            <w:tcBorders>
              <w:top w:val="single" w:sz="8" w:space="0" w:color="auto"/>
              <w:left w:val="nil"/>
              <w:bottom w:val="nil"/>
              <w:right w:val="nil"/>
            </w:tcBorders>
            <w:shd w:val="clear" w:color="auto" w:fill="auto"/>
            <w:vAlign w:val="bottom"/>
            <w:hideMark/>
          </w:tcPr>
          <w:p w14:paraId="3701D135" w14:textId="77777777" w:rsidR="00690C83" w:rsidRPr="00CB6811" w:rsidRDefault="00690C83" w:rsidP="00A15E19">
            <w:pPr>
              <w:tabs>
                <w:tab w:val="clear" w:pos="851"/>
                <w:tab w:val="clear" w:pos="3119"/>
              </w:tabs>
              <w:jc w:val="both"/>
              <w:rPr>
                <w:color w:val="000000"/>
                <w:lang w:eastAsia="sk-SK"/>
              </w:rPr>
            </w:pPr>
            <w:r w:rsidRPr="00CB6811">
              <w:rPr>
                <w:color w:val="000000"/>
                <w:lang w:eastAsia="sk-SK"/>
              </w:rPr>
              <w:t> </w:t>
            </w:r>
          </w:p>
        </w:tc>
        <w:tc>
          <w:tcPr>
            <w:tcW w:w="1431" w:type="dxa"/>
            <w:tcBorders>
              <w:top w:val="single" w:sz="8" w:space="0" w:color="auto"/>
              <w:left w:val="nil"/>
              <w:bottom w:val="nil"/>
              <w:right w:val="nil"/>
            </w:tcBorders>
            <w:shd w:val="clear" w:color="auto" w:fill="auto"/>
            <w:vAlign w:val="bottom"/>
            <w:hideMark/>
          </w:tcPr>
          <w:p w14:paraId="5BC3A057" w14:textId="77777777" w:rsidR="00690C83" w:rsidRPr="00CB6811" w:rsidRDefault="00690C83" w:rsidP="00A15E19">
            <w:pPr>
              <w:tabs>
                <w:tab w:val="clear" w:pos="851"/>
                <w:tab w:val="clear" w:pos="3119"/>
              </w:tabs>
              <w:jc w:val="both"/>
              <w:rPr>
                <w:color w:val="000000"/>
                <w:lang w:eastAsia="sk-SK"/>
              </w:rPr>
            </w:pPr>
            <w:r w:rsidRPr="00CB6811">
              <w:rPr>
                <w:color w:val="000000"/>
                <w:lang w:eastAsia="sk-SK"/>
              </w:rPr>
              <w:t> </w:t>
            </w:r>
          </w:p>
        </w:tc>
        <w:tc>
          <w:tcPr>
            <w:tcW w:w="1383" w:type="dxa"/>
            <w:tcBorders>
              <w:top w:val="single" w:sz="8" w:space="0" w:color="auto"/>
              <w:left w:val="nil"/>
              <w:bottom w:val="nil"/>
              <w:right w:val="nil"/>
            </w:tcBorders>
            <w:shd w:val="clear" w:color="auto" w:fill="auto"/>
            <w:vAlign w:val="bottom"/>
            <w:hideMark/>
          </w:tcPr>
          <w:p w14:paraId="7AEB0B62" w14:textId="77777777" w:rsidR="00690C83" w:rsidRPr="00CB6811" w:rsidRDefault="00690C83" w:rsidP="00A15E19">
            <w:pPr>
              <w:tabs>
                <w:tab w:val="clear" w:pos="851"/>
                <w:tab w:val="clear" w:pos="3119"/>
              </w:tabs>
              <w:jc w:val="both"/>
              <w:rPr>
                <w:color w:val="000000"/>
                <w:lang w:eastAsia="sk-SK"/>
              </w:rPr>
            </w:pPr>
            <w:r w:rsidRPr="00CB6811">
              <w:rPr>
                <w:color w:val="000000"/>
                <w:lang w:eastAsia="sk-SK"/>
              </w:rPr>
              <w:t> </w:t>
            </w:r>
          </w:p>
        </w:tc>
        <w:tc>
          <w:tcPr>
            <w:tcW w:w="1860" w:type="dxa"/>
            <w:tcBorders>
              <w:top w:val="single" w:sz="8" w:space="0" w:color="auto"/>
              <w:left w:val="nil"/>
              <w:bottom w:val="nil"/>
              <w:right w:val="nil"/>
            </w:tcBorders>
            <w:shd w:val="clear" w:color="auto" w:fill="auto"/>
            <w:vAlign w:val="center"/>
            <w:hideMark/>
          </w:tcPr>
          <w:p w14:paraId="2620B061" w14:textId="77777777" w:rsidR="00690C83" w:rsidRPr="00CB6811" w:rsidRDefault="00690C83" w:rsidP="00A15E19">
            <w:pPr>
              <w:tabs>
                <w:tab w:val="clear" w:pos="851"/>
                <w:tab w:val="clear" w:pos="3119"/>
              </w:tabs>
              <w:jc w:val="both"/>
              <w:rPr>
                <w:color w:val="000000"/>
                <w:lang w:eastAsia="sk-SK"/>
              </w:rPr>
            </w:pPr>
            <w:r w:rsidRPr="00CB6811">
              <w:rPr>
                <w:color w:val="000000"/>
                <w:lang w:eastAsia="sk-SK"/>
              </w:rPr>
              <w:t> </w:t>
            </w:r>
          </w:p>
        </w:tc>
        <w:tc>
          <w:tcPr>
            <w:tcW w:w="362" w:type="dxa"/>
            <w:tcBorders>
              <w:top w:val="single" w:sz="8" w:space="0" w:color="auto"/>
              <w:left w:val="nil"/>
              <w:bottom w:val="nil"/>
              <w:right w:val="nil"/>
            </w:tcBorders>
            <w:shd w:val="clear" w:color="auto" w:fill="auto"/>
            <w:vAlign w:val="bottom"/>
            <w:hideMark/>
          </w:tcPr>
          <w:p w14:paraId="4F1B43CB" w14:textId="77777777" w:rsidR="00690C83" w:rsidRPr="00CB6811" w:rsidRDefault="00690C83" w:rsidP="00A15E19">
            <w:pPr>
              <w:tabs>
                <w:tab w:val="clear" w:pos="851"/>
                <w:tab w:val="clear" w:pos="3119"/>
              </w:tabs>
              <w:jc w:val="both"/>
              <w:rPr>
                <w:color w:val="000000"/>
                <w:lang w:eastAsia="sk-SK"/>
              </w:rPr>
            </w:pPr>
            <w:r w:rsidRPr="00CB6811">
              <w:rPr>
                <w:color w:val="000000"/>
                <w:lang w:eastAsia="sk-SK"/>
              </w:rPr>
              <w:t> </w:t>
            </w:r>
          </w:p>
        </w:tc>
        <w:tc>
          <w:tcPr>
            <w:tcW w:w="1985" w:type="dxa"/>
            <w:tcBorders>
              <w:top w:val="single" w:sz="8" w:space="0" w:color="auto"/>
              <w:left w:val="nil"/>
              <w:bottom w:val="nil"/>
              <w:right w:val="nil"/>
            </w:tcBorders>
            <w:shd w:val="clear" w:color="auto" w:fill="auto"/>
            <w:vAlign w:val="bottom"/>
            <w:hideMark/>
          </w:tcPr>
          <w:p w14:paraId="64049251" w14:textId="77777777" w:rsidR="00690C83" w:rsidRPr="00CB6811" w:rsidRDefault="00690C83" w:rsidP="00A15E19">
            <w:pPr>
              <w:tabs>
                <w:tab w:val="clear" w:pos="851"/>
                <w:tab w:val="clear" w:pos="3119"/>
              </w:tabs>
              <w:jc w:val="both"/>
              <w:rPr>
                <w:color w:val="000000"/>
                <w:lang w:eastAsia="sk-SK"/>
              </w:rPr>
            </w:pPr>
            <w:r w:rsidRPr="00CB6811">
              <w:rPr>
                <w:color w:val="000000"/>
                <w:lang w:eastAsia="sk-SK"/>
              </w:rPr>
              <w:t> </w:t>
            </w:r>
          </w:p>
        </w:tc>
        <w:tc>
          <w:tcPr>
            <w:tcW w:w="889" w:type="dxa"/>
            <w:tcBorders>
              <w:top w:val="single" w:sz="8" w:space="0" w:color="auto"/>
              <w:left w:val="nil"/>
              <w:bottom w:val="nil"/>
              <w:right w:val="nil"/>
            </w:tcBorders>
            <w:shd w:val="clear" w:color="auto" w:fill="auto"/>
            <w:vAlign w:val="bottom"/>
            <w:hideMark/>
          </w:tcPr>
          <w:p w14:paraId="1E6E29E2" w14:textId="77777777" w:rsidR="00690C83" w:rsidRPr="00CB6811" w:rsidRDefault="00690C83" w:rsidP="00A15E19">
            <w:pPr>
              <w:tabs>
                <w:tab w:val="clear" w:pos="851"/>
                <w:tab w:val="clear" w:pos="3119"/>
              </w:tabs>
              <w:jc w:val="both"/>
              <w:rPr>
                <w:color w:val="000000"/>
                <w:lang w:eastAsia="sk-SK"/>
              </w:rPr>
            </w:pPr>
            <w:r w:rsidRPr="00CB6811">
              <w:rPr>
                <w:color w:val="000000"/>
                <w:lang w:eastAsia="sk-SK"/>
              </w:rPr>
              <w:t> </w:t>
            </w:r>
          </w:p>
        </w:tc>
        <w:tc>
          <w:tcPr>
            <w:tcW w:w="953" w:type="dxa"/>
            <w:tcBorders>
              <w:top w:val="single" w:sz="8" w:space="0" w:color="auto"/>
              <w:left w:val="nil"/>
              <w:bottom w:val="nil"/>
              <w:right w:val="nil"/>
            </w:tcBorders>
            <w:shd w:val="clear" w:color="auto" w:fill="auto"/>
            <w:vAlign w:val="bottom"/>
            <w:hideMark/>
          </w:tcPr>
          <w:p w14:paraId="034991A1" w14:textId="77777777" w:rsidR="00690C83" w:rsidRPr="00CB6811" w:rsidRDefault="00690C83" w:rsidP="00A15E19">
            <w:pPr>
              <w:tabs>
                <w:tab w:val="clear" w:pos="851"/>
                <w:tab w:val="clear" w:pos="3119"/>
              </w:tabs>
              <w:jc w:val="both"/>
              <w:rPr>
                <w:color w:val="000000"/>
                <w:lang w:eastAsia="sk-SK"/>
              </w:rPr>
            </w:pPr>
            <w:r w:rsidRPr="00CB6811">
              <w:rPr>
                <w:color w:val="000000"/>
                <w:lang w:eastAsia="sk-SK"/>
              </w:rPr>
              <w:t> </w:t>
            </w:r>
          </w:p>
        </w:tc>
      </w:tr>
      <w:tr w:rsidR="00690C83" w:rsidRPr="00CB6811" w14:paraId="29190461" w14:textId="77777777" w:rsidTr="00CB6811">
        <w:trPr>
          <w:trHeight w:val="80"/>
        </w:trPr>
        <w:tc>
          <w:tcPr>
            <w:tcW w:w="3540" w:type="dxa"/>
            <w:tcBorders>
              <w:top w:val="nil"/>
              <w:left w:val="nil"/>
              <w:bottom w:val="nil"/>
              <w:right w:val="nil"/>
            </w:tcBorders>
            <w:shd w:val="clear" w:color="auto" w:fill="auto"/>
            <w:vAlign w:val="bottom"/>
            <w:hideMark/>
          </w:tcPr>
          <w:p w14:paraId="04C53D9D" w14:textId="77777777" w:rsidR="00690C83" w:rsidRPr="00CB6811" w:rsidRDefault="00690C83" w:rsidP="00A15E19">
            <w:pPr>
              <w:tabs>
                <w:tab w:val="clear" w:pos="851"/>
                <w:tab w:val="clear" w:pos="3119"/>
              </w:tabs>
              <w:jc w:val="both"/>
              <w:rPr>
                <w:color w:val="000000"/>
                <w:lang w:eastAsia="sk-SK"/>
              </w:rPr>
            </w:pPr>
          </w:p>
        </w:tc>
        <w:tc>
          <w:tcPr>
            <w:tcW w:w="991" w:type="dxa"/>
            <w:tcBorders>
              <w:top w:val="nil"/>
              <w:left w:val="nil"/>
              <w:bottom w:val="nil"/>
              <w:right w:val="nil"/>
            </w:tcBorders>
            <w:shd w:val="clear" w:color="auto" w:fill="auto"/>
            <w:vAlign w:val="bottom"/>
            <w:hideMark/>
          </w:tcPr>
          <w:p w14:paraId="1DD95CB2" w14:textId="77777777" w:rsidR="00690C83" w:rsidRPr="00CB6811" w:rsidRDefault="00690C83" w:rsidP="00A15E19">
            <w:pPr>
              <w:tabs>
                <w:tab w:val="clear" w:pos="851"/>
                <w:tab w:val="clear" w:pos="3119"/>
              </w:tabs>
              <w:jc w:val="both"/>
              <w:rPr>
                <w:lang w:eastAsia="sk-SK"/>
              </w:rPr>
            </w:pPr>
          </w:p>
        </w:tc>
        <w:tc>
          <w:tcPr>
            <w:tcW w:w="1343" w:type="dxa"/>
            <w:tcBorders>
              <w:top w:val="nil"/>
              <w:left w:val="nil"/>
              <w:bottom w:val="nil"/>
              <w:right w:val="nil"/>
            </w:tcBorders>
            <w:shd w:val="clear" w:color="auto" w:fill="auto"/>
            <w:vAlign w:val="bottom"/>
            <w:hideMark/>
          </w:tcPr>
          <w:p w14:paraId="36C5D608" w14:textId="77777777" w:rsidR="00690C83" w:rsidRPr="00CB6811" w:rsidRDefault="00690C83" w:rsidP="00A15E19">
            <w:pPr>
              <w:tabs>
                <w:tab w:val="clear" w:pos="851"/>
                <w:tab w:val="clear" w:pos="3119"/>
              </w:tabs>
              <w:jc w:val="both"/>
              <w:rPr>
                <w:lang w:eastAsia="sk-SK"/>
              </w:rPr>
            </w:pPr>
          </w:p>
        </w:tc>
        <w:tc>
          <w:tcPr>
            <w:tcW w:w="1431" w:type="dxa"/>
            <w:tcBorders>
              <w:top w:val="nil"/>
              <w:left w:val="nil"/>
              <w:bottom w:val="nil"/>
              <w:right w:val="nil"/>
            </w:tcBorders>
            <w:shd w:val="clear" w:color="auto" w:fill="auto"/>
            <w:vAlign w:val="bottom"/>
            <w:hideMark/>
          </w:tcPr>
          <w:p w14:paraId="5EB0C1AD" w14:textId="77777777" w:rsidR="00690C83" w:rsidRPr="00CB6811" w:rsidRDefault="00690C83" w:rsidP="00A15E19">
            <w:pPr>
              <w:tabs>
                <w:tab w:val="clear" w:pos="851"/>
                <w:tab w:val="clear" w:pos="3119"/>
              </w:tabs>
              <w:jc w:val="both"/>
              <w:rPr>
                <w:lang w:eastAsia="sk-SK"/>
              </w:rPr>
            </w:pPr>
          </w:p>
        </w:tc>
        <w:tc>
          <w:tcPr>
            <w:tcW w:w="1383" w:type="dxa"/>
            <w:tcBorders>
              <w:top w:val="nil"/>
              <w:left w:val="nil"/>
              <w:bottom w:val="nil"/>
              <w:right w:val="nil"/>
            </w:tcBorders>
            <w:shd w:val="clear" w:color="auto" w:fill="auto"/>
            <w:vAlign w:val="bottom"/>
            <w:hideMark/>
          </w:tcPr>
          <w:p w14:paraId="3E0302B5" w14:textId="77777777" w:rsidR="00690C83" w:rsidRPr="00CB6811" w:rsidRDefault="00690C83" w:rsidP="00A15E19">
            <w:pPr>
              <w:tabs>
                <w:tab w:val="clear" w:pos="851"/>
                <w:tab w:val="clear" w:pos="3119"/>
              </w:tabs>
              <w:jc w:val="both"/>
              <w:rPr>
                <w:lang w:eastAsia="sk-SK"/>
              </w:rPr>
            </w:pPr>
          </w:p>
        </w:tc>
        <w:tc>
          <w:tcPr>
            <w:tcW w:w="1860" w:type="dxa"/>
            <w:tcBorders>
              <w:top w:val="nil"/>
              <w:left w:val="nil"/>
              <w:bottom w:val="nil"/>
              <w:right w:val="nil"/>
            </w:tcBorders>
            <w:shd w:val="clear" w:color="auto" w:fill="auto"/>
            <w:vAlign w:val="center"/>
            <w:hideMark/>
          </w:tcPr>
          <w:p w14:paraId="148BB312" w14:textId="77777777" w:rsidR="00690C83" w:rsidRPr="00CB6811" w:rsidRDefault="00690C83" w:rsidP="00A15E19">
            <w:pPr>
              <w:tabs>
                <w:tab w:val="clear" w:pos="851"/>
                <w:tab w:val="clear" w:pos="3119"/>
              </w:tabs>
              <w:jc w:val="both"/>
              <w:rPr>
                <w:lang w:eastAsia="sk-SK"/>
              </w:rPr>
            </w:pPr>
          </w:p>
        </w:tc>
        <w:tc>
          <w:tcPr>
            <w:tcW w:w="362" w:type="dxa"/>
            <w:tcBorders>
              <w:top w:val="nil"/>
              <w:left w:val="nil"/>
              <w:bottom w:val="nil"/>
              <w:right w:val="nil"/>
            </w:tcBorders>
            <w:shd w:val="clear" w:color="auto" w:fill="auto"/>
            <w:vAlign w:val="bottom"/>
            <w:hideMark/>
          </w:tcPr>
          <w:p w14:paraId="4E6180CC" w14:textId="77777777" w:rsidR="00690C83" w:rsidRPr="00CB6811" w:rsidRDefault="00690C83" w:rsidP="00A15E19">
            <w:pPr>
              <w:tabs>
                <w:tab w:val="clear" w:pos="851"/>
                <w:tab w:val="clear" w:pos="3119"/>
              </w:tabs>
              <w:jc w:val="both"/>
              <w:rPr>
                <w:lang w:eastAsia="sk-SK"/>
              </w:rPr>
            </w:pPr>
          </w:p>
        </w:tc>
        <w:tc>
          <w:tcPr>
            <w:tcW w:w="1985" w:type="dxa"/>
            <w:tcBorders>
              <w:top w:val="nil"/>
              <w:left w:val="nil"/>
              <w:bottom w:val="nil"/>
              <w:right w:val="nil"/>
            </w:tcBorders>
            <w:shd w:val="clear" w:color="auto" w:fill="auto"/>
            <w:vAlign w:val="bottom"/>
            <w:hideMark/>
          </w:tcPr>
          <w:p w14:paraId="0D96E1FD" w14:textId="77777777" w:rsidR="00690C83" w:rsidRPr="00CB6811" w:rsidRDefault="00690C83" w:rsidP="00A15E19">
            <w:pPr>
              <w:tabs>
                <w:tab w:val="clear" w:pos="851"/>
                <w:tab w:val="clear" w:pos="3119"/>
              </w:tabs>
              <w:jc w:val="both"/>
              <w:rPr>
                <w:lang w:eastAsia="sk-SK"/>
              </w:rPr>
            </w:pPr>
          </w:p>
        </w:tc>
        <w:tc>
          <w:tcPr>
            <w:tcW w:w="889" w:type="dxa"/>
            <w:tcBorders>
              <w:top w:val="nil"/>
              <w:left w:val="nil"/>
              <w:bottom w:val="nil"/>
              <w:right w:val="nil"/>
            </w:tcBorders>
            <w:shd w:val="clear" w:color="auto" w:fill="auto"/>
            <w:vAlign w:val="bottom"/>
            <w:hideMark/>
          </w:tcPr>
          <w:p w14:paraId="70684C26" w14:textId="77777777" w:rsidR="00690C83" w:rsidRPr="00CB6811" w:rsidRDefault="00690C83" w:rsidP="00A15E19">
            <w:pPr>
              <w:tabs>
                <w:tab w:val="clear" w:pos="851"/>
                <w:tab w:val="clear" w:pos="3119"/>
              </w:tabs>
              <w:jc w:val="both"/>
              <w:rPr>
                <w:lang w:eastAsia="sk-SK"/>
              </w:rPr>
            </w:pPr>
          </w:p>
        </w:tc>
        <w:tc>
          <w:tcPr>
            <w:tcW w:w="953" w:type="dxa"/>
            <w:tcBorders>
              <w:top w:val="nil"/>
              <w:left w:val="nil"/>
              <w:bottom w:val="nil"/>
              <w:right w:val="nil"/>
            </w:tcBorders>
            <w:shd w:val="clear" w:color="auto" w:fill="auto"/>
            <w:vAlign w:val="bottom"/>
            <w:hideMark/>
          </w:tcPr>
          <w:p w14:paraId="6C3E3235" w14:textId="77777777" w:rsidR="00690C83" w:rsidRPr="00CB6811" w:rsidRDefault="00690C83" w:rsidP="00A15E19">
            <w:pPr>
              <w:tabs>
                <w:tab w:val="clear" w:pos="851"/>
                <w:tab w:val="clear" w:pos="3119"/>
              </w:tabs>
              <w:jc w:val="both"/>
              <w:rPr>
                <w:lang w:eastAsia="sk-SK"/>
              </w:rPr>
            </w:pPr>
          </w:p>
        </w:tc>
      </w:tr>
      <w:tr w:rsidR="00690C83" w:rsidRPr="00CB6811" w14:paraId="3C66F649" w14:textId="77777777" w:rsidTr="00CB6811">
        <w:trPr>
          <w:trHeight w:val="330"/>
        </w:trPr>
        <w:tc>
          <w:tcPr>
            <w:tcW w:w="14737" w:type="dxa"/>
            <w:gridSpan w:val="10"/>
            <w:tcBorders>
              <w:top w:val="nil"/>
              <w:left w:val="nil"/>
              <w:bottom w:val="nil"/>
              <w:right w:val="nil"/>
            </w:tcBorders>
            <w:shd w:val="clear" w:color="auto" w:fill="auto"/>
            <w:vAlign w:val="bottom"/>
            <w:hideMark/>
          </w:tcPr>
          <w:p w14:paraId="3FC9D115" w14:textId="10D5993B" w:rsidR="00690C83" w:rsidRPr="00CB6811" w:rsidRDefault="00690C83" w:rsidP="00A15E19">
            <w:pPr>
              <w:tabs>
                <w:tab w:val="clear" w:pos="851"/>
                <w:tab w:val="clear" w:pos="3119"/>
              </w:tabs>
              <w:jc w:val="both"/>
              <w:rPr>
                <w:color w:val="000000"/>
                <w:lang w:eastAsia="sk-SK"/>
              </w:rPr>
            </w:pPr>
            <w:r w:rsidRPr="00CB6811">
              <w:rPr>
                <w:color w:val="000000"/>
                <w:lang w:eastAsia="sk-SK"/>
              </w:rPr>
              <w:t>Hodnotiace kritériá pre projekty financované z PO7 OPII sú zverejnené na:</w:t>
            </w:r>
            <w:r w:rsidR="00CB6811">
              <w:rPr>
                <w:color w:val="000000"/>
                <w:lang w:eastAsia="sk-SK"/>
              </w:rPr>
              <w:t xml:space="preserve"> </w:t>
            </w:r>
          </w:p>
        </w:tc>
      </w:tr>
      <w:tr w:rsidR="00690C83" w:rsidRPr="00CB6811" w14:paraId="72C8FEC4" w14:textId="77777777" w:rsidTr="00CB6811">
        <w:trPr>
          <w:trHeight w:val="300"/>
        </w:trPr>
        <w:tc>
          <w:tcPr>
            <w:tcW w:w="14737" w:type="dxa"/>
            <w:gridSpan w:val="10"/>
            <w:tcBorders>
              <w:top w:val="nil"/>
              <w:left w:val="nil"/>
              <w:bottom w:val="nil"/>
              <w:right w:val="nil"/>
            </w:tcBorders>
            <w:shd w:val="clear" w:color="auto" w:fill="auto"/>
            <w:vAlign w:val="bottom"/>
            <w:hideMark/>
          </w:tcPr>
          <w:p w14:paraId="55031853" w14:textId="77777777" w:rsidR="00690C83" w:rsidRPr="00CB6811" w:rsidRDefault="004E3AD2" w:rsidP="00A15E19">
            <w:pPr>
              <w:tabs>
                <w:tab w:val="clear" w:pos="851"/>
                <w:tab w:val="clear" w:pos="3119"/>
              </w:tabs>
              <w:jc w:val="both"/>
              <w:rPr>
                <w:color w:val="0563C1"/>
                <w:u w:val="single"/>
                <w:lang w:eastAsia="sk-SK"/>
              </w:rPr>
            </w:pPr>
            <w:hyperlink r:id="rId14" w:history="1">
              <w:r w:rsidR="00690C83" w:rsidRPr="00CB6811">
                <w:rPr>
                  <w:color w:val="0563C1"/>
                  <w:u w:val="single"/>
                  <w:lang w:eastAsia="sk-SK"/>
                </w:rPr>
                <w:t>https://www.mirri.gov.sk/projekty/projekty-esif/operacny-program-integrovana-infrastruktura/prioritna-os-7-informacna-spolocnost/metodicke-dokumenty/hodnotiace-kriteria-op-ii/index.html</w:t>
              </w:r>
            </w:hyperlink>
          </w:p>
        </w:tc>
      </w:tr>
      <w:tr w:rsidR="00690C83" w:rsidRPr="00CB6811" w14:paraId="1CBBA278" w14:textId="77777777" w:rsidTr="00CB6811">
        <w:trPr>
          <w:trHeight w:val="435"/>
        </w:trPr>
        <w:tc>
          <w:tcPr>
            <w:tcW w:w="3540" w:type="dxa"/>
            <w:tcBorders>
              <w:top w:val="nil"/>
              <w:left w:val="nil"/>
              <w:bottom w:val="nil"/>
              <w:right w:val="nil"/>
            </w:tcBorders>
            <w:shd w:val="clear" w:color="auto" w:fill="auto"/>
            <w:vAlign w:val="bottom"/>
            <w:hideMark/>
          </w:tcPr>
          <w:p w14:paraId="23E2A482" w14:textId="4D2EA559" w:rsidR="00690C83" w:rsidRPr="00CB6811" w:rsidRDefault="00690C83" w:rsidP="00A15E19">
            <w:pPr>
              <w:tabs>
                <w:tab w:val="clear" w:pos="851"/>
                <w:tab w:val="clear" w:pos="3119"/>
              </w:tabs>
              <w:jc w:val="both"/>
              <w:rPr>
                <w:b/>
                <w:bCs/>
                <w:color w:val="000000"/>
                <w:lang w:eastAsia="sk-SK"/>
              </w:rPr>
            </w:pPr>
            <w:r w:rsidRPr="00CB6811">
              <w:rPr>
                <w:b/>
                <w:bCs/>
                <w:color w:val="000000"/>
                <w:lang w:eastAsia="sk-SK"/>
              </w:rPr>
              <w:t>Pozn.:</w:t>
            </w:r>
            <w:r w:rsidR="00CB6811">
              <w:rPr>
                <w:b/>
                <w:bCs/>
                <w:color w:val="000000"/>
                <w:lang w:eastAsia="sk-SK"/>
              </w:rPr>
              <w:t xml:space="preserve"> </w:t>
            </w:r>
          </w:p>
        </w:tc>
        <w:tc>
          <w:tcPr>
            <w:tcW w:w="991" w:type="dxa"/>
            <w:tcBorders>
              <w:top w:val="nil"/>
              <w:left w:val="nil"/>
              <w:bottom w:val="nil"/>
              <w:right w:val="nil"/>
            </w:tcBorders>
            <w:shd w:val="clear" w:color="auto" w:fill="auto"/>
            <w:vAlign w:val="bottom"/>
            <w:hideMark/>
          </w:tcPr>
          <w:p w14:paraId="48CDDA14" w14:textId="77777777" w:rsidR="00690C83" w:rsidRPr="00CB6811" w:rsidRDefault="00690C83" w:rsidP="00A15E19">
            <w:pPr>
              <w:tabs>
                <w:tab w:val="clear" w:pos="851"/>
                <w:tab w:val="clear" w:pos="3119"/>
              </w:tabs>
              <w:jc w:val="both"/>
              <w:rPr>
                <w:b/>
                <w:bCs/>
                <w:color w:val="000000"/>
                <w:lang w:eastAsia="sk-SK"/>
              </w:rPr>
            </w:pPr>
          </w:p>
        </w:tc>
        <w:tc>
          <w:tcPr>
            <w:tcW w:w="1343" w:type="dxa"/>
            <w:tcBorders>
              <w:top w:val="nil"/>
              <w:left w:val="nil"/>
              <w:bottom w:val="nil"/>
              <w:right w:val="nil"/>
            </w:tcBorders>
            <w:shd w:val="clear" w:color="auto" w:fill="auto"/>
            <w:vAlign w:val="bottom"/>
            <w:hideMark/>
          </w:tcPr>
          <w:p w14:paraId="1C341CB7" w14:textId="77777777" w:rsidR="00690C83" w:rsidRPr="00CB6811" w:rsidRDefault="00690C83" w:rsidP="00A15E19">
            <w:pPr>
              <w:tabs>
                <w:tab w:val="clear" w:pos="851"/>
                <w:tab w:val="clear" w:pos="3119"/>
              </w:tabs>
              <w:jc w:val="both"/>
              <w:rPr>
                <w:lang w:eastAsia="sk-SK"/>
              </w:rPr>
            </w:pPr>
          </w:p>
        </w:tc>
        <w:tc>
          <w:tcPr>
            <w:tcW w:w="1431" w:type="dxa"/>
            <w:tcBorders>
              <w:top w:val="nil"/>
              <w:left w:val="nil"/>
              <w:bottom w:val="nil"/>
              <w:right w:val="nil"/>
            </w:tcBorders>
            <w:shd w:val="clear" w:color="auto" w:fill="auto"/>
            <w:vAlign w:val="bottom"/>
            <w:hideMark/>
          </w:tcPr>
          <w:p w14:paraId="163E5E17" w14:textId="77777777" w:rsidR="00690C83" w:rsidRPr="00CB6811" w:rsidRDefault="00690C83" w:rsidP="00A15E19">
            <w:pPr>
              <w:tabs>
                <w:tab w:val="clear" w:pos="851"/>
                <w:tab w:val="clear" w:pos="3119"/>
              </w:tabs>
              <w:jc w:val="both"/>
              <w:rPr>
                <w:lang w:eastAsia="sk-SK"/>
              </w:rPr>
            </w:pPr>
          </w:p>
        </w:tc>
        <w:tc>
          <w:tcPr>
            <w:tcW w:w="1383" w:type="dxa"/>
            <w:tcBorders>
              <w:top w:val="nil"/>
              <w:left w:val="nil"/>
              <w:bottom w:val="nil"/>
              <w:right w:val="nil"/>
            </w:tcBorders>
            <w:shd w:val="clear" w:color="auto" w:fill="auto"/>
            <w:vAlign w:val="bottom"/>
            <w:hideMark/>
          </w:tcPr>
          <w:p w14:paraId="71AC6860" w14:textId="77777777" w:rsidR="00690C83" w:rsidRPr="00CB6811" w:rsidRDefault="00690C83" w:rsidP="00A15E19">
            <w:pPr>
              <w:tabs>
                <w:tab w:val="clear" w:pos="851"/>
                <w:tab w:val="clear" w:pos="3119"/>
              </w:tabs>
              <w:jc w:val="both"/>
              <w:rPr>
                <w:lang w:eastAsia="sk-SK"/>
              </w:rPr>
            </w:pPr>
          </w:p>
        </w:tc>
        <w:tc>
          <w:tcPr>
            <w:tcW w:w="1860" w:type="dxa"/>
            <w:tcBorders>
              <w:top w:val="nil"/>
              <w:left w:val="nil"/>
              <w:bottom w:val="nil"/>
              <w:right w:val="nil"/>
            </w:tcBorders>
            <w:shd w:val="clear" w:color="auto" w:fill="auto"/>
            <w:vAlign w:val="center"/>
            <w:hideMark/>
          </w:tcPr>
          <w:p w14:paraId="7E2D2AC6" w14:textId="77777777" w:rsidR="00690C83" w:rsidRPr="00CB6811" w:rsidRDefault="00690C83" w:rsidP="00A15E19">
            <w:pPr>
              <w:tabs>
                <w:tab w:val="clear" w:pos="851"/>
                <w:tab w:val="clear" w:pos="3119"/>
              </w:tabs>
              <w:jc w:val="both"/>
              <w:rPr>
                <w:lang w:eastAsia="sk-SK"/>
              </w:rPr>
            </w:pPr>
          </w:p>
        </w:tc>
        <w:tc>
          <w:tcPr>
            <w:tcW w:w="362" w:type="dxa"/>
            <w:tcBorders>
              <w:top w:val="nil"/>
              <w:left w:val="nil"/>
              <w:bottom w:val="nil"/>
              <w:right w:val="nil"/>
            </w:tcBorders>
            <w:shd w:val="clear" w:color="auto" w:fill="auto"/>
            <w:vAlign w:val="bottom"/>
            <w:hideMark/>
          </w:tcPr>
          <w:p w14:paraId="25CEF088" w14:textId="77777777" w:rsidR="00690C83" w:rsidRPr="00CB6811" w:rsidRDefault="00690C83" w:rsidP="00A15E19">
            <w:pPr>
              <w:tabs>
                <w:tab w:val="clear" w:pos="851"/>
                <w:tab w:val="clear" w:pos="3119"/>
              </w:tabs>
              <w:jc w:val="both"/>
              <w:rPr>
                <w:lang w:eastAsia="sk-SK"/>
              </w:rPr>
            </w:pPr>
          </w:p>
        </w:tc>
        <w:tc>
          <w:tcPr>
            <w:tcW w:w="1985" w:type="dxa"/>
            <w:tcBorders>
              <w:top w:val="nil"/>
              <w:left w:val="nil"/>
              <w:bottom w:val="nil"/>
              <w:right w:val="nil"/>
            </w:tcBorders>
            <w:shd w:val="clear" w:color="auto" w:fill="auto"/>
            <w:vAlign w:val="bottom"/>
            <w:hideMark/>
          </w:tcPr>
          <w:p w14:paraId="0EEE5BF7" w14:textId="77777777" w:rsidR="00690C83" w:rsidRPr="00CB6811" w:rsidRDefault="00690C83" w:rsidP="00A15E19">
            <w:pPr>
              <w:tabs>
                <w:tab w:val="clear" w:pos="851"/>
                <w:tab w:val="clear" w:pos="3119"/>
              </w:tabs>
              <w:jc w:val="both"/>
              <w:rPr>
                <w:lang w:eastAsia="sk-SK"/>
              </w:rPr>
            </w:pPr>
          </w:p>
        </w:tc>
        <w:tc>
          <w:tcPr>
            <w:tcW w:w="889" w:type="dxa"/>
            <w:tcBorders>
              <w:top w:val="nil"/>
              <w:left w:val="nil"/>
              <w:bottom w:val="nil"/>
              <w:right w:val="nil"/>
            </w:tcBorders>
            <w:shd w:val="clear" w:color="auto" w:fill="auto"/>
            <w:vAlign w:val="bottom"/>
            <w:hideMark/>
          </w:tcPr>
          <w:p w14:paraId="694ABBF0" w14:textId="77777777" w:rsidR="00690C83" w:rsidRPr="00CB6811" w:rsidRDefault="00690C83" w:rsidP="00A15E19">
            <w:pPr>
              <w:tabs>
                <w:tab w:val="clear" w:pos="851"/>
                <w:tab w:val="clear" w:pos="3119"/>
              </w:tabs>
              <w:jc w:val="both"/>
              <w:rPr>
                <w:lang w:eastAsia="sk-SK"/>
              </w:rPr>
            </w:pPr>
          </w:p>
        </w:tc>
        <w:tc>
          <w:tcPr>
            <w:tcW w:w="953" w:type="dxa"/>
            <w:tcBorders>
              <w:top w:val="nil"/>
              <w:left w:val="nil"/>
              <w:bottom w:val="nil"/>
              <w:right w:val="nil"/>
            </w:tcBorders>
            <w:shd w:val="clear" w:color="auto" w:fill="auto"/>
            <w:vAlign w:val="bottom"/>
            <w:hideMark/>
          </w:tcPr>
          <w:p w14:paraId="7318E2A4" w14:textId="77777777" w:rsidR="00690C83" w:rsidRPr="00CB6811" w:rsidRDefault="00690C83" w:rsidP="00A15E19">
            <w:pPr>
              <w:tabs>
                <w:tab w:val="clear" w:pos="851"/>
                <w:tab w:val="clear" w:pos="3119"/>
              </w:tabs>
              <w:jc w:val="both"/>
              <w:rPr>
                <w:lang w:eastAsia="sk-SK"/>
              </w:rPr>
            </w:pPr>
          </w:p>
        </w:tc>
      </w:tr>
      <w:tr w:rsidR="00690C83" w:rsidRPr="00CB6811" w14:paraId="792C3169" w14:textId="77777777" w:rsidTr="00CB6811">
        <w:trPr>
          <w:trHeight w:val="285"/>
        </w:trPr>
        <w:tc>
          <w:tcPr>
            <w:tcW w:w="14737" w:type="dxa"/>
            <w:gridSpan w:val="10"/>
            <w:tcBorders>
              <w:top w:val="nil"/>
              <w:left w:val="nil"/>
              <w:bottom w:val="nil"/>
              <w:right w:val="nil"/>
            </w:tcBorders>
            <w:shd w:val="clear" w:color="auto" w:fill="auto"/>
            <w:vAlign w:val="bottom"/>
            <w:hideMark/>
          </w:tcPr>
          <w:p w14:paraId="655496DB" w14:textId="77777777" w:rsidR="00690C83" w:rsidRPr="00CB6811" w:rsidRDefault="00690C83" w:rsidP="00A15E19">
            <w:pPr>
              <w:tabs>
                <w:tab w:val="clear" w:pos="851"/>
                <w:tab w:val="clear" w:pos="3119"/>
              </w:tabs>
              <w:jc w:val="both"/>
              <w:rPr>
                <w:color w:val="000000"/>
                <w:lang w:eastAsia="sk-SK"/>
              </w:rPr>
            </w:pPr>
            <w:r w:rsidRPr="00CB6811">
              <w:rPr>
                <w:color w:val="000000"/>
                <w:lang w:eastAsia="sk-SK"/>
              </w:rPr>
              <w:t>Hodnotiteľ v procese hodnotenia žiadosti o NFP je v hodnotiacom hárku oprávnený identifikovať nové riziká, upravovať a meniť zadefinované riziká a zároveň povinný v hodnotiacom hárku zdôvodniť každú zmenu.</w:t>
            </w:r>
          </w:p>
        </w:tc>
      </w:tr>
    </w:tbl>
    <w:p w14:paraId="0920174A" w14:textId="77777777" w:rsidR="00CB6811" w:rsidRDefault="00CB6811" w:rsidP="00A15E19">
      <w:pPr>
        <w:tabs>
          <w:tab w:val="clear" w:pos="851"/>
          <w:tab w:val="clear" w:pos="3119"/>
        </w:tabs>
        <w:jc w:val="both"/>
        <w:rPr>
          <w:rFonts w:eastAsia="Arial Narrow"/>
          <w:b/>
        </w:rPr>
        <w:sectPr w:rsidR="00CB6811" w:rsidSect="00690C83">
          <w:pgSz w:w="16838" w:h="11906" w:orient="landscape"/>
          <w:pgMar w:top="1418" w:right="1418" w:bottom="1418" w:left="1418" w:header="397" w:footer="709" w:gutter="0"/>
          <w:cols w:space="708"/>
          <w:docGrid w:linePitch="360"/>
        </w:sectPr>
      </w:pPr>
    </w:p>
    <w:p w14:paraId="3AA69D23" w14:textId="64C58991" w:rsidR="008545E7" w:rsidRPr="006C28D3" w:rsidRDefault="003C4700" w:rsidP="003C4700">
      <w:pPr>
        <w:pStyle w:val="Nadpis10"/>
      </w:pPr>
      <w:bookmarkStart w:id="55" w:name="_Toc172724440"/>
      <w:r>
        <w:lastRenderedPageBreak/>
        <w:t xml:space="preserve">4. </w:t>
      </w:r>
      <w:bookmarkStart w:id="56" w:name="_Toc47815697"/>
      <w:bookmarkStart w:id="57" w:name="_Toc127951435"/>
      <w:bookmarkStart w:id="58" w:name="_Toc147748574"/>
      <w:r w:rsidR="004F4A0F" w:rsidRPr="006C28D3">
        <w:t xml:space="preserve">ALTERNATÍVY A </w:t>
      </w:r>
      <w:bookmarkEnd w:id="56"/>
      <w:r w:rsidR="004F4A0F" w:rsidRPr="006C28D3">
        <w:t>MULTIKRITERIÁLNA ANALÝZA</w:t>
      </w:r>
      <w:bookmarkEnd w:id="55"/>
      <w:bookmarkEnd w:id="57"/>
      <w:bookmarkEnd w:id="58"/>
    </w:p>
    <w:p w14:paraId="1A81F0B1" w14:textId="77777777" w:rsidR="00E14351" w:rsidRPr="006C28D3" w:rsidRDefault="00E14351" w:rsidP="00A15E19">
      <w:pPr>
        <w:jc w:val="both"/>
      </w:pPr>
    </w:p>
    <w:p w14:paraId="4BE37A12" w14:textId="77777777" w:rsidR="0043526D" w:rsidRPr="006C28D3" w:rsidRDefault="0043526D" w:rsidP="00A15E19">
      <w:pPr>
        <w:spacing w:after="120"/>
        <w:jc w:val="both"/>
        <w:rPr>
          <w:rFonts w:eastAsia="Arial Narrow"/>
        </w:rPr>
      </w:pPr>
      <w:bookmarkStart w:id="59" w:name="_Toc47815704"/>
      <w:bookmarkStart w:id="60" w:name="_Toc127951437"/>
      <w:r w:rsidRPr="006C28D3">
        <w:rPr>
          <w:rFonts w:eastAsia="Arial Narrow"/>
        </w:rPr>
        <w:t>Multikriteriálna analýza sa snaží identifikovať najvhodnejšie alternatívne riešenie pre budúcu realizáciu a to porovnaním vybraných kritérií pri každom z nich. Pre budúcu realizáciu prichádzajú do úvahy tri rôzne modely riešenia s rôznou mierou automatizácie, úrovňou služieb a rozsahom zbieraných a spracovávaných údajov v doprave.</w:t>
      </w:r>
    </w:p>
    <w:p w14:paraId="70CEE6EB" w14:textId="77777777" w:rsidR="0043526D" w:rsidRPr="006C28D3" w:rsidRDefault="0043526D" w:rsidP="00A15E19">
      <w:pPr>
        <w:spacing w:after="120"/>
        <w:jc w:val="both"/>
        <w:rPr>
          <w:rFonts w:eastAsia="Arial Narrow"/>
        </w:rPr>
      </w:pPr>
      <w:r w:rsidRPr="006C28D3">
        <w:rPr>
          <w:rFonts w:eastAsia="Arial Narrow"/>
        </w:rPr>
        <w:t>Po vykonaní odborného prieskumu na úrovni potenciálne zapojených subjektov a odborných pracovníkov ministerstva sa identifikovali nasledujúce tri alternatívy riešenia:</w:t>
      </w:r>
    </w:p>
    <w:p w14:paraId="5EA3088E" w14:textId="77777777" w:rsidR="004F070C" w:rsidRPr="006C28D3" w:rsidRDefault="004F070C" w:rsidP="00A15E19">
      <w:pPr>
        <w:spacing w:after="120"/>
        <w:jc w:val="both"/>
        <w:rPr>
          <w:rFonts w:eastAsia="Arial Narrow"/>
        </w:rPr>
      </w:pPr>
    </w:p>
    <w:p w14:paraId="5C6A7CBD" w14:textId="77777777" w:rsidR="004F070C" w:rsidRPr="006C28D3" w:rsidRDefault="004F070C" w:rsidP="005E0CC3">
      <w:pPr>
        <w:pStyle w:val="Odsekzoznamu"/>
        <w:numPr>
          <w:ilvl w:val="0"/>
          <w:numId w:val="12"/>
        </w:numPr>
        <w:spacing w:after="120"/>
        <w:contextualSpacing w:val="0"/>
        <w:jc w:val="both"/>
        <w:rPr>
          <w:rFonts w:eastAsia="Arial Narrow"/>
          <w:b/>
        </w:rPr>
      </w:pPr>
      <w:r w:rsidRPr="006C28D3">
        <w:rPr>
          <w:rFonts w:eastAsia="Arial Narrow"/>
          <w:b/>
        </w:rPr>
        <w:t>Alternatíva 0 – Nulový variant</w:t>
      </w:r>
    </w:p>
    <w:p w14:paraId="7C40399F" w14:textId="77777777" w:rsidR="004F070C" w:rsidRPr="006C28D3" w:rsidRDefault="004F070C" w:rsidP="00A15E19">
      <w:pPr>
        <w:pStyle w:val="Odsekzoznamu"/>
        <w:spacing w:after="120"/>
        <w:contextualSpacing w:val="0"/>
        <w:jc w:val="both"/>
        <w:rPr>
          <w:rFonts w:eastAsia="Arial Narrow"/>
        </w:rPr>
      </w:pPr>
      <w:r w:rsidRPr="006C28D3">
        <w:rPr>
          <w:rFonts w:eastAsia="Arial Narrow"/>
        </w:rPr>
        <w:t>Verzia počíta so zachovaním súčasného stavu bez budovania nového informačného systému. Táto alternatíva sa nerozpisuje, keďže ide o nulový stav, počas ktorého by nedošlo k naplneniu žiadnych cieľov projektu. V súčasnosti neexistuje informačný systém v štátnej správe, ktorý by mal k dispozícii intermodálne dopravné dáta. V minulosti bolo k dispozícii riešenie Národný systém dopravných informácii (NSDI), ktoré sa zaoberalo cestnou dopravou a čiastočne plnilo ciele projektu eNRI DOP. NSDI v súčasnosti už nie je v prevádzke a naplnenie povinností Slovenska vo vzťahu k európskym nariadeniam a smerniciam nie sú zabezpečené.</w:t>
      </w:r>
    </w:p>
    <w:p w14:paraId="46EF763B" w14:textId="77777777" w:rsidR="004F070C" w:rsidRPr="006C28D3" w:rsidRDefault="004F070C" w:rsidP="00A15E19">
      <w:pPr>
        <w:pStyle w:val="Odsekzoznamu"/>
        <w:spacing w:after="120"/>
        <w:jc w:val="both"/>
        <w:rPr>
          <w:rFonts w:eastAsia="Arial Narrow"/>
        </w:rPr>
      </w:pPr>
    </w:p>
    <w:p w14:paraId="6B979DCE" w14:textId="77777777" w:rsidR="004F070C" w:rsidRPr="006C28D3" w:rsidRDefault="004F070C" w:rsidP="00A15E19">
      <w:pPr>
        <w:pStyle w:val="Odsekzoznamu"/>
        <w:spacing w:after="120"/>
        <w:jc w:val="both"/>
        <w:rPr>
          <w:rFonts w:eastAsia="Arial Narrow"/>
          <w:b/>
          <w:i/>
        </w:rPr>
      </w:pPr>
      <w:r w:rsidRPr="006C28D3">
        <w:rPr>
          <w:rFonts w:eastAsia="Arial Narrow"/>
          <w:b/>
          <w:i/>
        </w:rPr>
        <w:t>Vyhodnotenie po funkčných celkoch</w:t>
      </w:r>
    </w:p>
    <w:p w14:paraId="328DE903" w14:textId="77777777" w:rsidR="004F070C" w:rsidRPr="006C28D3" w:rsidRDefault="004F070C" w:rsidP="00A15E19">
      <w:pPr>
        <w:pStyle w:val="Odsekzoznamu"/>
        <w:spacing w:after="120"/>
        <w:jc w:val="both"/>
        <w:rPr>
          <w:rFonts w:eastAsia="Arial Narrow"/>
          <w:b/>
          <w:i/>
        </w:rPr>
      </w:pPr>
    </w:p>
    <w:p w14:paraId="0930F7A1" w14:textId="77777777" w:rsidR="004F070C" w:rsidRPr="006C28D3" w:rsidRDefault="004F070C" w:rsidP="009A1A6E">
      <w:pPr>
        <w:pStyle w:val="Odsekzoznamu"/>
        <w:numPr>
          <w:ilvl w:val="1"/>
          <w:numId w:val="12"/>
        </w:numPr>
        <w:spacing w:after="120"/>
        <w:rPr>
          <w:rFonts w:eastAsia="Arial Narrow"/>
          <w:b/>
        </w:rPr>
      </w:pPr>
      <w:r w:rsidRPr="006C28D3">
        <w:rPr>
          <w:rFonts w:eastAsia="Arial Narrow"/>
          <w:b/>
        </w:rPr>
        <w:t>FC - Služby a optimalizácia osobnej, intermodálnej a verejnej dopravy</w:t>
      </w:r>
    </w:p>
    <w:p w14:paraId="36987F4E" w14:textId="77777777" w:rsidR="004F070C" w:rsidRPr="006C28D3" w:rsidRDefault="004F070C" w:rsidP="009A1A6E">
      <w:pPr>
        <w:pStyle w:val="Odsekzoznamu"/>
        <w:spacing w:after="120"/>
        <w:ind w:left="1440"/>
        <w:rPr>
          <w:rFonts w:eastAsia="Arial Narrow"/>
        </w:rPr>
      </w:pPr>
      <w:r w:rsidRPr="006C28D3">
        <w:rPr>
          <w:rFonts w:eastAsia="Arial Narrow"/>
        </w:rPr>
        <w:t>Nerealizovanie funkčného celku by zachovalo súčasný stav, kedy neexistuje žiaden nástroj v štátnej správe na zverejňovanie dopravných grafikonov. K dispozícii by naďalej boli komerčne dostupné riešenia cestovných poriadkov, kde o zber dát a ich aktuálnosť sa stará obchodná spoločnosť, pričom ich zverejňovanie údajov prebieha za účelom naplnenia ich podnikateľských cieľov. Úroveň prepojenia intermodálnej dopravy by zostal zachovaný v rozsahu Autobusy a vlaky (pri aspoň jednej komerčnej službe sú dostupné aj vybrané MHD). Prepojenie na úroveň ostatných druhov dopráv (alternatívna doprava, vodná doprava, komerčná doprava a požičovne) by nebola dostupná. Orgány OVM by naďalej nemali možnosť optimalizovať náklady na verejnú hromadnú dopravu pomocou optimalizácie rezervovaných dopravných kapacít na vybraných trasách. Nariadenia 885/2013, 1936/2019 a čiastočne aj 1926/2017 by zostali nenaplnené.</w:t>
      </w:r>
    </w:p>
    <w:p w14:paraId="1358A66F" w14:textId="77777777" w:rsidR="004F070C" w:rsidRPr="006C28D3" w:rsidRDefault="004F070C" w:rsidP="009A1A6E">
      <w:pPr>
        <w:pStyle w:val="Odsekzoznamu"/>
        <w:spacing w:after="120"/>
        <w:ind w:left="1440"/>
        <w:rPr>
          <w:rFonts w:eastAsia="Arial Narrow"/>
        </w:rPr>
      </w:pPr>
    </w:p>
    <w:p w14:paraId="1343CE17" w14:textId="77777777" w:rsidR="004F070C" w:rsidRPr="006C28D3" w:rsidRDefault="004F070C" w:rsidP="009A1A6E">
      <w:pPr>
        <w:pStyle w:val="Odsekzoznamu"/>
        <w:numPr>
          <w:ilvl w:val="1"/>
          <w:numId w:val="12"/>
        </w:numPr>
        <w:spacing w:after="120"/>
        <w:rPr>
          <w:rFonts w:eastAsia="Arial Narrow"/>
        </w:rPr>
      </w:pPr>
      <w:r w:rsidRPr="006C28D3">
        <w:rPr>
          <w:rFonts w:eastAsia="Arial Narrow"/>
          <w:b/>
        </w:rPr>
        <w:t>FC - Licencie v hromadnej doprave</w:t>
      </w:r>
      <w:r w:rsidRPr="006C28D3">
        <w:rPr>
          <w:rFonts w:eastAsia="Arial Narrow"/>
        </w:rPr>
        <w:br/>
        <w:t>V súčasnosti neexistuje elektronický nástroj umožňujúci centrálnu evidenciu všetkých verejných hromadných dopravných licencií a jednotlivé orgány samosprávy a ministerstvo ich vydávajú samostatne, bez možnosti ich optimalizácie. Nerealizáciou funkčného celku by zostal zachovaný súčasný stav.</w:t>
      </w:r>
    </w:p>
    <w:p w14:paraId="2B45F3BE" w14:textId="77777777" w:rsidR="004F070C" w:rsidRPr="006C28D3" w:rsidRDefault="004F070C" w:rsidP="009A1A6E">
      <w:pPr>
        <w:pStyle w:val="Odsekzoznamu"/>
        <w:spacing w:after="120"/>
        <w:ind w:left="1440"/>
        <w:rPr>
          <w:rFonts w:eastAsia="Arial Narrow"/>
        </w:rPr>
      </w:pPr>
    </w:p>
    <w:p w14:paraId="35A47A05" w14:textId="2412EFBF" w:rsidR="004F070C" w:rsidRPr="006C28D3" w:rsidRDefault="004F070C" w:rsidP="009A1A6E">
      <w:pPr>
        <w:pStyle w:val="Odsekzoznamu"/>
        <w:numPr>
          <w:ilvl w:val="1"/>
          <w:numId w:val="12"/>
        </w:numPr>
        <w:spacing w:after="120"/>
        <w:contextualSpacing w:val="0"/>
        <w:rPr>
          <w:rFonts w:eastAsia="Arial Narrow"/>
        </w:rPr>
      </w:pPr>
      <w:r w:rsidRPr="006C28D3">
        <w:rPr>
          <w:rFonts w:eastAsia="Arial Narrow"/>
          <w:b/>
        </w:rPr>
        <w:t>FC - Dopravné povolenia</w:t>
      </w:r>
      <w:r w:rsidRPr="006C28D3">
        <w:rPr>
          <w:rFonts w:eastAsia="Arial Narrow"/>
        </w:rPr>
        <w:br/>
        <w:t>Slovensko v súčasnosti ročne vystaví rádovo 100 000 jednorazových a viacnásobných dopravných povolení pre vodičov tretích krajín na základe bilaterálnych a iných medzinárodných zmlúv a vzťahov. Tieto povolenia sú v papierovej podobe a podľa pravidiel sa majú spotrebovať (označiť ako použité) v momente vstupu na územie Slovenska. Na kontrolu danej povinnosti ale neexistuje žiaden nástroj a kontrola vodičov za daným účelom zo strany PZ SR nie je schopná zabezpečiť plnenie týchto povinností – vodiči jazdia často s formulárom na ktorom nie je vypísaný dátum, ktorý doplnia v prípade, že ich zastavuje kontrola. V opačnom prípade sa dopravné povolenie „ušetrí“ a môže byť použit</w:t>
      </w:r>
      <w:r w:rsidR="00063275">
        <w:rPr>
          <w:rFonts w:eastAsia="Arial Narrow"/>
        </w:rPr>
        <w:t>é</w:t>
      </w:r>
      <w:r w:rsidRPr="006C28D3">
        <w:rPr>
          <w:rFonts w:eastAsia="Arial Narrow"/>
        </w:rPr>
        <w:t xml:space="preserve"> počas ďalších prepráv. Pri nerealizácii funkčného celku zostane tento stav zachovaný.</w:t>
      </w:r>
      <w:r w:rsidRPr="006C28D3">
        <w:rPr>
          <w:rFonts w:eastAsia="Arial Narrow"/>
        </w:rPr>
        <w:br/>
      </w:r>
    </w:p>
    <w:p w14:paraId="01E9DBED" w14:textId="77777777" w:rsidR="004F070C" w:rsidRPr="006C28D3" w:rsidRDefault="004F070C" w:rsidP="009A1A6E">
      <w:pPr>
        <w:pStyle w:val="Odsekzoznamu"/>
        <w:numPr>
          <w:ilvl w:val="1"/>
          <w:numId w:val="12"/>
        </w:numPr>
        <w:spacing w:after="120"/>
        <w:rPr>
          <w:rFonts w:eastAsia="Arial Narrow"/>
          <w:b/>
        </w:rPr>
      </w:pPr>
      <w:r w:rsidRPr="006C28D3">
        <w:rPr>
          <w:rFonts w:eastAsia="Arial Narrow"/>
          <w:b/>
        </w:rPr>
        <w:t>FC – Dispečerské pracovisko</w:t>
      </w:r>
    </w:p>
    <w:p w14:paraId="03A6B8DE" w14:textId="225A7120" w:rsidR="004F070C" w:rsidRPr="006C28D3" w:rsidRDefault="004F070C" w:rsidP="009A1A6E">
      <w:pPr>
        <w:pStyle w:val="Odsekzoznamu"/>
        <w:spacing w:after="120"/>
        <w:ind w:left="1440"/>
        <w:rPr>
          <w:rFonts w:eastAsia="Arial Narrow"/>
        </w:rPr>
      </w:pPr>
      <w:r w:rsidRPr="006C28D3">
        <w:rPr>
          <w:rFonts w:eastAsia="Arial Narrow"/>
        </w:rPr>
        <w:t>Nereal</w:t>
      </w:r>
      <w:r w:rsidR="009A1A6E">
        <w:rPr>
          <w:rFonts w:eastAsia="Arial Narrow"/>
        </w:rPr>
        <w:t>i</w:t>
      </w:r>
      <w:r w:rsidRPr="006C28D3">
        <w:rPr>
          <w:rFonts w:eastAsia="Arial Narrow"/>
        </w:rPr>
        <w:t xml:space="preserve">záciou funkčného celku zostane zachovaný súčasný stav, kedy po skončení NSDI neexistuje centrálne dispečerské pracovisko na evidenciu a správu dopravných udalosti. Daný stav má z pohľadu cestujúcej verejnosti minoritný dopad na fungovanie dopravy, keďže na trhu existujú komerčné riešenia využívané vo veľkom. Negatívom nerealizovania je nebudovanie kompetencie štátu v oblasti centralizácie správy dát o dopravných incidentoch pomocou odborne moderovaného kanála a tým pádom potreba spoľahnúť sa na presnosť a úplnosť dát zo sekundárnych zdrojov pri dynamických udalostiach ako sú nehody. </w:t>
      </w:r>
    </w:p>
    <w:p w14:paraId="2E0EBEBF" w14:textId="77777777" w:rsidR="004F070C" w:rsidRPr="006C28D3" w:rsidRDefault="004F070C" w:rsidP="009A1A6E">
      <w:pPr>
        <w:pStyle w:val="Odsekzoznamu"/>
        <w:spacing w:after="120"/>
        <w:ind w:left="1440"/>
        <w:rPr>
          <w:rFonts w:eastAsia="Arial Narrow"/>
        </w:rPr>
      </w:pPr>
    </w:p>
    <w:p w14:paraId="13D579AA" w14:textId="3B316F80" w:rsidR="004F070C" w:rsidRPr="006C28D3" w:rsidRDefault="004F070C" w:rsidP="009A1A6E">
      <w:pPr>
        <w:pStyle w:val="Odsekzoznamu"/>
        <w:numPr>
          <w:ilvl w:val="0"/>
          <w:numId w:val="12"/>
        </w:numPr>
        <w:spacing w:after="120"/>
        <w:contextualSpacing w:val="0"/>
        <w:rPr>
          <w:rFonts w:eastAsia="Arial Narrow"/>
        </w:rPr>
      </w:pPr>
      <w:r w:rsidRPr="006C28D3">
        <w:rPr>
          <w:rFonts w:eastAsia="Arial Narrow"/>
          <w:b/>
        </w:rPr>
        <w:t xml:space="preserve">Alternatíva A – Vybudovanie minimalistickej verzie </w:t>
      </w:r>
      <w:r w:rsidRPr="006C28D3">
        <w:rPr>
          <w:rFonts w:eastAsia="Arial Narrow"/>
          <w:b/>
        </w:rPr>
        <w:br/>
      </w:r>
      <w:r w:rsidRPr="006C28D3">
        <w:rPr>
          <w:rFonts w:eastAsia="Arial Narrow"/>
        </w:rPr>
        <w:t xml:space="preserve">Verzia počíta s budovaním informačného systému na úrovni statických dopravných informácii primárne z cestnej dopravy. Informácie nad rámec cestnej </w:t>
      </w:r>
      <w:r w:rsidR="009A1A6E">
        <w:rPr>
          <w:rFonts w:eastAsia="Arial Narrow"/>
        </w:rPr>
        <w:t xml:space="preserve">a železničnej </w:t>
      </w:r>
      <w:r w:rsidRPr="006C28D3">
        <w:rPr>
          <w:rFonts w:eastAsia="Arial Narrow"/>
        </w:rPr>
        <w:t>siete (dopravná infraštruktúra) obsahovala aj dopravné informácie z existujúcich zdrojov v pôsobnosti ministerstva:</w:t>
      </w:r>
    </w:p>
    <w:p w14:paraId="7FA91F9C" w14:textId="77777777" w:rsidR="004F070C" w:rsidRPr="006C28D3" w:rsidRDefault="004F070C" w:rsidP="009A1A6E">
      <w:pPr>
        <w:pStyle w:val="Odsekzoznamu"/>
        <w:numPr>
          <w:ilvl w:val="1"/>
          <w:numId w:val="12"/>
        </w:numPr>
        <w:spacing w:after="120"/>
        <w:contextualSpacing w:val="0"/>
        <w:rPr>
          <w:rFonts w:eastAsia="Arial Narrow"/>
        </w:rPr>
      </w:pPr>
      <w:r w:rsidRPr="006C28D3">
        <w:rPr>
          <w:rFonts w:eastAsia="Arial Narrow"/>
        </w:rPr>
        <w:t>Zimná zjazdnosť ciest</w:t>
      </w:r>
    </w:p>
    <w:p w14:paraId="162EA500" w14:textId="77777777" w:rsidR="004F070C" w:rsidRPr="006C28D3" w:rsidRDefault="004F070C" w:rsidP="009A1A6E">
      <w:pPr>
        <w:pStyle w:val="Odsekzoznamu"/>
        <w:numPr>
          <w:ilvl w:val="1"/>
          <w:numId w:val="12"/>
        </w:numPr>
        <w:spacing w:after="120"/>
        <w:contextualSpacing w:val="0"/>
        <w:rPr>
          <w:rFonts w:eastAsia="Arial Narrow"/>
        </w:rPr>
      </w:pPr>
      <w:r w:rsidRPr="006C28D3">
        <w:rPr>
          <w:rFonts w:eastAsia="Arial Narrow"/>
        </w:rPr>
        <w:t xml:space="preserve">Výluky na cestách </w:t>
      </w:r>
    </w:p>
    <w:p w14:paraId="167CB81C" w14:textId="77777777" w:rsidR="004F070C" w:rsidRPr="006C28D3" w:rsidRDefault="004F070C" w:rsidP="009A1A6E">
      <w:pPr>
        <w:pStyle w:val="Odsekzoznamu"/>
        <w:numPr>
          <w:ilvl w:val="1"/>
          <w:numId w:val="12"/>
        </w:numPr>
        <w:spacing w:after="120"/>
        <w:contextualSpacing w:val="0"/>
        <w:rPr>
          <w:rFonts w:eastAsia="Arial Narrow"/>
        </w:rPr>
      </w:pPr>
      <w:r w:rsidRPr="006C28D3">
        <w:rPr>
          <w:rFonts w:eastAsia="Arial Narrow"/>
        </w:rPr>
        <w:t>Meteo informácie z BORRMAWEB</w:t>
      </w:r>
    </w:p>
    <w:p w14:paraId="49AFCC1C" w14:textId="77777777" w:rsidR="004F070C" w:rsidRPr="006C28D3" w:rsidRDefault="004F070C" w:rsidP="009A1A6E">
      <w:pPr>
        <w:pStyle w:val="Odsekzoznamu"/>
        <w:numPr>
          <w:ilvl w:val="1"/>
          <w:numId w:val="12"/>
        </w:numPr>
        <w:spacing w:after="120"/>
        <w:contextualSpacing w:val="0"/>
        <w:rPr>
          <w:rFonts w:eastAsia="Arial Narrow"/>
        </w:rPr>
      </w:pPr>
      <w:r w:rsidRPr="006C28D3">
        <w:rPr>
          <w:rFonts w:eastAsia="Arial Narrow"/>
        </w:rPr>
        <w:t>Informácie z NDS na úrovni NDS DIS</w:t>
      </w:r>
    </w:p>
    <w:p w14:paraId="78362203" w14:textId="77777777" w:rsidR="004F070C" w:rsidRPr="006C28D3" w:rsidRDefault="004F070C" w:rsidP="009A1A6E">
      <w:pPr>
        <w:pStyle w:val="Odsekzoznamu"/>
        <w:spacing w:after="120"/>
        <w:contextualSpacing w:val="0"/>
        <w:rPr>
          <w:rFonts w:eastAsia="Arial Narrow"/>
        </w:rPr>
      </w:pPr>
      <w:r w:rsidRPr="006C28D3">
        <w:rPr>
          <w:rFonts w:eastAsia="Arial Narrow"/>
        </w:rPr>
        <w:t xml:space="preserve">Táto alternatíva spĺňa minimálne požiadavky EK na existenciu národného prístupového bodu, jeho využitie a pridaná hodnota z pohľadu cestujúcej verejnosti je však minimálna, keďže všetky informácie, ktorá by obsahovalo už existujú </w:t>
      </w:r>
      <w:r w:rsidRPr="006C28D3">
        <w:rPr>
          <w:rFonts w:eastAsia="Arial Narrow"/>
        </w:rPr>
        <w:lastRenderedPageBreak/>
        <w:t>a sú dostupné pomocou rôznych, často integrovaných kanálov. Riešenie z pohľadu služieb má informatívny charakter. Riešenie pokrýva európske smernice a nariadenia:</w:t>
      </w:r>
    </w:p>
    <w:p w14:paraId="4FC3D71B" w14:textId="77777777" w:rsidR="004F070C" w:rsidRPr="006C28D3" w:rsidRDefault="004F070C" w:rsidP="009A1A6E">
      <w:pPr>
        <w:pStyle w:val="Odsekzoznamu"/>
        <w:numPr>
          <w:ilvl w:val="0"/>
          <w:numId w:val="26"/>
        </w:numPr>
        <w:spacing w:after="120"/>
        <w:rPr>
          <w:rFonts w:eastAsia="Arial Narrow"/>
        </w:rPr>
      </w:pPr>
      <w:r w:rsidRPr="006C28D3">
        <w:rPr>
          <w:rFonts w:eastAsia="Arial Narrow"/>
        </w:rPr>
        <w:t xml:space="preserve">886/2017, </w:t>
      </w:r>
    </w:p>
    <w:p w14:paraId="272016FA" w14:textId="77777777" w:rsidR="004F070C" w:rsidRPr="006C28D3" w:rsidRDefault="004F070C" w:rsidP="009A1A6E">
      <w:pPr>
        <w:pStyle w:val="Odsekzoznamu"/>
        <w:numPr>
          <w:ilvl w:val="0"/>
          <w:numId w:val="26"/>
        </w:numPr>
        <w:spacing w:after="120"/>
        <w:rPr>
          <w:rFonts w:eastAsia="Arial Narrow"/>
        </w:rPr>
      </w:pPr>
      <w:r w:rsidRPr="006C28D3">
        <w:rPr>
          <w:rFonts w:eastAsia="Arial Narrow"/>
        </w:rPr>
        <w:t xml:space="preserve">Čiastočne 2019/1936/EÚ a  </w:t>
      </w:r>
    </w:p>
    <w:p w14:paraId="151E4B71" w14:textId="77777777" w:rsidR="004F070C" w:rsidRPr="006C28D3" w:rsidRDefault="004F070C" w:rsidP="009A1A6E">
      <w:pPr>
        <w:pStyle w:val="Odsekzoznamu"/>
        <w:numPr>
          <w:ilvl w:val="0"/>
          <w:numId w:val="26"/>
        </w:numPr>
        <w:spacing w:after="120"/>
        <w:rPr>
          <w:rFonts w:eastAsia="Arial Narrow"/>
        </w:rPr>
      </w:pPr>
      <w:r w:rsidRPr="006C28D3">
        <w:rPr>
          <w:rFonts w:eastAsia="Arial Narrow"/>
        </w:rPr>
        <w:t>čiastočne 2017/1926/EÚ.</w:t>
      </w:r>
    </w:p>
    <w:p w14:paraId="4640E0A1" w14:textId="77777777" w:rsidR="004F070C" w:rsidRPr="006C28D3" w:rsidRDefault="004F070C" w:rsidP="009A1A6E">
      <w:pPr>
        <w:pStyle w:val="Odsekzoznamu"/>
        <w:spacing w:after="120"/>
        <w:rPr>
          <w:rFonts w:eastAsia="Arial Narrow"/>
          <w:b/>
          <w:i/>
        </w:rPr>
      </w:pPr>
    </w:p>
    <w:p w14:paraId="41F64B44" w14:textId="77777777" w:rsidR="004F070C" w:rsidRPr="006C28D3" w:rsidRDefault="004F070C" w:rsidP="009A1A6E">
      <w:pPr>
        <w:pStyle w:val="Odsekzoznamu"/>
        <w:spacing w:after="120"/>
        <w:rPr>
          <w:rFonts w:eastAsia="Arial Narrow"/>
          <w:b/>
          <w:i/>
        </w:rPr>
      </w:pPr>
      <w:r w:rsidRPr="006C28D3">
        <w:rPr>
          <w:rFonts w:eastAsia="Arial Narrow"/>
          <w:b/>
          <w:i/>
        </w:rPr>
        <w:t>Vyhodnotenie po funkčných celkoch</w:t>
      </w:r>
    </w:p>
    <w:p w14:paraId="20B2542F" w14:textId="77777777" w:rsidR="004F070C" w:rsidRPr="006C28D3" w:rsidRDefault="004F070C" w:rsidP="009A1A6E">
      <w:pPr>
        <w:pStyle w:val="Odsekzoznamu"/>
        <w:spacing w:after="120"/>
        <w:rPr>
          <w:rFonts w:eastAsia="Arial Narrow"/>
          <w:b/>
          <w:i/>
        </w:rPr>
      </w:pPr>
    </w:p>
    <w:p w14:paraId="745458CD" w14:textId="77777777" w:rsidR="004F070C" w:rsidRPr="006C28D3" w:rsidRDefault="004F070C" w:rsidP="009A1A6E">
      <w:pPr>
        <w:pStyle w:val="Odsekzoznamu"/>
        <w:numPr>
          <w:ilvl w:val="1"/>
          <w:numId w:val="12"/>
        </w:numPr>
        <w:spacing w:after="120"/>
        <w:rPr>
          <w:rFonts w:eastAsia="Arial Narrow"/>
          <w:b/>
        </w:rPr>
      </w:pPr>
      <w:r w:rsidRPr="006C28D3">
        <w:rPr>
          <w:rFonts w:eastAsia="Arial Narrow"/>
          <w:b/>
        </w:rPr>
        <w:t>FC - Služby a optimalizácia osobnej, intermodálnej a verejnej dopravy</w:t>
      </w:r>
    </w:p>
    <w:p w14:paraId="62DFA67C" w14:textId="77777777" w:rsidR="004F070C" w:rsidRPr="006C28D3" w:rsidRDefault="004F070C" w:rsidP="009A1A6E">
      <w:pPr>
        <w:pStyle w:val="Odsekzoznamu"/>
        <w:spacing w:after="120"/>
        <w:ind w:left="1440"/>
        <w:rPr>
          <w:rFonts w:eastAsia="Arial Narrow"/>
        </w:rPr>
      </w:pPr>
      <w:r w:rsidRPr="006C28D3">
        <w:rPr>
          <w:rFonts w:eastAsia="Arial Narrow"/>
        </w:rPr>
        <w:t>Nerealizovanie funkčného celku by zachovalo súčasný stav, kedy neexistuje žiaden nástroj v štátnej správe na zverejňovanie dopravných grafikonov. K dispozícii by naďalej boli komerčne dostupné riešenia cestovných poriadkov, kde o zber dát a ich aktuálnosť sa stará obchodná spoločnosť, pričom ich zverejňovanie údajov prebieha za účelom naplnenia ich podnikateľských cieľov. Úroveň prepojenia intermodálnej dopravy by zostal zachovaný v rozsahu Autobusy a vlaky (pri aspoň jednej komerčnej službe sú dostupné aj vybrané MHD). Prepojenie na úroveň ostatných druhov dopráv (alternatívna doprava, vodná doprava, komerčná doprava a požičovne) by nebola dostupná. Orgány OVM by naďalej nemali možnosť optimalizovať náklady na verejnú hromadnú dopravu pomocou optimalizácie rezervovaných dopravných kapacít na vybraných trasách. Nariadenia 885/2013, 1936/2019 a čiastočne aj 1926/2017 by zostali nenaplnené.</w:t>
      </w:r>
    </w:p>
    <w:p w14:paraId="3F14DD42" w14:textId="77777777" w:rsidR="004F070C" w:rsidRPr="006C28D3" w:rsidRDefault="004F070C" w:rsidP="009A1A6E">
      <w:pPr>
        <w:pStyle w:val="Odsekzoznamu"/>
        <w:spacing w:after="120"/>
        <w:ind w:left="1440"/>
        <w:rPr>
          <w:rFonts w:eastAsia="Arial Narrow"/>
        </w:rPr>
      </w:pPr>
    </w:p>
    <w:p w14:paraId="1E79071E" w14:textId="77777777" w:rsidR="004F070C" w:rsidRPr="006C28D3" w:rsidRDefault="004F070C" w:rsidP="009A1A6E">
      <w:pPr>
        <w:pStyle w:val="Odsekzoznamu"/>
        <w:numPr>
          <w:ilvl w:val="1"/>
          <w:numId w:val="12"/>
        </w:numPr>
        <w:spacing w:after="120"/>
        <w:rPr>
          <w:rFonts w:eastAsia="Arial Narrow"/>
        </w:rPr>
      </w:pPr>
      <w:r w:rsidRPr="006C28D3">
        <w:rPr>
          <w:rFonts w:eastAsia="Arial Narrow"/>
          <w:b/>
        </w:rPr>
        <w:t>FC - Licencie v hromadnej doprave</w:t>
      </w:r>
      <w:r w:rsidRPr="006C28D3">
        <w:rPr>
          <w:rFonts w:eastAsia="Arial Narrow"/>
        </w:rPr>
        <w:br/>
        <w:t>V súčasnosti neexistuje elektronický nástroj umožňujúci centrálnu evidenciu všetkých verejných hromadných dopravných licencií a jednotlivé orgány samosprávy a ministerstvo ich vydávajú samostatne, bez možnosti ich optimalizácie. Nerealizáciou funkčného celku by zostal zachovaný súčasný stav.</w:t>
      </w:r>
    </w:p>
    <w:p w14:paraId="2412D115" w14:textId="77777777" w:rsidR="004F070C" w:rsidRPr="006C28D3" w:rsidRDefault="004F070C" w:rsidP="009A1A6E">
      <w:pPr>
        <w:pStyle w:val="Odsekzoznamu"/>
        <w:spacing w:after="120"/>
        <w:ind w:left="1440"/>
        <w:rPr>
          <w:rFonts w:eastAsia="Arial Narrow"/>
        </w:rPr>
      </w:pPr>
    </w:p>
    <w:p w14:paraId="00EBDB8A" w14:textId="77777777" w:rsidR="004F070C" w:rsidRPr="006C28D3" w:rsidRDefault="004F070C" w:rsidP="009A1A6E">
      <w:pPr>
        <w:pStyle w:val="Odsekzoznamu"/>
        <w:numPr>
          <w:ilvl w:val="1"/>
          <w:numId w:val="12"/>
        </w:numPr>
        <w:spacing w:after="120"/>
        <w:contextualSpacing w:val="0"/>
        <w:rPr>
          <w:rFonts w:eastAsia="Arial Narrow"/>
        </w:rPr>
      </w:pPr>
      <w:r w:rsidRPr="006C28D3">
        <w:rPr>
          <w:rFonts w:eastAsia="Arial Narrow"/>
          <w:b/>
        </w:rPr>
        <w:t>FC - Dopravné povolenia</w:t>
      </w:r>
      <w:r w:rsidRPr="006C28D3">
        <w:rPr>
          <w:rFonts w:eastAsia="Arial Narrow"/>
        </w:rPr>
        <w:br/>
        <w:t>Slovensko v súčasnosti ročne vystaví rádovo 100 000 jednorazových a viacnásobných dopravných povolení pre vodičov tretích krajín na základe bilaterálnych a iných medzinárodných zmlúv a vzťahov. Tieto povolenia sú v papierovej podobe a podľa pravidiel sa majú spotrebovať (označiť ako použité) v momente vstupu na územie Slovenska. Na kontrolu danej povinnosti ale neexistuje žiaden nástroj a kontrola vodičov za daným účelom zo strany PZ SR nie je schopná zabezpečiť plnenie týchto povinností – vodiči jazdia často s formulárom na ktorom nie je vypísaný dátum, ktorý doplnia v prípade, že ich zastavuje kontrola. V opačnom prípade sa dopravné povolenie „ušetrí“ a môže byť použitý počas ďalších prepráv. Pri nerealizácii funkčného celku zostane tento stav zachovaný.</w:t>
      </w:r>
    </w:p>
    <w:p w14:paraId="7351E67E" w14:textId="77777777" w:rsidR="004F070C" w:rsidRPr="006C28D3" w:rsidRDefault="004F070C" w:rsidP="00A15E19">
      <w:pPr>
        <w:pStyle w:val="Odsekzoznamu"/>
        <w:jc w:val="both"/>
        <w:rPr>
          <w:rFonts w:eastAsia="Arial Narrow"/>
        </w:rPr>
      </w:pPr>
    </w:p>
    <w:p w14:paraId="280453CE" w14:textId="77777777" w:rsidR="004F070C" w:rsidRPr="006C28D3" w:rsidRDefault="004F070C" w:rsidP="005E0CC3">
      <w:pPr>
        <w:pStyle w:val="Odsekzoznamu"/>
        <w:numPr>
          <w:ilvl w:val="1"/>
          <w:numId w:val="12"/>
        </w:numPr>
        <w:spacing w:after="120"/>
        <w:jc w:val="both"/>
        <w:rPr>
          <w:rFonts w:eastAsia="Arial Narrow"/>
          <w:b/>
          <w:i/>
        </w:rPr>
      </w:pPr>
      <w:r w:rsidRPr="006C28D3">
        <w:rPr>
          <w:rFonts w:eastAsia="Arial Narrow"/>
          <w:b/>
          <w:i/>
        </w:rPr>
        <w:t>FC – Dispečerské pracovisko</w:t>
      </w:r>
    </w:p>
    <w:p w14:paraId="490FD795" w14:textId="77777777" w:rsidR="004F070C" w:rsidRPr="006C28D3" w:rsidRDefault="004F070C" w:rsidP="00A15E19">
      <w:pPr>
        <w:pStyle w:val="Odsekzoznamu"/>
        <w:spacing w:after="120"/>
        <w:ind w:left="1440"/>
        <w:jc w:val="both"/>
        <w:rPr>
          <w:rFonts w:eastAsia="Arial Narrow"/>
        </w:rPr>
      </w:pPr>
      <w:r w:rsidRPr="006C28D3">
        <w:rPr>
          <w:rFonts w:eastAsia="Arial Narrow"/>
        </w:rPr>
        <w:t xml:space="preserve">Nereailzáciou funkčného celku zostane zachovaný súčasný stav, kedy po skončení NSDI neexistuje centrálne dispečerské pracovisko na evidenciu a správu dopravných udalosti. Daný stav má z pohľadu cestujúcej verejnosti minoritný dopad na fungovanie dopravy, keďže na trhu existujú komerčné riešenia využívané vo veľkom. Negatívom nerealizovania je nebudovanie kompetencie štátu v oblasti centralizácie správy dát o dopravných incidentoch pomocou odborne moderovaného kanála a tým pádom potreba spoľahnúť sa na presnosť a úplnosť dát zo sekundárnych zdrojov pri dynamických udalostiach ako sú nehody. </w:t>
      </w:r>
    </w:p>
    <w:p w14:paraId="7FCE4F7C" w14:textId="77777777" w:rsidR="004F070C" w:rsidRPr="006C28D3" w:rsidRDefault="004F070C" w:rsidP="00A15E19">
      <w:pPr>
        <w:pStyle w:val="Odsekzoznamu"/>
        <w:spacing w:after="120"/>
        <w:ind w:left="1440"/>
        <w:jc w:val="both"/>
        <w:rPr>
          <w:rFonts w:eastAsia="Arial Narrow"/>
        </w:rPr>
      </w:pPr>
    </w:p>
    <w:p w14:paraId="28CC3884" w14:textId="77777777" w:rsidR="004F070C" w:rsidRPr="006C28D3" w:rsidRDefault="004F070C" w:rsidP="005E0CC3">
      <w:pPr>
        <w:pStyle w:val="Odsekzoznamu"/>
        <w:numPr>
          <w:ilvl w:val="1"/>
          <w:numId w:val="12"/>
        </w:numPr>
        <w:spacing w:after="120"/>
        <w:jc w:val="both"/>
        <w:rPr>
          <w:rFonts w:eastAsia="Arial Narrow"/>
          <w:b/>
        </w:rPr>
      </w:pPr>
      <w:r w:rsidRPr="006C28D3">
        <w:rPr>
          <w:rFonts w:eastAsia="Arial Narrow"/>
          <w:b/>
        </w:rPr>
        <w:t>FC – Jednotný dopravný lístok</w:t>
      </w:r>
    </w:p>
    <w:p w14:paraId="3DA0EC28" w14:textId="77777777" w:rsidR="004F070C" w:rsidRPr="006C28D3" w:rsidRDefault="004F070C" w:rsidP="00A15E19">
      <w:pPr>
        <w:pStyle w:val="Odsekzoznamu"/>
        <w:spacing w:after="120"/>
        <w:ind w:left="1440"/>
        <w:jc w:val="both"/>
        <w:rPr>
          <w:rFonts w:eastAsia="Arial Narrow"/>
        </w:rPr>
      </w:pPr>
      <w:r w:rsidRPr="006C28D3">
        <w:rPr>
          <w:rFonts w:eastAsia="Arial Narrow"/>
        </w:rPr>
        <w:t xml:space="preserve">Zachovanie súčasného stavu integrovaných cestovných lístkov v kompetencii komerčných prevádzkovateľov a samospráv ponecháva ťarchu zodpovednosti za fungovanie integrovanej dopravy na vyšších územných celkoch. </w:t>
      </w:r>
    </w:p>
    <w:p w14:paraId="230F5099" w14:textId="77777777" w:rsidR="0043526D" w:rsidRPr="006C28D3" w:rsidRDefault="0043526D" w:rsidP="00A15E19">
      <w:pPr>
        <w:spacing w:after="120"/>
        <w:jc w:val="both"/>
        <w:rPr>
          <w:rFonts w:eastAsia="Arial Narrow"/>
        </w:rPr>
      </w:pPr>
    </w:p>
    <w:p w14:paraId="73B3DB7F" w14:textId="77777777" w:rsidR="004F070C" w:rsidRPr="006C28D3" w:rsidRDefault="004F070C" w:rsidP="005E0CC3">
      <w:pPr>
        <w:pStyle w:val="Odsekzoznamu"/>
        <w:numPr>
          <w:ilvl w:val="0"/>
          <w:numId w:val="12"/>
        </w:numPr>
        <w:spacing w:after="120"/>
        <w:jc w:val="both"/>
        <w:rPr>
          <w:rFonts w:eastAsia="Arial Narrow"/>
          <w:b/>
        </w:rPr>
      </w:pPr>
      <w:r w:rsidRPr="006C28D3">
        <w:rPr>
          <w:rFonts w:eastAsia="Arial Narrow"/>
          <w:b/>
        </w:rPr>
        <w:t>Alternatíva B – Vybudovanie komplexného riešenia s podporou elektronizácie súvisiacej agendy</w:t>
      </w:r>
    </w:p>
    <w:p w14:paraId="55F88A73" w14:textId="728F47A1" w:rsidR="004F070C" w:rsidRPr="006C28D3" w:rsidRDefault="004F070C" w:rsidP="00A15E19">
      <w:pPr>
        <w:pStyle w:val="Odsekzoznamu"/>
        <w:spacing w:after="120"/>
        <w:jc w:val="both"/>
        <w:rPr>
          <w:rFonts w:eastAsia="Arial Narrow"/>
        </w:rPr>
      </w:pPr>
      <w:r w:rsidRPr="006C28D3">
        <w:rPr>
          <w:rFonts w:eastAsia="Arial Narrow"/>
        </w:rPr>
        <w:t>Alternatíva má štyri nosné os</w:t>
      </w:r>
      <w:r w:rsidR="0028166A">
        <w:rPr>
          <w:rFonts w:eastAsia="Arial Narrow"/>
        </w:rPr>
        <w:t>i</w:t>
      </w:r>
      <w:r w:rsidRPr="006C28D3">
        <w:rPr>
          <w:rFonts w:eastAsia="Arial Narrow"/>
        </w:rPr>
        <w:t>:</w:t>
      </w:r>
    </w:p>
    <w:p w14:paraId="3AE44C99" w14:textId="77777777" w:rsidR="004F070C" w:rsidRPr="006C28D3" w:rsidRDefault="004F070C" w:rsidP="00A15E19">
      <w:pPr>
        <w:pStyle w:val="Odsekzoznamu"/>
        <w:spacing w:after="120"/>
        <w:jc w:val="both"/>
        <w:rPr>
          <w:rFonts w:eastAsia="Arial Narrow"/>
        </w:rPr>
      </w:pPr>
    </w:p>
    <w:p w14:paraId="635B55DB" w14:textId="77777777" w:rsidR="004F070C" w:rsidRPr="006C28D3" w:rsidRDefault="004F070C" w:rsidP="005E0CC3">
      <w:pPr>
        <w:pStyle w:val="Odsekzoznamu"/>
        <w:numPr>
          <w:ilvl w:val="0"/>
          <w:numId w:val="22"/>
        </w:numPr>
        <w:spacing w:after="120"/>
        <w:jc w:val="both"/>
        <w:rPr>
          <w:rFonts w:eastAsia="Arial Narrow"/>
        </w:rPr>
      </w:pPr>
      <w:r w:rsidRPr="006C28D3">
        <w:rPr>
          <w:rFonts w:eastAsia="Arial Narrow"/>
        </w:rPr>
        <w:t>Vybudovanie aktuálnej dátovej základne v multimodálnej doprave</w:t>
      </w:r>
    </w:p>
    <w:p w14:paraId="41F9AF50" w14:textId="77777777" w:rsidR="004F070C" w:rsidRPr="006C28D3" w:rsidRDefault="004F070C" w:rsidP="005E0CC3">
      <w:pPr>
        <w:pStyle w:val="Odsekzoznamu"/>
        <w:numPr>
          <w:ilvl w:val="0"/>
          <w:numId w:val="22"/>
        </w:numPr>
        <w:spacing w:after="120"/>
        <w:jc w:val="both"/>
        <w:rPr>
          <w:rFonts w:eastAsia="Arial Narrow"/>
        </w:rPr>
      </w:pPr>
      <w:r w:rsidRPr="006C28D3">
        <w:rPr>
          <w:rFonts w:eastAsia="Arial Narrow"/>
        </w:rPr>
        <w:t>Elektronizáciu súvisiacej agendy</w:t>
      </w:r>
    </w:p>
    <w:p w14:paraId="22C77A76" w14:textId="77777777" w:rsidR="004F070C" w:rsidRPr="006C28D3" w:rsidRDefault="004F070C" w:rsidP="005E0CC3">
      <w:pPr>
        <w:pStyle w:val="Odsekzoznamu"/>
        <w:numPr>
          <w:ilvl w:val="0"/>
          <w:numId w:val="22"/>
        </w:numPr>
        <w:spacing w:after="120"/>
        <w:jc w:val="both"/>
        <w:rPr>
          <w:rFonts w:eastAsia="Arial Narrow"/>
        </w:rPr>
      </w:pPr>
      <w:r w:rsidRPr="006C28D3">
        <w:rPr>
          <w:rFonts w:eastAsia="Arial Narrow"/>
        </w:rPr>
        <w:t>Podporu minoritných služieb v doprave a alternatívne formy dopravy</w:t>
      </w:r>
    </w:p>
    <w:p w14:paraId="59B1D802" w14:textId="77777777" w:rsidR="004F070C" w:rsidRPr="006C28D3" w:rsidRDefault="004F070C" w:rsidP="005E0CC3">
      <w:pPr>
        <w:pStyle w:val="Odsekzoznamu"/>
        <w:numPr>
          <w:ilvl w:val="0"/>
          <w:numId w:val="22"/>
        </w:numPr>
        <w:spacing w:after="120"/>
        <w:jc w:val="both"/>
        <w:rPr>
          <w:rFonts w:eastAsia="Arial Narrow"/>
        </w:rPr>
      </w:pPr>
      <w:r w:rsidRPr="006C28D3">
        <w:rPr>
          <w:rFonts w:eastAsia="Arial Narrow"/>
        </w:rPr>
        <w:t>Bezpečnosť dopravy</w:t>
      </w:r>
    </w:p>
    <w:p w14:paraId="16B8A816" w14:textId="7DBBEC49" w:rsidR="004F070C" w:rsidRPr="006C28D3" w:rsidRDefault="004F070C" w:rsidP="00A15E19">
      <w:pPr>
        <w:spacing w:after="120"/>
        <w:ind w:left="720"/>
        <w:jc w:val="both"/>
        <w:rPr>
          <w:rFonts w:eastAsia="Arial Narrow"/>
        </w:rPr>
      </w:pPr>
      <w:r w:rsidRPr="006C28D3">
        <w:rPr>
          <w:rFonts w:eastAsia="Arial Narrow"/>
        </w:rPr>
        <w:t>Na rozdiel od minimalistickej verzie si kladie za cieľ výrazným spôsobom prispieť k modernizácii dopravy na Slovensku a to nielen poskytnutím komplexných informácii o všetkých dopravných trasách a dopravných zariadeniach (multimod</w:t>
      </w:r>
      <w:r w:rsidR="0028166A">
        <w:rPr>
          <w:rFonts w:eastAsia="Arial Narrow"/>
        </w:rPr>
        <w:t>á</w:t>
      </w:r>
      <w:r w:rsidRPr="006C28D3">
        <w:rPr>
          <w:rFonts w:eastAsia="Arial Narrow"/>
        </w:rPr>
        <w:t>lna dopravná infraštruktúra na úrovni: cestná, železničná, mestská</w:t>
      </w:r>
      <w:r w:rsidR="00C51438">
        <w:rPr>
          <w:rFonts w:eastAsia="Arial Narrow"/>
        </w:rPr>
        <w:t xml:space="preserve"> dráhová (električková, trolejbusová)</w:t>
      </w:r>
      <w:r w:rsidRPr="006C28D3">
        <w:rPr>
          <w:rFonts w:eastAsia="Arial Narrow"/>
        </w:rPr>
        <w:t>, vodná, letecká, cyklo</w:t>
      </w:r>
      <w:r w:rsidR="0078618E">
        <w:rPr>
          <w:rFonts w:eastAsia="Arial Narrow"/>
        </w:rPr>
        <w:t>dopravná</w:t>
      </w:r>
      <w:r w:rsidRPr="006C28D3">
        <w:rPr>
          <w:rFonts w:eastAsia="Arial Narrow"/>
        </w:rPr>
        <w:t>, turistická</w:t>
      </w:r>
      <w:r w:rsidR="0078618E">
        <w:rPr>
          <w:rFonts w:eastAsia="Arial Narrow"/>
        </w:rPr>
        <w:t>, infraštruktúra dopravy na špeciálnych a lanových dráhach</w:t>
      </w:r>
      <w:r w:rsidRPr="006C28D3">
        <w:rPr>
          <w:rFonts w:eastAsia="Arial Narrow"/>
        </w:rPr>
        <w:t>), ale aj pomocou dynamických dopravných informácii a údajov ako:</w:t>
      </w:r>
    </w:p>
    <w:p w14:paraId="451501EC" w14:textId="2D64B604" w:rsidR="004F070C" w:rsidRPr="006C28D3" w:rsidRDefault="004F070C" w:rsidP="005E0CC3">
      <w:pPr>
        <w:pStyle w:val="Odsekzoznamu"/>
        <w:numPr>
          <w:ilvl w:val="0"/>
          <w:numId w:val="23"/>
        </w:numPr>
        <w:spacing w:after="120"/>
        <w:jc w:val="both"/>
        <w:rPr>
          <w:rFonts w:eastAsia="Arial Narrow"/>
        </w:rPr>
      </w:pPr>
      <w:r w:rsidRPr="006C28D3">
        <w:rPr>
          <w:rFonts w:eastAsia="Arial Narrow"/>
        </w:rPr>
        <w:t>Dopravné informáci</w:t>
      </w:r>
      <w:r w:rsidR="0028166A">
        <w:rPr>
          <w:rFonts w:eastAsia="Arial Narrow"/>
        </w:rPr>
        <w:t>e</w:t>
      </w:r>
      <w:r w:rsidRPr="006C28D3">
        <w:rPr>
          <w:rFonts w:eastAsia="Arial Narrow"/>
        </w:rPr>
        <w:t xml:space="preserve"> ako v minimalistickej verzii</w:t>
      </w:r>
    </w:p>
    <w:p w14:paraId="51F7A1D6" w14:textId="77777777" w:rsidR="004F070C" w:rsidRPr="006C28D3" w:rsidRDefault="004F070C" w:rsidP="005E0CC3">
      <w:pPr>
        <w:pStyle w:val="Odsekzoznamu"/>
        <w:numPr>
          <w:ilvl w:val="0"/>
          <w:numId w:val="23"/>
        </w:numPr>
        <w:spacing w:after="120"/>
        <w:jc w:val="both"/>
        <w:rPr>
          <w:rFonts w:eastAsia="Arial Narrow"/>
        </w:rPr>
      </w:pPr>
      <w:r w:rsidRPr="006C28D3">
        <w:rPr>
          <w:rFonts w:eastAsia="Arial Narrow"/>
        </w:rPr>
        <w:t>Dynamické dáta z existujúcich IDS zariadení v štandarde DATEX II</w:t>
      </w:r>
    </w:p>
    <w:p w14:paraId="2408662F" w14:textId="0BA776EC" w:rsidR="004F070C" w:rsidRPr="006C28D3" w:rsidRDefault="004F070C" w:rsidP="005E0CC3">
      <w:pPr>
        <w:pStyle w:val="Odsekzoznamu"/>
        <w:numPr>
          <w:ilvl w:val="0"/>
          <w:numId w:val="23"/>
        </w:numPr>
        <w:spacing w:after="120"/>
        <w:jc w:val="both"/>
        <w:rPr>
          <w:rFonts w:eastAsia="Arial Narrow"/>
        </w:rPr>
      </w:pPr>
      <w:r w:rsidRPr="006C28D3">
        <w:rPr>
          <w:rFonts w:eastAsia="Arial Narrow"/>
        </w:rPr>
        <w:t xml:space="preserve">Dopravné linky a ich grafikony (autobusy, </w:t>
      </w:r>
      <w:r w:rsidR="00BE7F26">
        <w:rPr>
          <w:rFonts w:eastAsia="Arial Narrow"/>
        </w:rPr>
        <w:t>MHD</w:t>
      </w:r>
      <w:r w:rsidRPr="006C28D3">
        <w:rPr>
          <w:rFonts w:eastAsia="Arial Narrow"/>
        </w:rPr>
        <w:t xml:space="preserve">, vlaky, </w:t>
      </w:r>
      <w:r w:rsidR="00312BDB">
        <w:rPr>
          <w:rFonts w:eastAsia="Arial Narrow"/>
        </w:rPr>
        <w:t>plavidlá</w:t>
      </w:r>
      <w:r w:rsidRPr="006C28D3">
        <w:rPr>
          <w:rFonts w:eastAsia="Arial Narrow"/>
        </w:rPr>
        <w:t>, lietadlá)</w:t>
      </w:r>
    </w:p>
    <w:p w14:paraId="7144F1F0" w14:textId="3289E971" w:rsidR="004F070C" w:rsidRPr="006C28D3" w:rsidRDefault="004F070C" w:rsidP="005E0CC3">
      <w:pPr>
        <w:pStyle w:val="Odsekzoznamu"/>
        <w:numPr>
          <w:ilvl w:val="0"/>
          <w:numId w:val="23"/>
        </w:numPr>
        <w:spacing w:after="120"/>
        <w:jc w:val="both"/>
        <w:rPr>
          <w:rFonts w:eastAsia="Arial Narrow"/>
        </w:rPr>
      </w:pPr>
      <w:r w:rsidRPr="006C28D3">
        <w:rPr>
          <w:rFonts w:eastAsia="Arial Narrow"/>
        </w:rPr>
        <w:t xml:space="preserve">Informácie o dopravných prostriedkoch a ich vybavenosti (ZŤP, WiFi, </w:t>
      </w:r>
      <w:r w:rsidR="0028166A">
        <w:rPr>
          <w:rFonts w:eastAsia="Arial Narrow"/>
        </w:rPr>
        <w:t>k</w:t>
      </w:r>
      <w:r w:rsidRPr="006C28D3">
        <w:rPr>
          <w:rFonts w:eastAsia="Arial Narrow"/>
        </w:rPr>
        <w:t xml:space="preserve">limatizácia, </w:t>
      </w:r>
      <w:r w:rsidR="0028166A">
        <w:rPr>
          <w:rFonts w:eastAsia="Arial Narrow"/>
        </w:rPr>
        <w:t xml:space="preserve">poskytnutie asistenčnej služby, prípadne stravovania – reštauračný vozeň a pod. </w:t>
      </w:r>
      <w:r w:rsidRPr="006C28D3">
        <w:rPr>
          <w:rFonts w:eastAsia="Arial Narrow"/>
        </w:rPr>
        <w:t>...)</w:t>
      </w:r>
    </w:p>
    <w:p w14:paraId="7D026E5C" w14:textId="77777777" w:rsidR="004F070C" w:rsidRPr="006C28D3" w:rsidRDefault="004F070C" w:rsidP="005E0CC3">
      <w:pPr>
        <w:pStyle w:val="Odsekzoznamu"/>
        <w:numPr>
          <w:ilvl w:val="0"/>
          <w:numId w:val="23"/>
        </w:numPr>
        <w:spacing w:after="120"/>
        <w:jc w:val="both"/>
        <w:rPr>
          <w:rFonts w:eastAsia="Arial Narrow"/>
        </w:rPr>
      </w:pPr>
      <w:r w:rsidRPr="006C28D3">
        <w:rPr>
          <w:rFonts w:eastAsia="Arial Narrow"/>
        </w:rPr>
        <w:t>Rozhrania pre meškania na základe online polôh dopravných prostriedkov a voľba nadväzujúcich spojov podľa grafikonov.</w:t>
      </w:r>
    </w:p>
    <w:p w14:paraId="6150A818" w14:textId="77777777" w:rsidR="004F070C" w:rsidRPr="006C28D3" w:rsidRDefault="004F070C" w:rsidP="00A15E19">
      <w:pPr>
        <w:spacing w:after="120"/>
        <w:ind w:left="720"/>
        <w:jc w:val="both"/>
        <w:rPr>
          <w:rFonts w:eastAsia="Arial Narrow"/>
        </w:rPr>
      </w:pPr>
      <w:r w:rsidRPr="006C28D3">
        <w:rPr>
          <w:rFonts w:eastAsia="Arial Narrow"/>
        </w:rPr>
        <w:lastRenderedPageBreak/>
        <w:t>Pri elektronizácii agendy sa počíta s centralizáciou vydávaní všetkých verejných osobných dopravných licencií a to vrátane informácii o grafikonoch a s elektronizáciou dopravných povolení. Elektronizácia agendy umožní:</w:t>
      </w:r>
    </w:p>
    <w:p w14:paraId="6E4D977A" w14:textId="77777777" w:rsidR="004F070C" w:rsidRPr="006C28D3" w:rsidRDefault="004F070C" w:rsidP="009A1A6E">
      <w:pPr>
        <w:pStyle w:val="Odsekzoznamu"/>
        <w:numPr>
          <w:ilvl w:val="0"/>
          <w:numId w:val="24"/>
        </w:numPr>
        <w:spacing w:after="120"/>
        <w:rPr>
          <w:rFonts w:eastAsia="Arial Narrow"/>
        </w:rPr>
      </w:pPr>
      <w:r w:rsidRPr="006C28D3">
        <w:rPr>
          <w:rFonts w:eastAsia="Arial Narrow"/>
          <w:b/>
        </w:rPr>
        <w:t>Dopravné licencie</w:t>
      </w:r>
      <w:r w:rsidRPr="006C28D3">
        <w:rPr>
          <w:rFonts w:eastAsia="Arial Narrow"/>
          <w:b/>
        </w:rPr>
        <w:br/>
      </w:r>
      <w:r w:rsidRPr="006C28D3">
        <w:rPr>
          <w:rFonts w:eastAsia="Arial Narrow"/>
        </w:rPr>
        <w:t xml:space="preserve">zjednotením roztrúsenej agendy, vznikne centrálny dátový zdroj obsahujúci informácie o každej licencovanej „linke“, ktorá bude umiestnená v čase a priestore. Daným prístupom vniká možnosť optimalizácie dopravy, ale aj optimalizácie rezervácie dopravných kapacít v multimodálnej doprave, keďže v systéme budú k dispozícii jednotlivé grafikóny. </w:t>
      </w:r>
      <w:r w:rsidRPr="006C28D3">
        <w:rPr>
          <w:rFonts w:eastAsia="Arial Narrow"/>
        </w:rPr>
        <w:br/>
      </w:r>
    </w:p>
    <w:p w14:paraId="31B91FB4" w14:textId="77777777" w:rsidR="004F070C" w:rsidRPr="006C28D3" w:rsidRDefault="004F070C" w:rsidP="009A1A6E">
      <w:pPr>
        <w:pStyle w:val="Odsekzoznamu"/>
        <w:numPr>
          <w:ilvl w:val="0"/>
          <w:numId w:val="24"/>
        </w:numPr>
        <w:spacing w:after="120"/>
        <w:rPr>
          <w:rFonts w:eastAsia="Arial Narrow"/>
        </w:rPr>
      </w:pPr>
      <w:r w:rsidRPr="006C28D3">
        <w:rPr>
          <w:rFonts w:eastAsia="Arial Narrow"/>
          <w:b/>
        </w:rPr>
        <w:t>Dopravné povolenia</w:t>
      </w:r>
      <w:r w:rsidRPr="006C28D3">
        <w:rPr>
          <w:rFonts w:eastAsia="Arial Narrow"/>
        </w:rPr>
        <w:br/>
        <w:t>Slovensko vydáva v súčasnosti papierovo vyše 100 000 kusov bilaterálnych dopravných a tranzitných povoleniek a k tomu distribuuje CEMT povolenia. Elektronizáciou agendy sa sprehľadní oblasť a zamedzí sa možným duplicitným použitím vydaných povoleniek.</w:t>
      </w:r>
    </w:p>
    <w:p w14:paraId="260203F3" w14:textId="77777777" w:rsidR="004F070C" w:rsidRPr="006C28D3" w:rsidRDefault="004F070C" w:rsidP="009A1A6E">
      <w:pPr>
        <w:pStyle w:val="Odsekzoznamu"/>
        <w:spacing w:after="120"/>
        <w:rPr>
          <w:rFonts w:eastAsia="Arial Narrow"/>
        </w:rPr>
      </w:pPr>
    </w:p>
    <w:p w14:paraId="365E46A9" w14:textId="77777777" w:rsidR="004F070C" w:rsidRPr="006C28D3" w:rsidRDefault="004F070C" w:rsidP="00A15E19">
      <w:pPr>
        <w:pStyle w:val="Odsekzoznamu"/>
        <w:spacing w:after="120"/>
        <w:jc w:val="both"/>
        <w:rPr>
          <w:rFonts w:eastAsia="Arial Narrow"/>
        </w:rPr>
      </w:pPr>
      <w:r w:rsidRPr="006C28D3">
        <w:rPr>
          <w:rFonts w:eastAsia="Arial Narrow"/>
        </w:rPr>
        <w:t>Podpora minoritných služieb a alternatívnych foriem dopravy, zabezpečí pre cestujúcu verejnosť a dopravcov dodatočné informácie o možnostiach dopravy, medzi ktoré budú patriť:</w:t>
      </w:r>
    </w:p>
    <w:p w14:paraId="59C9A2E0" w14:textId="77777777" w:rsidR="004F070C" w:rsidRPr="006C28D3" w:rsidRDefault="004F070C" w:rsidP="005E0CC3">
      <w:pPr>
        <w:pStyle w:val="Odsekzoznamu"/>
        <w:numPr>
          <w:ilvl w:val="0"/>
          <w:numId w:val="25"/>
        </w:numPr>
        <w:spacing w:after="120"/>
        <w:jc w:val="both"/>
        <w:rPr>
          <w:rFonts w:eastAsia="Arial Narrow"/>
        </w:rPr>
      </w:pPr>
      <w:r w:rsidRPr="006C28D3">
        <w:rPr>
          <w:rFonts w:eastAsia="Arial Narrow"/>
        </w:rPr>
        <w:t>Požičovne zelených dopravných prostriedkov</w:t>
      </w:r>
    </w:p>
    <w:p w14:paraId="277A5148" w14:textId="77777777" w:rsidR="004F070C" w:rsidRPr="006C28D3" w:rsidRDefault="004F070C" w:rsidP="005E0CC3">
      <w:pPr>
        <w:pStyle w:val="Odsekzoznamu"/>
        <w:numPr>
          <w:ilvl w:val="0"/>
          <w:numId w:val="25"/>
        </w:numPr>
        <w:spacing w:after="120"/>
        <w:jc w:val="both"/>
        <w:rPr>
          <w:rFonts w:eastAsia="Arial Narrow"/>
        </w:rPr>
      </w:pPr>
      <w:r w:rsidRPr="006C28D3">
        <w:rPr>
          <w:rFonts w:eastAsia="Arial Narrow"/>
        </w:rPr>
        <w:t>Požičovne aut</w:t>
      </w:r>
    </w:p>
    <w:p w14:paraId="1A8CEBD5" w14:textId="77777777" w:rsidR="004F070C" w:rsidRPr="006C28D3" w:rsidRDefault="004F070C" w:rsidP="005E0CC3">
      <w:pPr>
        <w:pStyle w:val="Odsekzoznamu"/>
        <w:numPr>
          <w:ilvl w:val="0"/>
          <w:numId w:val="25"/>
        </w:numPr>
        <w:spacing w:after="120"/>
        <w:jc w:val="both"/>
        <w:rPr>
          <w:rFonts w:eastAsia="Arial Narrow"/>
        </w:rPr>
      </w:pPr>
      <w:r w:rsidRPr="006C28D3">
        <w:rPr>
          <w:rFonts w:eastAsia="Arial Narrow"/>
        </w:rPr>
        <w:t>Taxi služby</w:t>
      </w:r>
    </w:p>
    <w:p w14:paraId="2B401875" w14:textId="4584D9D7" w:rsidR="004F070C" w:rsidRPr="006C28D3" w:rsidRDefault="002A3CD4" w:rsidP="005E0CC3">
      <w:pPr>
        <w:pStyle w:val="Odsekzoznamu"/>
        <w:numPr>
          <w:ilvl w:val="0"/>
          <w:numId w:val="25"/>
        </w:numPr>
        <w:spacing w:after="120"/>
        <w:jc w:val="both"/>
        <w:rPr>
          <w:rFonts w:eastAsia="Arial Narrow"/>
        </w:rPr>
      </w:pPr>
      <w:r>
        <w:rPr>
          <w:rFonts w:eastAsia="Arial Narrow"/>
        </w:rPr>
        <w:t>Chránené</w:t>
      </w:r>
      <w:r w:rsidR="004F070C" w:rsidRPr="006C28D3">
        <w:rPr>
          <w:rFonts w:eastAsia="Arial Narrow"/>
        </w:rPr>
        <w:t xml:space="preserve"> a bezpečné parkoviská</w:t>
      </w:r>
    </w:p>
    <w:p w14:paraId="54F6FE52" w14:textId="77777777" w:rsidR="004F070C" w:rsidRPr="006C28D3" w:rsidRDefault="004F070C" w:rsidP="005E0CC3">
      <w:pPr>
        <w:pStyle w:val="Odsekzoznamu"/>
        <w:numPr>
          <w:ilvl w:val="0"/>
          <w:numId w:val="25"/>
        </w:numPr>
        <w:spacing w:after="120"/>
        <w:jc w:val="both"/>
        <w:rPr>
          <w:rFonts w:eastAsia="Arial Narrow"/>
        </w:rPr>
      </w:pPr>
      <w:r w:rsidRPr="006C28D3">
        <w:rPr>
          <w:rFonts w:eastAsia="Arial Narrow"/>
        </w:rPr>
        <w:t>Občianska vybavenosť v blízkosti bodov dopravy a ich služby</w:t>
      </w:r>
    </w:p>
    <w:p w14:paraId="22876403" w14:textId="77777777" w:rsidR="004F070C" w:rsidRPr="006C28D3" w:rsidRDefault="004F070C" w:rsidP="00A15E19">
      <w:pPr>
        <w:spacing w:after="120"/>
        <w:ind w:left="720"/>
        <w:jc w:val="both"/>
        <w:rPr>
          <w:rFonts w:eastAsia="Arial Narrow"/>
        </w:rPr>
      </w:pPr>
    </w:p>
    <w:p w14:paraId="10A0537D" w14:textId="77777777" w:rsidR="004F070C" w:rsidRPr="006C28D3" w:rsidRDefault="004F070C" w:rsidP="00A15E19">
      <w:pPr>
        <w:spacing w:after="120"/>
        <w:ind w:left="720"/>
        <w:jc w:val="both"/>
        <w:rPr>
          <w:rFonts w:eastAsia="Arial Narrow"/>
        </w:rPr>
      </w:pPr>
      <w:r w:rsidRPr="006C28D3">
        <w:rPr>
          <w:rFonts w:eastAsia="Arial Narrow"/>
        </w:rPr>
        <w:t>Služby riešenia budú aktívne a personalizované, riešenie pokrýva všetky európske smernice a nariadenia z kapitoly 3.2.</w:t>
      </w:r>
    </w:p>
    <w:p w14:paraId="71AF9489" w14:textId="77777777" w:rsidR="004F070C" w:rsidRPr="006C28D3" w:rsidRDefault="004F070C" w:rsidP="00A15E19">
      <w:pPr>
        <w:pStyle w:val="Odsekzoznamu"/>
        <w:spacing w:after="120"/>
        <w:jc w:val="both"/>
        <w:rPr>
          <w:rFonts w:eastAsia="Arial Narrow"/>
          <w:b/>
          <w:i/>
        </w:rPr>
      </w:pPr>
      <w:r w:rsidRPr="006C28D3">
        <w:rPr>
          <w:rFonts w:eastAsia="Arial Narrow"/>
          <w:b/>
          <w:i/>
        </w:rPr>
        <w:t>Vyhodnotenie po funkčných celkoch</w:t>
      </w:r>
    </w:p>
    <w:p w14:paraId="77E23976" w14:textId="77777777" w:rsidR="004F070C" w:rsidRPr="006C28D3" w:rsidRDefault="004F070C" w:rsidP="009A1A6E">
      <w:pPr>
        <w:pStyle w:val="Odsekzoznamu"/>
        <w:spacing w:after="120"/>
        <w:rPr>
          <w:rFonts w:eastAsia="Arial Narrow"/>
        </w:rPr>
      </w:pPr>
      <w:r w:rsidRPr="006C28D3">
        <w:rPr>
          <w:rFonts w:eastAsia="Arial Narrow"/>
        </w:rPr>
        <w:t>Realizácia funkčných celkov podľa návrhov v tomto dokumente v rozsahu:</w:t>
      </w:r>
    </w:p>
    <w:p w14:paraId="3CC36113" w14:textId="77777777" w:rsidR="004F070C" w:rsidRPr="006C28D3" w:rsidRDefault="004F070C" w:rsidP="009A1A6E">
      <w:pPr>
        <w:pStyle w:val="Odsekzoznamu"/>
        <w:numPr>
          <w:ilvl w:val="1"/>
          <w:numId w:val="12"/>
        </w:numPr>
        <w:spacing w:after="120"/>
        <w:rPr>
          <w:rFonts w:eastAsia="Arial Narrow"/>
          <w:b/>
        </w:rPr>
      </w:pPr>
      <w:r w:rsidRPr="006C28D3">
        <w:rPr>
          <w:rFonts w:eastAsia="Arial Narrow"/>
          <w:b/>
        </w:rPr>
        <w:t>FC - Služby a optimalizácia osobnej, intermodálnej a verejnej dopravy</w:t>
      </w:r>
    </w:p>
    <w:p w14:paraId="148FBD41" w14:textId="77777777" w:rsidR="004F070C" w:rsidRPr="006C28D3" w:rsidRDefault="004F070C" w:rsidP="009A1A6E">
      <w:pPr>
        <w:pStyle w:val="Odsekzoznamu"/>
        <w:numPr>
          <w:ilvl w:val="1"/>
          <w:numId w:val="12"/>
        </w:numPr>
        <w:spacing w:after="120"/>
        <w:rPr>
          <w:rFonts w:eastAsia="Arial Narrow"/>
          <w:b/>
        </w:rPr>
      </w:pPr>
      <w:r w:rsidRPr="006C28D3">
        <w:rPr>
          <w:rFonts w:eastAsia="Arial Narrow"/>
          <w:b/>
        </w:rPr>
        <w:t>FC - Licencie v hromadnej doprave</w:t>
      </w:r>
    </w:p>
    <w:p w14:paraId="695C21BB" w14:textId="77777777" w:rsidR="004F070C" w:rsidRPr="006C28D3" w:rsidRDefault="004F070C" w:rsidP="009A1A6E">
      <w:pPr>
        <w:pStyle w:val="Odsekzoznamu"/>
        <w:numPr>
          <w:ilvl w:val="1"/>
          <w:numId w:val="12"/>
        </w:numPr>
        <w:spacing w:after="120"/>
        <w:contextualSpacing w:val="0"/>
        <w:rPr>
          <w:rFonts w:eastAsia="Arial Narrow"/>
        </w:rPr>
      </w:pPr>
      <w:r w:rsidRPr="006C28D3">
        <w:rPr>
          <w:rFonts w:eastAsia="Arial Narrow"/>
          <w:b/>
        </w:rPr>
        <w:t>FC - Dopravné povolenia</w:t>
      </w:r>
      <w:r w:rsidRPr="006C28D3">
        <w:rPr>
          <w:rFonts w:eastAsia="Arial Narrow"/>
        </w:rPr>
        <w:br/>
      </w:r>
    </w:p>
    <w:p w14:paraId="0E86E8D7" w14:textId="77777777" w:rsidR="004F070C" w:rsidRPr="006C28D3" w:rsidRDefault="004F070C" w:rsidP="00A15E19">
      <w:pPr>
        <w:spacing w:after="120"/>
        <w:ind w:left="851"/>
        <w:jc w:val="both"/>
        <w:rPr>
          <w:rFonts w:eastAsia="Arial Narrow"/>
        </w:rPr>
      </w:pPr>
      <w:r w:rsidRPr="006C28D3">
        <w:rPr>
          <w:rFonts w:eastAsia="Arial Narrow"/>
        </w:rPr>
        <w:tab/>
        <w:t>by zabezpečila súlad s európskymi nariadeniami z kapitoly 3.2. ako aj naplnenie ostatných cieľov projektu. Konkrétny spôsob naplnenia je popísaný nižšie v dokumente. Nerealizovanie zvyšných funkčných celkov:</w:t>
      </w:r>
    </w:p>
    <w:p w14:paraId="689F34C7" w14:textId="77777777" w:rsidR="004F070C" w:rsidRPr="006C28D3" w:rsidRDefault="004F070C" w:rsidP="005E0CC3">
      <w:pPr>
        <w:pStyle w:val="Odsekzoznamu"/>
        <w:numPr>
          <w:ilvl w:val="1"/>
          <w:numId w:val="12"/>
        </w:numPr>
        <w:spacing w:after="120"/>
        <w:jc w:val="both"/>
        <w:rPr>
          <w:rFonts w:eastAsia="Arial Narrow"/>
          <w:b/>
        </w:rPr>
      </w:pPr>
      <w:r w:rsidRPr="006C28D3">
        <w:rPr>
          <w:rFonts w:eastAsia="Arial Narrow"/>
          <w:b/>
        </w:rPr>
        <w:t>FC – Dispečerské pracovisko</w:t>
      </w:r>
    </w:p>
    <w:p w14:paraId="3EB8AABB" w14:textId="77777777" w:rsidR="004F070C" w:rsidRPr="006C28D3" w:rsidRDefault="004F070C" w:rsidP="005E0CC3">
      <w:pPr>
        <w:pStyle w:val="Odsekzoznamu"/>
        <w:numPr>
          <w:ilvl w:val="1"/>
          <w:numId w:val="12"/>
        </w:numPr>
        <w:spacing w:after="120"/>
        <w:jc w:val="both"/>
        <w:rPr>
          <w:rFonts w:eastAsia="Arial Narrow"/>
          <w:b/>
        </w:rPr>
      </w:pPr>
      <w:r w:rsidRPr="006C28D3">
        <w:rPr>
          <w:rFonts w:eastAsia="Arial Narrow"/>
          <w:b/>
        </w:rPr>
        <w:t>FC – Jednotný dopravný lístok</w:t>
      </w:r>
    </w:p>
    <w:p w14:paraId="4D7AAC1D" w14:textId="77777777" w:rsidR="004F070C" w:rsidRPr="006C28D3" w:rsidRDefault="004F070C" w:rsidP="00A15E19">
      <w:pPr>
        <w:spacing w:after="120"/>
        <w:jc w:val="both"/>
        <w:rPr>
          <w:rFonts w:eastAsia="Arial Narrow"/>
        </w:rPr>
      </w:pPr>
      <w:r w:rsidRPr="006C28D3">
        <w:rPr>
          <w:rFonts w:eastAsia="Arial Narrow"/>
        </w:rPr>
        <w:tab/>
        <w:t>By neviedlo k porušeniu povinností vo vzťahu európskym nariadeniam z kapitoly 3.2.</w:t>
      </w:r>
    </w:p>
    <w:p w14:paraId="7629A8C0" w14:textId="77777777" w:rsidR="004F070C" w:rsidRPr="006C28D3" w:rsidRDefault="004F070C" w:rsidP="00A15E19">
      <w:pPr>
        <w:pStyle w:val="Odsekzoznamu"/>
        <w:spacing w:after="120"/>
        <w:jc w:val="both"/>
        <w:rPr>
          <w:rFonts w:eastAsia="Arial Narrow"/>
        </w:rPr>
      </w:pPr>
    </w:p>
    <w:p w14:paraId="373BD43F" w14:textId="77777777" w:rsidR="004F070C" w:rsidRPr="006C28D3" w:rsidRDefault="004F070C" w:rsidP="005E0CC3">
      <w:pPr>
        <w:pStyle w:val="Odsekzoznamu"/>
        <w:numPr>
          <w:ilvl w:val="0"/>
          <w:numId w:val="12"/>
        </w:numPr>
        <w:spacing w:after="120"/>
        <w:jc w:val="both"/>
        <w:rPr>
          <w:rFonts w:eastAsia="Arial Narrow"/>
          <w:b/>
        </w:rPr>
      </w:pPr>
      <w:r w:rsidRPr="006C28D3">
        <w:rPr>
          <w:rFonts w:eastAsia="Arial Narrow"/>
          <w:b/>
        </w:rPr>
        <w:t>Alternatíva C - Vybudovanie maximalizovanej verzie s budovaním dispečerského pracoviska</w:t>
      </w:r>
    </w:p>
    <w:p w14:paraId="0D4A5087" w14:textId="77777777" w:rsidR="004F070C" w:rsidRPr="006C28D3" w:rsidRDefault="004F070C" w:rsidP="00A15E19">
      <w:pPr>
        <w:pStyle w:val="Odsekzoznamu"/>
        <w:spacing w:after="120"/>
        <w:jc w:val="both"/>
        <w:rPr>
          <w:rFonts w:eastAsia="Arial Narrow"/>
        </w:rPr>
      </w:pPr>
      <w:r w:rsidRPr="006C28D3">
        <w:rPr>
          <w:rFonts w:eastAsia="Arial Narrow"/>
        </w:rPr>
        <w:t>Alternatíva nad rámec verzie B, počíta s vybudovaním dispečerského pracoviska s 24/7 prevádzkou a vlastným hotline na hlásenie dopravných incidentov. V tejto verzií dispečeri koordinujú činnosť správcov a bezpečnostných zložiek a sú súčasťou krízového riadenia. Daným prístupom sa vytvorí centrálny bod na zabezpečenie včasného a korektného odstránenia jednotlivých dopravných incidentov a nehôd.</w:t>
      </w:r>
    </w:p>
    <w:p w14:paraId="77000423" w14:textId="77777777" w:rsidR="004F070C" w:rsidRPr="006C28D3" w:rsidRDefault="004F070C" w:rsidP="00A15E19">
      <w:pPr>
        <w:pStyle w:val="Odsekzoznamu"/>
        <w:spacing w:after="120"/>
        <w:jc w:val="both"/>
        <w:rPr>
          <w:rFonts w:eastAsia="Arial Narrow"/>
        </w:rPr>
      </w:pPr>
      <w:r w:rsidRPr="006C28D3">
        <w:rPr>
          <w:rFonts w:eastAsia="Arial Narrow"/>
        </w:rPr>
        <w:t>Okrem budovania dispečerského riešenia sa počíta aj s elektronizáciou jednotných dopravných lístkov multimodálnej dopravy, čo výrazným spôsobom zvýši možnosť využívania multimodálnej dopravy.</w:t>
      </w:r>
    </w:p>
    <w:p w14:paraId="56AB9C4A" w14:textId="77777777" w:rsidR="004F070C" w:rsidRPr="006C28D3" w:rsidRDefault="004F070C" w:rsidP="00A15E19">
      <w:pPr>
        <w:pStyle w:val="Odsekzoznamu"/>
        <w:spacing w:after="120"/>
        <w:jc w:val="both"/>
        <w:rPr>
          <w:rFonts w:eastAsia="Arial Narrow"/>
        </w:rPr>
      </w:pPr>
    </w:p>
    <w:p w14:paraId="10979A2D" w14:textId="77777777" w:rsidR="004F070C" w:rsidRPr="006C28D3" w:rsidRDefault="004F070C" w:rsidP="00A15E19">
      <w:pPr>
        <w:pStyle w:val="Odsekzoznamu"/>
        <w:spacing w:after="120"/>
        <w:jc w:val="both"/>
        <w:rPr>
          <w:rFonts w:eastAsia="Arial Narrow"/>
          <w:b/>
          <w:i/>
        </w:rPr>
      </w:pPr>
      <w:r w:rsidRPr="006C28D3">
        <w:rPr>
          <w:rFonts w:eastAsia="Arial Narrow"/>
          <w:b/>
          <w:i/>
        </w:rPr>
        <w:t>Vyhodnotenie po funkčných celkoch</w:t>
      </w:r>
    </w:p>
    <w:p w14:paraId="23027B47" w14:textId="77777777" w:rsidR="004F070C" w:rsidRPr="006C28D3" w:rsidRDefault="004F070C" w:rsidP="00A15E19">
      <w:pPr>
        <w:pStyle w:val="Odsekzoznamu"/>
        <w:spacing w:after="120"/>
        <w:jc w:val="both"/>
        <w:rPr>
          <w:rFonts w:eastAsia="Arial Narrow"/>
        </w:rPr>
      </w:pPr>
      <w:r w:rsidRPr="006C28D3">
        <w:rPr>
          <w:rFonts w:eastAsia="Arial Narrow"/>
        </w:rPr>
        <w:t>Realizácia funkčných celkov podľa návrhov v tomto dokumente v rozsahu:</w:t>
      </w:r>
    </w:p>
    <w:p w14:paraId="03EC2C53" w14:textId="53D8014C" w:rsidR="004F070C" w:rsidRPr="006C28D3" w:rsidRDefault="004F070C" w:rsidP="009A1A6E">
      <w:pPr>
        <w:pStyle w:val="Odsekzoznamu"/>
        <w:numPr>
          <w:ilvl w:val="1"/>
          <w:numId w:val="12"/>
        </w:numPr>
        <w:spacing w:after="120"/>
        <w:rPr>
          <w:rFonts w:eastAsia="Arial Narrow"/>
          <w:b/>
        </w:rPr>
      </w:pPr>
      <w:r w:rsidRPr="006C28D3">
        <w:rPr>
          <w:rFonts w:eastAsia="Arial Narrow"/>
          <w:b/>
        </w:rPr>
        <w:t>FC - Služby a optimalizácia osobnej, intermodálnej a verejnej dopravy</w:t>
      </w:r>
    </w:p>
    <w:p w14:paraId="166D1631" w14:textId="77777777" w:rsidR="004F070C" w:rsidRPr="006C28D3" w:rsidRDefault="004F070C" w:rsidP="009A1A6E">
      <w:pPr>
        <w:pStyle w:val="Odsekzoznamu"/>
        <w:numPr>
          <w:ilvl w:val="1"/>
          <w:numId w:val="12"/>
        </w:numPr>
        <w:spacing w:after="120"/>
        <w:rPr>
          <w:rFonts w:eastAsia="Arial Narrow"/>
          <w:b/>
        </w:rPr>
      </w:pPr>
      <w:r w:rsidRPr="006C28D3">
        <w:rPr>
          <w:rFonts w:eastAsia="Arial Narrow"/>
          <w:b/>
        </w:rPr>
        <w:t>FC - Licencie v hromadnej doprave</w:t>
      </w:r>
    </w:p>
    <w:p w14:paraId="71F90574" w14:textId="77777777" w:rsidR="004F070C" w:rsidRPr="006C28D3" w:rsidRDefault="004F070C" w:rsidP="009A1A6E">
      <w:pPr>
        <w:pStyle w:val="Odsekzoznamu"/>
        <w:numPr>
          <w:ilvl w:val="1"/>
          <w:numId w:val="12"/>
        </w:numPr>
        <w:spacing w:after="120"/>
        <w:contextualSpacing w:val="0"/>
        <w:rPr>
          <w:rFonts w:eastAsia="Arial Narrow"/>
        </w:rPr>
      </w:pPr>
      <w:r w:rsidRPr="006C28D3">
        <w:rPr>
          <w:rFonts w:eastAsia="Arial Narrow"/>
          <w:b/>
        </w:rPr>
        <w:t>FC - Dopravné povolenia</w:t>
      </w:r>
      <w:r w:rsidRPr="006C28D3">
        <w:rPr>
          <w:rFonts w:eastAsia="Arial Narrow"/>
        </w:rPr>
        <w:br/>
      </w:r>
    </w:p>
    <w:p w14:paraId="7953210F" w14:textId="77777777" w:rsidR="004F070C" w:rsidRPr="006C28D3" w:rsidRDefault="004F070C" w:rsidP="00A15E19">
      <w:pPr>
        <w:spacing w:after="120"/>
        <w:ind w:left="851"/>
        <w:jc w:val="both"/>
        <w:rPr>
          <w:rFonts w:eastAsia="Arial Narrow"/>
        </w:rPr>
      </w:pPr>
      <w:r w:rsidRPr="006C28D3">
        <w:rPr>
          <w:rFonts w:eastAsia="Arial Narrow"/>
        </w:rPr>
        <w:tab/>
        <w:t>by zabezpečila súlad s európskymi nariadeniami z kapitoly 3.2. ako aj naplnenie ostatných cieľov projektu. Konkrétny spôsob naplnenia je popísaný nižšie v dokumente.</w:t>
      </w:r>
    </w:p>
    <w:p w14:paraId="05282846" w14:textId="77777777" w:rsidR="004F070C" w:rsidRPr="006C28D3" w:rsidRDefault="004F070C" w:rsidP="00A15E19">
      <w:pPr>
        <w:spacing w:after="120"/>
        <w:ind w:left="851"/>
        <w:jc w:val="both"/>
        <w:rPr>
          <w:rFonts w:eastAsia="Arial Narrow"/>
        </w:rPr>
      </w:pPr>
      <w:r w:rsidRPr="006C28D3">
        <w:rPr>
          <w:rFonts w:eastAsia="Arial Narrow"/>
        </w:rPr>
        <w:t>Ďalej by sa budovali funkčné celky:</w:t>
      </w:r>
    </w:p>
    <w:p w14:paraId="709DC797" w14:textId="77777777" w:rsidR="004F070C" w:rsidRPr="006C28D3" w:rsidRDefault="004F070C" w:rsidP="005E0CC3">
      <w:pPr>
        <w:pStyle w:val="Odsekzoznamu"/>
        <w:numPr>
          <w:ilvl w:val="1"/>
          <w:numId w:val="12"/>
        </w:numPr>
        <w:spacing w:after="120"/>
        <w:jc w:val="both"/>
        <w:rPr>
          <w:rFonts w:eastAsia="Arial Narrow"/>
          <w:b/>
          <w:iCs/>
        </w:rPr>
      </w:pPr>
      <w:r w:rsidRPr="006C28D3">
        <w:rPr>
          <w:rFonts w:eastAsia="Arial Narrow"/>
          <w:b/>
          <w:iCs/>
        </w:rPr>
        <w:t>FC – Dispečerské pracovisko</w:t>
      </w:r>
    </w:p>
    <w:p w14:paraId="6FFED49A" w14:textId="77777777" w:rsidR="004F070C" w:rsidRPr="006C28D3" w:rsidRDefault="004F070C" w:rsidP="00A15E19">
      <w:pPr>
        <w:pStyle w:val="Odsekzoznamu"/>
        <w:spacing w:after="120"/>
        <w:ind w:left="1440"/>
        <w:jc w:val="both"/>
        <w:rPr>
          <w:rFonts w:eastAsia="Arial Narrow"/>
        </w:rPr>
      </w:pPr>
      <w:r w:rsidRPr="006C28D3">
        <w:rPr>
          <w:rFonts w:eastAsia="Arial Narrow"/>
        </w:rPr>
        <w:t xml:space="preserve">Po zániku riešenia NSDI neexistuje jednotné dispečerské stredisko na správu dopravných udalostí a informácii. Realizáciou daného celku by sa tento stav napravil a dosiahla by sa vyššia miera bezpečnosti cestnej premávky podľa smernice </w:t>
      </w:r>
      <w:r w:rsidRPr="001C0956">
        <w:rPr>
          <w:rFonts w:eastAsia="Arial Narrow"/>
        </w:rPr>
        <w:t>2010/40/EÚ</w:t>
      </w:r>
      <w:r w:rsidRPr="006C28D3">
        <w:rPr>
          <w:rFonts w:eastAsia="Arial Narrow"/>
        </w:rPr>
        <w:t>. V rámci odborného obslužného personálu, ktorý by bol k dispozícii 24/7 by sa budovala odborná kompetencia na správu dopravných udalostí, a riadiace schopnosti na odstránenie a ošetrenie krízových situácii.</w:t>
      </w:r>
    </w:p>
    <w:p w14:paraId="1E2F159A" w14:textId="77777777" w:rsidR="004F070C" w:rsidRPr="006C28D3" w:rsidRDefault="004F070C" w:rsidP="00A15E19">
      <w:pPr>
        <w:pStyle w:val="Odsekzoznamu"/>
        <w:spacing w:after="120"/>
        <w:ind w:left="1440"/>
        <w:jc w:val="both"/>
        <w:rPr>
          <w:rFonts w:eastAsia="Arial Narrow"/>
        </w:rPr>
      </w:pPr>
    </w:p>
    <w:p w14:paraId="0F5C7FF4" w14:textId="77777777" w:rsidR="004F070C" w:rsidRPr="006C28D3" w:rsidRDefault="004F070C" w:rsidP="005E0CC3">
      <w:pPr>
        <w:pStyle w:val="Odsekzoznamu"/>
        <w:numPr>
          <w:ilvl w:val="1"/>
          <w:numId w:val="12"/>
        </w:numPr>
        <w:spacing w:after="120"/>
        <w:jc w:val="both"/>
        <w:rPr>
          <w:rFonts w:eastAsia="Arial Narrow"/>
          <w:b/>
        </w:rPr>
      </w:pPr>
      <w:r w:rsidRPr="006C28D3">
        <w:rPr>
          <w:rFonts w:eastAsia="Arial Narrow"/>
          <w:b/>
        </w:rPr>
        <w:t>FC – Jednotný dopravný lístok</w:t>
      </w:r>
    </w:p>
    <w:p w14:paraId="6AA5604C" w14:textId="77777777" w:rsidR="004F070C" w:rsidRPr="006C28D3" w:rsidRDefault="004F070C" w:rsidP="00A15E19">
      <w:pPr>
        <w:pStyle w:val="Odsekzoznamu"/>
        <w:spacing w:after="120"/>
        <w:ind w:left="1440"/>
        <w:jc w:val="both"/>
        <w:rPr>
          <w:rFonts w:eastAsia="Arial Narrow"/>
        </w:rPr>
      </w:pPr>
      <w:r w:rsidRPr="006C28D3">
        <w:rPr>
          <w:rFonts w:eastAsia="Arial Narrow"/>
        </w:rPr>
        <w:t>Funkčný celok by zabezpečil možnosť objednať si jednotný cestovný lístok pre všetky evidované verejné dopravné linky, ktoré by boli vyskladané na konkrétne typy trás. Tým by odpadla potreba nákupu jednotlivých cestovných lístok a cestovanie by sa z pohľadu verejnosti stalo výrazne integrovanejším. V rámci funkčného celku sa plánuje aj integrácia ekonomických modulov jednotlivých dopravcov za účelom prerozdelenia vybraného cestovného. Taktiež sa počíta s vybodovaním jednotných rozhraní pre elektronické čítacie zariadenia jednotných cestovných lístkov v dopravných prostriedkoch prevádzkovateľov integrovaných trás.</w:t>
      </w:r>
    </w:p>
    <w:p w14:paraId="656C2756" w14:textId="77777777" w:rsidR="004F070C" w:rsidRPr="006C28D3" w:rsidRDefault="004F070C" w:rsidP="00A15E19">
      <w:pPr>
        <w:pStyle w:val="Odsekzoznamu"/>
        <w:spacing w:after="120"/>
        <w:jc w:val="both"/>
        <w:rPr>
          <w:rFonts w:eastAsia="Arial Narrow"/>
        </w:rPr>
      </w:pPr>
    </w:p>
    <w:p w14:paraId="012E0562" w14:textId="77777777" w:rsidR="004F070C" w:rsidRPr="006C28D3" w:rsidRDefault="004F070C" w:rsidP="00A15E19">
      <w:pPr>
        <w:pStyle w:val="Odsekzoznamu"/>
        <w:spacing w:after="120"/>
        <w:jc w:val="both"/>
        <w:rPr>
          <w:rFonts w:eastAsia="Arial Narrow"/>
        </w:rPr>
      </w:pPr>
    </w:p>
    <w:p w14:paraId="5D912CBC" w14:textId="77777777" w:rsidR="004F070C" w:rsidRPr="006C28D3" w:rsidRDefault="004F070C" w:rsidP="00A15E19">
      <w:pPr>
        <w:spacing w:after="120"/>
        <w:jc w:val="both"/>
        <w:rPr>
          <w:rFonts w:eastAsia="Arial Narrow"/>
        </w:rPr>
      </w:pPr>
      <w:r w:rsidRPr="006C28D3">
        <w:rPr>
          <w:rFonts w:eastAsia="Arial Narrow"/>
        </w:rPr>
        <w:t>V rámci multikriteriálnej analýzy sa zohľadňujú nasledujúce kritéria:</w:t>
      </w:r>
    </w:p>
    <w:p w14:paraId="256E019D" w14:textId="77777777" w:rsidR="004F070C" w:rsidRPr="006C28D3" w:rsidRDefault="004F070C" w:rsidP="00A15E19">
      <w:pPr>
        <w:spacing w:after="120"/>
        <w:jc w:val="both"/>
        <w:rPr>
          <w:rFonts w:eastAsia="Arial Narrow"/>
        </w:rPr>
      </w:pPr>
    </w:p>
    <w:tbl>
      <w:tblPr>
        <w:tblStyle w:val="Mriekatabuky"/>
        <w:tblW w:w="8358" w:type="dxa"/>
        <w:tblInd w:w="704" w:type="dxa"/>
        <w:tblLook w:val="04A0" w:firstRow="1" w:lastRow="0" w:firstColumn="1" w:lastColumn="0" w:noHBand="0" w:noVBand="1"/>
      </w:tblPr>
      <w:tblGrid>
        <w:gridCol w:w="3769"/>
        <w:gridCol w:w="1106"/>
        <w:gridCol w:w="1127"/>
        <w:gridCol w:w="1127"/>
        <w:gridCol w:w="1229"/>
      </w:tblGrid>
      <w:tr w:rsidR="004F070C" w:rsidRPr="006C28D3" w14:paraId="1D096945" w14:textId="77777777" w:rsidTr="004F070C">
        <w:tc>
          <w:tcPr>
            <w:tcW w:w="3769" w:type="dxa"/>
          </w:tcPr>
          <w:p w14:paraId="0840B6C2" w14:textId="77777777" w:rsidR="004F070C" w:rsidRPr="006C28D3" w:rsidRDefault="004F070C" w:rsidP="00A15E19">
            <w:pPr>
              <w:jc w:val="both"/>
              <w:rPr>
                <w:b/>
              </w:rPr>
            </w:pPr>
          </w:p>
        </w:tc>
        <w:tc>
          <w:tcPr>
            <w:tcW w:w="1106" w:type="dxa"/>
          </w:tcPr>
          <w:p w14:paraId="35AFF855" w14:textId="77777777" w:rsidR="004F070C" w:rsidRPr="006C28D3" w:rsidRDefault="004F070C" w:rsidP="00A15E19">
            <w:pPr>
              <w:jc w:val="both"/>
              <w:rPr>
                <w:b/>
              </w:rPr>
            </w:pPr>
            <w:r w:rsidRPr="006C28D3">
              <w:rPr>
                <w:b/>
              </w:rPr>
              <w:t>Alternatíva 0</w:t>
            </w:r>
          </w:p>
        </w:tc>
        <w:tc>
          <w:tcPr>
            <w:tcW w:w="1127" w:type="dxa"/>
          </w:tcPr>
          <w:p w14:paraId="3AD6B623" w14:textId="77777777" w:rsidR="004F070C" w:rsidRPr="006C28D3" w:rsidRDefault="004F070C" w:rsidP="00A15E19">
            <w:pPr>
              <w:jc w:val="both"/>
              <w:rPr>
                <w:b/>
              </w:rPr>
            </w:pPr>
            <w:r w:rsidRPr="006C28D3">
              <w:rPr>
                <w:b/>
              </w:rPr>
              <w:t>Alternatíva A</w:t>
            </w:r>
          </w:p>
        </w:tc>
        <w:tc>
          <w:tcPr>
            <w:tcW w:w="1127" w:type="dxa"/>
          </w:tcPr>
          <w:p w14:paraId="5A162DB6" w14:textId="77777777" w:rsidR="004F070C" w:rsidRPr="006C28D3" w:rsidRDefault="004F070C" w:rsidP="00A15E19">
            <w:pPr>
              <w:jc w:val="both"/>
              <w:rPr>
                <w:b/>
              </w:rPr>
            </w:pPr>
            <w:r w:rsidRPr="006C28D3">
              <w:rPr>
                <w:b/>
              </w:rPr>
              <w:t>Alternatíva B</w:t>
            </w:r>
          </w:p>
        </w:tc>
        <w:tc>
          <w:tcPr>
            <w:tcW w:w="1229" w:type="dxa"/>
          </w:tcPr>
          <w:p w14:paraId="1FE48685" w14:textId="77777777" w:rsidR="004F070C" w:rsidRPr="006C28D3" w:rsidRDefault="004F070C" w:rsidP="00A15E19">
            <w:pPr>
              <w:jc w:val="both"/>
              <w:rPr>
                <w:b/>
              </w:rPr>
            </w:pPr>
            <w:r w:rsidRPr="006C28D3">
              <w:rPr>
                <w:b/>
              </w:rPr>
              <w:t>Alternatíva C</w:t>
            </w:r>
          </w:p>
        </w:tc>
      </w:tr>
      <w:tr w:rsidR="004F070C" w:rsidRPr="006C28D3" w14:paraId="4296F796" w14:textId="77777777" w:rsidTr="004F070C">
        <w:tc>
          <w:tcPr>
            <w:tcW w:w="3769" w:type="dxa"/>
          </w:tcPr>
          <w:p w14:paraId="0D184473" w14:textId="77777777" w:rsidR="004F070C" w:rsidRPr="006C28D3" w:rsidRDefault="004F070C" w:rsidP="00A15E19">
            <w:pPr>
              <w:spacing w:after="120"/>
              <w:jc w:val="both"/>
              <w:rPr>
                <w:b/>
              </w:rPr>
            </w:pPr>
            <w:r w:rsidRPr="006C28D3">
              <w:rPr>
                <w:rFonts w:eastAsia="Arial Narrow"/>
              </w:rPr>
              <w:t>Splnenie minimálnej sady európskych nariadení a smerníc</w:t>
            </w:r>
          </w:p>
        </w:tc>
        <w:tc>
          <w:tcPr>
            <w:tcW w:w="1106" w:type="dxa"/>
          </w:tcPr>
          <w:p w14:paraId="7706B515" w14:textId="77777777" w:rsidR="004F070C" w:rsidRPr="006C28D3" w:rsidRDefault="004F070C" w:rsidP="00A15E19">
            <w:pPr>
              <w:jc w:val="both"/>
            </w:pPr>
            <w:r w:rsidRPr="006C28D3">
              <w:t>Nie</w:t>
            </w:r>
          </w:p>
        </w:tc>
        <w:tc>
          <w:tcPr>
            <w:tcW w:w="1127" w:type="dxa"/>
          </w:tcPr>
          <w:p w14:paraId="575DE781" w14:textId="77777777" w:rsidR="004F070C" w:rsidRPr="006C28D3" w:rsidRDefault="004F070C" w:rsidP="00A15E19">
            <w:pPr>
              <w:jc w:val="both"/>
            </w:pPr>
            <w:r w:rsidRPr="006C28D3">
              <w:t xml:space="preserve">Áno </w:t>
            </w:r>
          </w:p>
        </w:tc>
        <w:tc>
          <w:tcPr>
            <w:tcW w:w="1127" w:type="dxa"/>
          </w:tcPr>
          <w:p w14:paraId="488729E3" w14:textId="77777777" w:rsidR="004F070C" w:rsidRPr="006C28D3" w:rsidRDefault="004F070C" w:rsidP="00A15E19">
            <w:pPr>
              <w:jc w:val="both"/>
            </w:pPr>
            <w:r w:rsidRPr="006C28D3">
              <w:t>Áno</w:t>
            </w:r>
          </w:p>
        </w:tc>
        <w:tc>
          <w:tcPr>
            <w:tcW w:w="1229" w:type="dxa"/>
          </w:tcPr>
          <w:p w14:paraId="045EC422" w14:textId="77777777" w:rsidR="004F070C" w:rsidRPr="006C28D3" w:rsidRDefault="004F070C" w:rsidP="00A15E19">
            <w:pPr>
              <w:jc w:val="both"/>
            </w:pPr>
            <w:r w:rsidRPr="006C28D3">
              <w:t>Áno</w:t>
            </w:r>
          </w:p>
        </w:tc>
      </w:tr>
      <w:tr w:rsidR="004F070C" w:rsidRPr="006C28D3" w14:paraId="52AA92D4" w14:textId="77777777" w:rsidTr="004F070C">
        <w:tc>
          <w:tcPr>
            <w:tcW w:w="3769" w:type="dxa"/>
          </w:tcPr>
          <w:p w14:paraId="34A507EA" w14:textId="77777777" w:rsidR="004F070C" w:rsidRPr="006C28D3" w:rsidRDefault="004F070C" w:rsidP="00A15E19">
            <w:pPr>
              <w:jc w:val="both"/>
              <w:rPr>
                <w:b/>
              </w:rPr>
            </w:pPr>
            <w:r w:rsidRPr="006C28D3">
              <w:rPr>
                <w:rFonts w:eastAsia="Arial Narrow"/>
              </w:rPr>
              <w:t>Splnenie všetkých relevantných smerníc a nariadení európskej únie</w:t>
            </w:r>
          </w:p>
        </w:tc>
        <w:tc>
          <w:tcPr>
            <w:tcW w:w="1106" w:type="dxa"/>
          </w:tcPr>
          <w:p w14:paraId="3A2D6E5B" w14:textId="77777777" w:rsidR="004F070C" w:rsidRPr="006C28D3" w:rsidRDefault="004F070C" w:rsidP="00A15E19">
            <w:pPr>
              <w:jc w:val="both"/>
            </w:pPr>
            <w:r w:rsidRPr="006C28D3">
              <w:t>Nie</w:t>
            </w:r>
          </w:p>
        </w:tc>
        <w:tc>
          <w:tcPr>
            <w:tcW w:w="1127" w:type="dxa"/>
          </w:tcPr>
          <w:p w14:paraId="7BEF646F" w14:textId="77777777" w:rsidR="004F070C" w:rsidRPr="006C28D3" w:rsidRDefault="004F070C" w:rsidP="00A15E19">
            <w:pPr>
              <w:jc w:val="both"/>
            </w:pPr>
            <w:r w:rsidRPr="006C28D3">
              <w:t>Nie</w:t>
            </w:r>
          </w:p>
        </w:tc>
        <w:tc>
          <w:tcPr>
            <w:tcW w:w="1127" w:type="dxa"/>
          </w:tcPr>
          <w:p w14:paraId="29ECEC30" w14:textId="77777777" w:rsidR="004F070C" w:rsidRPr="006C28D3" w:rsidRDefault="004F070C" w:rsidP="00A15E19">
            <w:pPr>
              <w:jc w:val="both"/>
            </w:pPr>
            <w:r w:rsidRPr="006C28D3">
              <w:t>Áno</w:t>
            </w:r>
          </w:p>
        </w:tc>
        <w:tc>
          <w:tcPr>
            <w:tcW w:w="1229" w:type="dxa"/>
          </w:tcPr>
          <w:p w14:paraId="012DBCA4" w14:textId="77777777" w:rsidR="004F070C" w:rsidRPr="006C28D3" w:rsidRDefault="004F070C" w:rsidP="00A15E19">
            <w:pPr>
              <w:jc w:val="both"/>
            </w:pPr>
            <w:r w:rsidRPr="006C28D3">
              <w:t>Áno</w:t>
            </w:r>
          </w:p>
        </w:tc>
      </w:tr>
      <w:tr w:rsidR="004F070C" w:rsidRPr="006C28D3" w14:paraId="6C6B8BCE" w14:textId="77777777" w:rsidTr="004F070C">
        <w:tc>
          <w:tcPr>
            <w:tcW w:w="3769" w:type="dxa"/>
          </w:tcPr>
          <w:p w14:paraId="74CFB225" w14:textId="77777777" w:rsidR="004F070C" w:rsidRPr="006C28D3" w:rsidRDefault="004F070C" w:rsidP="00A15E19">
            <w:pPr>
              <w:spacing w:after="120"/>
              <w:jc w:val="both"/>
              <w:rPr>
                <w:b/>
              </w:rPr>
            </w:pPr>
            <w:r w:rsidRPr="006C28D3">
              <w:rPr>
                <w:rFonts w:eastAsia="Arial Narrow"/>
              </w:rPr>
              <w:t>Vybudovanie dátovej základne multimodálnej dopravnej infraštruktúry, dostupnej formou OpenAPI a OGC štandardov</w:t>
            </w:r>
          </w:p>
        </w:tc>
        <w:tc>
          <w:tcPr>
            <w:tcW w:w="1106" w:type="dxa"/>
          </w:tcPr>
          <w:p w14:paraId="5EF226A8" w14:textId="77777777" w:rsidR="004F070C" w:rsidRPr="006C28D3" w:rsidRDefault="004F070C" w:rsidP="00A15E19">
            <w:pPr>
              <w:jc w:val="both"/>
            </w:pPr>
            <w:r w:rsidRPr="006C28D3">
              <w:t>Nie</w:t>
            </w:r>
          </w:p>
        </w:tc>
        <w:tc>
          <w:tcPr>
            <w:tcW w:w="1127" w:type="dxa"/>
          </w:tcPr>
          <w:p w14:paraId="0AC1E68F" w14:textId="77777777" w:rsidR="004F070C" w:rsidRPr="006C28D3" w:rsidRDefault="004F070C" w:rsidP="00A15E19">
            <w:pPr>
              <w:jc w:val="both"/>
            </w:pPr>
            <w:r w:rsidRPr="006C28D3">
              <w:t>Nie</w:t>
            </w:r>
          </w:p>
        </w:tc>
        <w:tc>
          <w:tcPr>
            <w:tcW w:w="1127" w:type="dxa"/>
          </w:tcPr>
          <w:p w14:paraId="4BB6A22A" w14:textId="77777777" w:rsidR="004F070C" w:rsidRPr="006C28D3" w:rsidRDefault="004F070C" w:rsidP="00A15E19">
            <w:pPr>
              <w:jc w:val="both"/>
            </w:pPr>
            <w:r w:rsidRPr="006C28D3">
              <w:t>Áno</w:t>
            </w:r>
          </w:p>
        </w:tc>
        <w:tc>
          <w:tcPr>
            <w:tcW w:w="1229" w:type="dxa"/>
          </w:tcPr>
          <w:p w14:paraId="3877F129" w14:textId="77777777" w:rsidR="004F070C" w:rsidRPr="006C28D3" w:rsidRDefault="004F070C" w:rsidP="00A15E19">
            <w:pPr>
              <w:jc w:val="both"/>
            </w:pPr>
            <w:r w:rsidRPr="006C28D3">
              <w:t>Áno</w:t>
            </w:r>
          </w:p>
        </w:tc>
      </w:tr>
      <w:tr w:rsidR="004F070C" w:rsidRPr="006C28D3" w14:paraId="118A5556" w14:textId="77777777" w:rsidTr="004F070C">
        <w:tc>
          <w:tcPr>
            <w:tcW w:w="3769" w:type="dxa"/>
          </w:tcPr>
          <w:p w14:paraId="74DF5CD6" w14:textId="77777777" w:rsidR="004F070C" w:rsidRPr="006C28D3" w:rsidRDefault="004F070C" w:rsidP="00A15E19">
            <w:pPr>
              <w:spacing w:after="120"/>
              <w:jc w:val="both"/>
              <w:rPr>
                <w:b/>
              </w:rPr>
            </w:pPr>
            <w:r w:rsidRPr="006C28D3">
              <w:rPr>
                <w:rFonts w:eastAsia="Arial Narrow"/>
              </w:rPr>
              <w:t>Vybudovanie riešenia na centralizovaný zber dopravných informácii v minimálnom režime podľa 2017/1926/EÚ</w:t>
            </w:r>
          </w:p>
        </w:tc>
        <w:tc>
          <w:tcPr>
            <w:tcW w:w="1106" w:type="dxa"/>
          </w:tcPr>
          <w:p w14:paraId="37F97973" w14:textId="77777777" w:rsidR="004F070C" w:rsidRPr="006C28D3" w:rsidRDefault="004F070C" w:rsidP="00A15E19">
            <w:pPr>
              <w:jc w:val="both"/>
            </w:pPr>
            <w:r w:rsidRPr="006C28D3">
              <w:t>Nie</w:t>
            </w:r>
          </w:p>
        </w:tc>
        <w:tc>
          <w:tcPr>
            <w:tcW w:w="1127" w:type="dxa"/>
          </w:tcPr>
          <w:p w14:paraId="78B5066B" w14:textId="77777777" w:rsidR="004F070C" w:rsidRPr="006C28D3" w:rsidRDefault="004F070C" w:rsidP="00A15E19">
            <w:pPr>
              <w:jc w:val="both"/>
            </w:pPr>
            <w:r w:rsidRPr="006C28D3">
              <w:t>Áno</w:t>
            </w:r>
          </w:p>
        </w:tc>
        <w:tc>
          <w:tcPr>
            <w:tcW w:w="1127" w:type="dxa"/>
          </w:tcPr>
          <w:p w14:paraId="53C42850" w14:textId="77777777" w:rsidR="004F070C" w:rsidRPr="006C28D3" w:rsidRDefault="004F070C" w:rsidP="00A15E19">
            <w:pPr>
              <w:jc w:val="both"/>
            </w:pPr>
            <w:r w:rsidRPr="006C28D3">
              <w:t xml:space="preserve">Áno </w:t>
            </w:r>
          </w:p>
        </w:tc>
        <w:tc>
          <w:tcPr>
            <w:tcW w:w="1229" w:type="dxa"/>
          </w:tcPr>
          <w:p w14:paraId="274B5F0E" w14:textId="77777777" w:rsidR="004F070C" w:rsidRPr="006C28D3" w:rsidRDefault="004F070C" w:rsidP="00A15E19">
            <w:pPr>
              <w:jc w:val="both"/>
            </w:pPr>
            <w:r w:rsidRPr="006C28D3">
              <w:t xml:space="preserve">Áno </w:t>
            </w:r>
          </w:p>
        </w:tc>
      </w:tr>
      <w:tr w:rsidR="004F070C" w:rsidRPr="006C28D3" w14:paraId="1C7895A3" w14:textId="77777777" w:rsidTr="004F070C">
        <w:tc>
          <w:tcPr>
            <w:tcW w:w="3769" w:type="dxa"/>
          </w:tcPr>
          <w:p w14:paraId="02F86F08" w14:textId="77777777" w:rsidR="004F070C" w:rsidRPr="006C28D3" w:rsidRDefault="004F070C" w:rsidP="00A15E19">
            <w:pPr>
              <w:spacing w:after="120"/>
              <w:jc w:val="both"/>
              <w:rPr>
                <w:b/>
              </w:rPr>
            </w:pPr>
            <w:r w:rsidRPr="006C28D3">
              <w:rPr>
                <w:rFonts w:eastAsia="Arial Narrow"/>
              </w:rPr>
              <w:t>Vybudovanie riešenia na centralizovaný zber dynamických dopravných informácii podľa medzinárodných štandardov (DATEX II, TAP-TSI, NeTEx, ...)</w:t>
            </w:r>
          </w:p>
        </w:tc>
        <w:tc>
          <w:tcPr>
            <w:tcW w:w="1106" w:type="dxa"/>
          </w:tcPr>
          <w:p w14:paraId="0FC82E85" w14:textId="77777777" w:rsidR="004F070C" w:rsidRPr="006C28D3" w:rsidRDefault="004F070C" w:rsidP="00A15E19">
            <w:pPr>
              <w:jc w:val="both"/>
            </w:pPr>
            <w:r w:rsidRPr="006C28D3">
              <w:t>Nie</w:t>
            </w:r>
          </w:p>
        </w:tc>
        <w:tc>
          <w:tcPr>
            <w:tcW w:w="1127" w:type="dxa"/>
          </w:tcPr>
          <w:p w14:paraId="0DAD6908" w14:textId="77777777" w:rsidR="004F070C" w:rsidRPr="006C28D3" w:rsidRDefault="004F070C" w:rsidP="00A15E19">
            <w:pPr>
              <w:jc w:val="both"/>
            </w:pPr>
            <w:r w:rsidRPr="006C28D3">
              <w:t>Nie</w:t>
            </w:r>
          </w:p>
        </w:tc>
        <w:tc>
          <w:tcPr>
            <w:tcW w:w="1127" w:type="dxa"/>
          </w:tcPr>
          <w:p w14:paraId="50A311AD" w14:textId="77777777" w:rsidR="004F070C" w:rsidRPr="006C28D3" w:rsidRDefault="004F070C" w:rsidP="00A15E19">
            <w:pPr>
              <w:jc w:val="both"/>
            </w:pPr>
            <w:r w:rsidRPr="006C28D3">
              <w:t>Áno</w:t>
            </w:r>
          </w:p>
        </w:tc>
        <w:tc>
          <w:tcPr>
            <w:tcW w:w="1229" w:type="dxa"/>
          </w:tcPr>
          <w:p w14:paraId="1AE9F56A" w14:textId="77777777" w:rsidR="004F070C" w:rsidRPr="006C28D3" w:rsidRDefault="004F070C" w:rsidP="00A15E19">
            <w:pPr>
              <w:jc w:val="both"/>
            </w:pPr>
            <w:r w:rsidRPr="006C28D3">
              <w:t xml:space="preserve">Áno </w:t>
            </w:r>
          </w:p>
        </w:tc>
      </w:tr>
      <w:tr w:rsidR="004F070C" w:rsidRPr="006C28D3" w14:paraId="07BD0414" w14:textId="77777777" w:rsidTr="004F070C">
        <w:tc>
          <w:tcPr>
            <w:tcW w:w="3769" w:type="dxa"/>
          </w:tcPr>
          <w:p w14:paraId="5911558C" w14:textId="77777777" w:rsidR="004F070C" w:rsidRPr="006C28D3" w:rsidRDefault="004F070C" w:rsidP="00A15E19">
            <w:pPr>
              <w:spacing w:after="120"/>
              <w:jc w:val="both"/>
              <w:rPr>
                <w:b/>
              </w:rPr>
            </w:pPr>
            <w:r w:rsidRPr="006C28D3">
              <w:rPr>
                <w:rFonts w:eastAsia="Arial Narrow"/>
              </w:rPr>
              <w:t>Poskytovanie aktívnych služieb cestujúcej verejnosti ohľadom verejnej hromadnej dopravy</w:t>
            </w:r>
          </w:p>
        </w:tc>
        <w:tc>
          <w:tcPr>
            <w:tcW w:w="1106" w:type="dxa"/>
          </w:tcPr>
          <w:p w14:paraId="090BB2B4" w14:textId="77777777" w:rsidR="004F070C" w:rsidRPr="006C28D3" w:rsidRDefault="004F070C" w:rsidP="00A15E19">
            <w:pPr>
              <w:jc w:val="both"/>
            </w:pPr>
            <w:r w:rsidRPr="006C28D3">
              <w:t>Nie</w:t>
            </w:r>
          </w:p>
        </w:tc>
        <w:tc>
          <w:tcPr>
            <w:tcW w:w="1127" w:type="dxa"/>
          </w:tcPr>
          <w:p w14:paraId="20D36AE0" w14:textId="77777777" w:rsidR="004F070C" w:rsidRPr="006C28D3" w:rsidRDefault="004F070C" w:rsidP="00A15E19">
            <w:pPr>
              <w:jc w:val="both"/>
            </w:pPr>
            <w:r w:rsidRPr="006C28D3">
              <w:t>Nie</w:t>
            </w:r>
          </w:p>
        </w:tc>
        <w:tc>
          <w:tcPr>
            <w:tcW w:w="1127" w:type="dxa"/>
          </w:tcPr>
          <w:p w14:paraId="69B7D1CA" w14:textId="77777777" w:rsidR="004F070C" w:rsidRPr="006C28D3" w:rsidRDefault="004F070C" w:rsidP="00A15E19">
            <w:pPr>
              <w:jc w:val="both"/>
            </w:pPr>
            <w:r w:rsidRPr="006C28D3">
              <w:t>Áno</w:t>
            </w:r>
          </w:p>
        </w:tc>
        <w:tc>
          <w:tcPr>
            <w:tcW w:w="1229" w:type="dxa"/>
          </w:tcPr>
          <w:p w14:paraId="4BF817FC" w14:textId="77777777" w:rsidR="004F070C" w:rsidRPr="006C28D3" w:rsidRDefault="004F070C" w:rsidP="00A15E19">
            <w:pPr>
              <w:jc w:val="both"/>
            </w:pPr>
            <w:r w:rsidRPr="006C28D3">
              <w:t xml:space="preserve">Áno </w:t>
            </w:r>
          </w:p>
        </w:tc>
      </w:tr>
      <w:tr w:rsidR="004F070C" w:rsidRPr="006C28D3" w14:paraId="6A782236" w14:textId="77777777" w:rsidTr="004F070C">
        <w:tc>
          <w:tcPr>
            <w:tcW w:w="3769" w:type="dxa"/>
          </w:tcPr>
          <w:p w14:paraId="79522B75" w14:textId="77777777" w:rsidR="004F070C" w:rsidRPr="006C28D3" w:rsidRDefault="004F070C" w:rsidP="00A15E19">
            <w:pPr>
              <w:spacing w:after="120"/>
              <w:jc w:val="both"/>
              <w:rPr>
                <w:b/>
              </w:rPr>
            </w:pPr>
            <w:r w:rsidRPr="006C28D3">
              <w:rPr>
                <w:rFonts w:eastAsia="Arial Narrow"/>
              </w:rPr>
              <w:t>Elektronizácia agendy potrebnej na poskytovanie aktívnych služieb cestujúcej verejnosti</w:t>
            </w:r>
          </w:p>
        </w:tc>
        <w:tc>
          <w:tcPr>
            <w:tcW w:w="1106" w:type="dxa"/>
          </w:tcPr>
          <w:p w14:paraId="605A308C" w14:textId="77777777" w:rsidR="004F070C" w:rsidRPr="006C28D3" w:rsidRDefault="004F070C" w:rsidP="00A15E19">
            <w:pPr>
              <w:jc w:val="both"/>
            </w:pPr>
            <w:r w:rsidRPr="006C28D3">
              <w:t>Nie</w:t>
            </w:r>
          </w:p>
        </w:tc>
        <w:tc>
          <w:tcPr>
            <w:tcW w:w="1127" w:type="dxa"/>
          </w:tcPr>
          <w:p w14:paraId="7F054D3D" w14:textId="77777777" w:rsidR="004F070C" w:rsidRPr="006C28D3" w:rsidRDefault="004F070C" w:rsidP="00A15E19">
            <w:pPr>
              <w:jc w:val="both"/>
            </w:pPr>
            <w:r w:rsidRPr="006C28D3">
              <w:t>Nie</w:t>
            </w:r>
          </w:p>
        </w:tc>
        <w:tc>
          <w:tcPr>
            <w:tcW w:w="1127" w:type="dxa"/>
          </w:tcPr>
          <w:p w14:paraId="097109F6" w14:textId="77777777" w:rsidR="004F070C" w:rsidRPr="006C28D3" w:rsidRDefault="004F070C" w:rsidP="00A15E19">
            <w:pPr>
              <w:jc w:val="both"/>
            </w:pPr>
            <w:r w:rsidRPr="006C28D3">
              <w:t>Áno</w:t>
            </w:r>
          </w:p>
        </w:tc>
        <w:tc>
          <w:tcPr>
            <w:tcW w:w="1229" w:type="dxa"/>
          </w:tcPr>
          <w:p w14:paraId="5097CBF4" w14:textId="77777777" w:rsidR="004F070C" w:rsidRPr="006C28D3" w:rsidRDefault="004F070C" w:rsidP="00A15E19">
            <w:pPr>
              <w:jc w:val="both"/>
            </w:pPr>
            <w:r w:rsidRPr="006C28D3">
              <w:t xml:space="preserve">Áno </w:t>
            </w:r>
          </w:p>
        </w:tc>
      </w:tr>
      <w:tr w:rsidR="004F070C" w:rsidRPr="006C28D3" w14:paraId="64A9EB8B" w14:textId="77777777" w:rsidTr="004F070C">
        <w:tc>
          <w:tcPr>
            <w:tcW w:w="3769" w:type="dxa"/>
          </w:tcPr>
          <w:p w14:paraId="2A2803F5" w14:textId="77777777" w:rsidR="004F070C" w:rsidRPr="006C28D3" w:rsidRDefault="004F070C" w:rsidP="00A15E19">
            <w:pPr>
              <w:spacing w:after="120"/>
              <w:jc w:val="both"/>
              <w:rPr>
                <w:b/>
              </w:rPr>
            </w:pPr>
            <w:r w:rsidRPr="006C28D3">
              <w:rPr>
                <w:rFonts w:eastAsia="Arial Narrow"/>
              </w:rPr>
              <w:t>Zvýšenie podielu multimodálnej dopravy</w:t>
            </w:r>
          </w:p>
        </w:tc>
        <w:tc>
          <w:tcPr>
            <w:tcW w:w="1106" w:type="dxa"/>
          </w:tcPr>
          <w:p w14:paraId="5C2C9064" w14:textId="77777777" w:rsidR="004F070C" w:rsidRPr="006C28D3" w:rsidRDefault="004F070C" w:rsidP="00A15E19">
            <w:pPr>
              <w:jc w:val="both"/>
            </w:pPr>
            <w:r w:rsidRPr="006C28D3">
              <w:t>Nie</w:t>
            </w:r>
          </w:p>
        </w:tc>
        <w:tc>
          <w:tcPr>
            <w:tcW w:w="1127" w:type="dxa"/>
          </w:tcPr>
          <w:p w14:paraId="34AC239F" w14:textId="77777777" w:rsidR="004F070C" w:rsidRPr="006C28D3" w:rsidRDefault="004F070C" w:rsidP="00A15E19">
            <w:pPr>
              <w:jc w:val="both"/>
            </w:pPr>
            <w:r w:rsidRPr="006C28D3">
              <w:t>Nie</w:t>
            </w:r>
          </w:p>
        </w:tc>
        <w:tc>
          <w:tcPr>
            <w:tcW w:w="1127" w:type="dxa"/>
          </w:tcPr>
          <w:p w14:paraId="4ADF55B1" w14:textId="77777777" w:rsidR="004F070C" w:rsidRPr="006C28D3" w:rsidRDefault="004F070C" w:rsidP="00A15E19">
            <w:pPr>
              <w:jc w:val="both"/>
            </w:pPr>
            <w:r w:rsidRPr="006C28D3">
              <w:t>Áno</w:t>
            </w:r>
          </w:p>
        </w:tc>
        <w:tc>
          <w:tcPr>
            <w:tcW w:w="1229" w:type="dxa"/>
          </w:tcPr>
          <w:p w14:paraId="74E7335A" w14:textId="77777777" w:rsidR="004F070C" w:rsidRPr="006C28D3" w:rsidRDefault="004F070C" w:rsidP="00A15E19">
            <w:pPr>
              <w:jc w:val="both"/>
            </w:pPr>
            <w:r w:rsidRPr="006C28D3">
              <w:t xml:space="preserve">Áno </w:t>
            </w:r>
          </w:p>
        </w:tc>
      </w:tr>
      <w:tr w:rsidR="004F070C" w:rsidRPr="006C28D3" w14:paraId="30BE5782" w14:textId="77777777" w:rsidTr="004F070C">
        <w:tc>
          <w:tcPr>
            <w:tcW w:w="3769" w:type="dxa"/>
          </w:tcPr>
          <w:p w14:paraId="65BE2A41" w14:textId="77777777" w:rsidR="004F070C" w:rsidRPr="006C28D3" w:rsidRDefault="004F070C" w:rsidP="00A15E19">
            <w:pPr>
              <w:spacing w:after="120"/>
              <w:jc w:val="both"/>
              <w:rPr>
                <w:rFonts w:eastAsia="Arial Narrow"/>
              </w:rPr>
            </w:pPr>
            <w:r w:rsidRPr="006C28D3">
              <w:rPr>
                <w:rFonts w:eastAsia="Arial Narrow"/>
              </w:rPr>
              <w:t>Centralizovaný dispečing dopravných informácii</w:t>
            </w:r>
          </w:p>
        </w:tc>
        <w:tc>
          <w:tcPr>
            <w:tcW w:w="1106" w:type="dxa"/>
          </w:tcPr>
          <w:p w14:paraId="4B67FBFE" w14:textId="77777777" w:rsidR="004F070C" w:rsidRPr="006C28D3" w:rsidRDefault="004F070C" w:rsidP="00A15E19">
            <w:pPr>
              <w:jc w:val="both"/>
            </w:pPr>
            <w:r w:rsidRPr="006C28D3">
              <w:t>Nie</w:t>
            </w:r>
          </w:p>
        </w:tc>
        <w:tc>
          <w:tcPr>
            <w:tcW w:w="1127" w:type="dxa"/>
          </w:tcPr>
          <w:p w14:paraId="6F3B2D31" w14:textId="77777777" w:rsidR="004F070C" w:rsidRPr="006C28D3" w:rsidRDefault="004F070C" w:rsidP="00A15E19">
            <w:pPr>
              <w:jc w:val="both"/>
            </w:pPr>
            <w:r w:rsidRPr="006C28D3">
              <w:t>Nie</w:t>
            </w:r>
          </w:p>
        </w:tc>
        <w:tc>
          <w:tcPr>
            <w:tcW w:w="1127" w:type="dxa"/>
          </w:tcPr>
          <w:p w14:paraId="4C419C8C" w14:textId="77777777" w:rsidR="004F070C" w:rsidRPr="006C28D3" w:rsidRDefault="004F070C" w:rsidP="00A15E19">
            <w:pPr>
              <w:jc w:val="both"/>
            </w:pPr>
            <w:r w:rsidRPr="006C28D3">
              <w:t>Nie</w:t>
            </w:r>
          </w:p>
        </w:tc>
        <w:tc>
          <w:tcPr>
            <w:tcW w:w="1229" w:type="dxa"/>
          </w:tcPr>
          <w:p w14:paraId="0C1F8858" w14:textId="77777777" w:rsidR="004F070C" w:rsidRPr="006C28D3" w:rsidRDefault="004F070C" w:rsidP="00A15E19">
            <w:pPr>
              <w:jc w:val="both"/>
            </w:pPr>
            <w:r w:rsidRPr="006C28D3">
              <w:t>Áno</w:t>
            </w:r>
          </w:p>
        </w:tc>
      </w:tr>
      <w:tr w:rsidR="004F070C" w:rsidRPr="006C28D3" w14:paraId="6C424922" w14:textId="77777777" w:rsidTr="004F070C">
        <w:tc>
          <w:tcPr>
            <w:tcW w:w="3769" w:type="dxa"/>
          </w:tcPr>
          <w:p w14:paraId="112FF145" w14:textId="77777777" w:rsidR="004F070C" w:rsidRPr="006C28D3" w:rsidRDefault="004F070C" w:rsidP="00A15E19">
            <w:pPr>
              <w:spacing w:after="120"/>
              <w:jc w:val="both"/>
              <w:rPr>
                <w:rFonts w:eastAsia="Arial Narrow"/>
              </w:rPr>
            </w:pPr>
            <w:r w:rsidRPr="006C28D3">
              <w:rPr>
                <w:rFonts w:eastAsia="Arial Narrow"/>
              </w:rPr>
              <w:t>Jednotný multimodálny cestovný lístok</w:t>
            </w:r>
          </w:p>
        </w:tc>
        <w:tc>
          <w:tcPr>
            <w:tcW w:w="1106" w:type="dxa"/>
          </w:tcPr>
          <w:p w14:paraId="77478BC6" w14:textId="77777777" w:rsidR="004F070C" w:rsidRPr="006C28D3" w:rsidRDefault="004F070C" w:rsidP="00A15E19">
            <w:pPr>
              <w:jc w:val="both"/>
            </w:pPr>
            <w:r w:rsidRPr="006C28D3">
              <w:t>Nie</w:t>
            </w:r>
          </w:p>
        </w:tc>
        <w:tc>
          <w:tcPr>
            <w:tcW w:w="1127" w:type="dxa"/>
          </w:tcPr>
          <w:p w14:paraId="0ECA357A" w14:textId="77777777" w:rsidR="004F070C" w:rsidRPr="006C28D3" w:rsidRDefault="004F070C" w:rsidP="00A15E19">
            <w:pPr>
              <w:jc w:val="both"/>
            </w:pPr>
            <w:r w:rsidRPr="006C28D3">
              <w:t>Nie</w:t>
            </w:r>
          </w:p>
        </w:tc>
        <w:tc>
          <w:tcPr>
            <w:tcW w:w="1127" w:type="dxa"/>
          </w:tcPr>
          <w:p w14:paraId="7E72373F" w14:textId="77777777" w:rsidR="004F070C" w:rsidRPr="006C28D3" w:rsidRDefault="004F070C" w:rsidP="00A15E19">
            <w:pPr>
              <w:jc w:val="both"/>
            </w:pPr>
            <w:r w:rsidRPr="006C28D3">
              <w:t>Nie</w:t>
            </w:r>
          </w:p>
        </w:tc>
        <w:tc>
          <w:tcPr>
            <w:tcW w:w="1229" w:type="dxa"/>
          </w:tcPr>
          <w:p w14:paraId="7EBE7959" w14:textId="77777777" w:rsidR="004F070C" w:rsidRPr="006C28D3" w:rsidRDefault="004F070C" w:rsidP="00A15E19">
            <w:pPr>
              <w:jc w:val="both"/>
            </w:pPr>
            <w:r w:rsidRPr="006C28D3">
              <w:t>Áno</w:t>
            </w:r>
          </w:p>
        </w:tc>
      </w:tr>
      <w:tr w:rsidR="004F070C" w:rsidRPr="006C28D3" w14:paraId="724AADD3" w14:textId="77777777" w:rsidTr="004F070C">
        <w:tc>
          <w:tcPr>
            <w:tcW w:w="3769" w:type="dxa"/>
          </w:tcPr>
          <w:p w14:paraId="45FC9CA8" w14:textId="77777777" w:rsidR="004F070C" w:rsidRPr="006C28D3" w:rsidRDefault="004F070C" w:rsidP="00A15E19">
            <w:pPr>
              <w:spacing w:after="120"/>
              <w:jc w:val="both"/>
              <w:rPr>
                <w:rFonts w:eastAsia="Arial Narrow"/>
              </w:rPr>
            </w:pPr>
            <w:r w:rsidRPr="006C28D3">
              <w:rPr>
                <w:rFonts w:eastAsia="Arial Narrow"/>
              </w:rPr>
              <w:t>Neduplikovanie existujúcich a vyhovujúcich, hoci aj komerčných služieb</w:t>
            </w:r>
          </w:p>
        </w:tc>
        <w:tc>
          <w:tcPr>
            <w:tcW w:w="1106" w:type="dxa"/>
          </w:tcPr>
          <w:p w14:paraId="0712A3E3" w14:textId="77777777" w:rsidR="004F070C" w:rsidRPr="006C28D3" w:rsidRDefault="004F070C" w:rsidP="00A15E19">
            <w:pPr>
              <w:jc w:val="both"/>
            </w:pPr>
            <w:r w:rsidRPr="006C28D3">
              <w:t>Áno</w:t>
            </w:r>
          </w:p>
        </w:tc>
        <w:tc>
          <w:tcPr>
            <w:tcW w:w="1127" w:type="dxa"/>
          </w:tcPr>
          <w:p w14:paraId="7126008C" w14:textId="77777777" w:rsidR="004F070C" w:rsidRPr="006C28D3" w:rsidRDefault="004F070C" w:rsidP="00A15E19">
            <w:pPr>
              <w:jc w:val="both"/>
            </w:pPr>
            <w:r w:rsidRPr="006C28D3">
              <w:t>Áno</w:t>
            </w:r>
          </w:p>
        </w:tc>
        <w:tc>
          <w:tcPr>
            <w:tcW w:w="1127" w:type="dxa"/>
          </w:tcPr>
          <w:p w14:paraId="59EFE6D4" w14:textId="77777777" w:rsidR="004F070C" w:rsidRPr="006C28D3" w:rsidRDefault="004F070C" w:rsidP="00A15E19">
            <w:pPr>
              <w:jc w:val="both"/>
            </w:pPr>
            <w:r w:rsidRPr="006C28D3">
              <w:t>Áno</w:t>
            </w:r>
          </w:p>
        </w:tc>
        <w:tc>
          <w:tcPr>
            <w:tcW w:w="1229" w:type="dxa"/>
          </w:tcPr>
          <w:p w14:paraId="6377497A" w14:textId="77777777" w:rsidR="004F070C" w:rsidRPr="006C28D3" w:rsidRDefault="004F070C" w:rsidP="00A15E19">
            <w:pPr>
              <w:jc w:val="both"/>
            </w:pPr>
            <w:r w:rsidRPr="006C28D3">
              <w:t>Nie</w:t>
            </w:r>
          </w:p>
        </w:tc>
      </w:tr>
      <w:tr w:rsidR="004F070C" w:rsidRPr="006C28D3" w14:paraId="5213505D" w14:textId="77777777" w:rsidTr="004F070C">
        <w:tc>
          <w:tcPr>
            <w:tcW w:w="3769" w:type="dxa"/>
          </w:tcPr>
          <w:p w14:paraId="35FB760F" w14:textId="77777777" w:rsidR="004F070C" w:rsidRPr="006C28D3" w:rsidRDefault="004F070C" w:rsidP="00A15E19">
            <w:pPr>
              <w:spacing w:after="120"/>
              <w:jc w:val="both"/>
              <w:rPr>
                <w:rFonts w:eastAsia="Arial Narrow"/>
              </w:rPr>
            </w:pPr>
            <w:r w:rsidRPr="006C28D3">
              <w:rPr>
                <w:rFonts w:eastAsia="Arial Narrow"/>
              </w:rPr>
              <w:t>Nezvyšovanie nákladov povinne zapojených subjektov na služby zabezpečiteľné inou formou</w:t>
            </w:r>
          </w:p>
        </w:tc>
        <w:tc>
          <w:tcPr>
            <w:tcW w:w="1106" w:type="dxa"/>
          </w:tcPr>
          <w:p w14:paraId="0AECE16A" w14:textId="77777777" w:rsidR="004F070C" w:rsidRPr="006C28D3" w:rsidRDefault="004F070C" w:rsidP="00A15E19">
            <w:pPr>
              <w:jc w:val="both"/>
            </w:pPr>
            <w:r w:rsidRPr="006C28D3">
              <w:t>Áno</w:t>
            </w:r>
          </w:p>
        </w:tc>
        <w:tc>
          <w:tcPr>
            <w:tcW w:w="1127" w:type="dxa"/>
          </w:tcPr>
          <w:p w14:paraId="3C904951" w14:textId="77777777" w:rsidR="004F070C" w:rsidRPr="006C28D3" w:rsidRDefault="004F070C" w:rsidP="00A15E19">
            <w:pPr>
              <w:jc w:val="both"/>
            </w:pPr>
            <w:r w:rsidRPr="006C28D3">
              <w:t>Áno</w:t>
            </w:r>
          </w:p>
        </w:tc>
        <w:tc>
          <w:tcPr>
            <w:tcW w:w="1127" w:type="dxa"/>
          </w:tcPr>
          <w:p w14:paraId="06598FE8" w14:textId="77777777" w:rsidR="004F070C" w:rsidRPr="006C28D3" w:rsidRDefault="004F070C" w:rsidP="00A15E19">
            <w:pPr>
              <w:jc w:val="both"/>
            </w:pPr>
            <w:r w:rsidRPr="006C28D3">
              <w:t>Áno</w:t>
            </w:r>
          </w:p>
        </w:tc>
        <w:tc>
          <w:tcPr>
            <w:tcW w:w="1229" w:type="dxa"/>
          </w:tcPr>
          <w:p w14:paraId="34F264D7" w14:textId="77777777" w:rsidR="004F070C" w:rsidRPr="006C28D3" w:rsidRDefault="004F070C" w:rsidP="00A15E19">
            <w:pPr>
              <w:jc w:val="both"/>
            </w:pPr>
            <w:r w:rsidRPr="006C28D3">
              <w:t>Nie</w:t>
            </w:r>
          </w:p>
        </w:tc>
      </w:tr>
    </w:tbl>
    <w:p w14:paraId="49FEEBD5" w14:textId="77777777" w:rsidR="004F070C" w:rsidRPr="006C28D3" w:rsidRDefault="004F070C" w:rsidP="00A15E19">
      <w:pPr>
        <w:spacing w:after="120"/>
        <w:jc w:val="both"/>
        <w:rPr>
          <w:rFonts w:eastAsia="Arial Narrow"/>
        </w:rPr>
      </w:pPr>
    </w:p>
    <w:p w14:paraId="53AA215F" w14:textId="77777777" w:rsidR="004F070C" w:rsidRPr="006C28D3" w:rsidRDefault="004F070C" w:rsidP="00A15E19">
      <w:pPr>
        <w:spacing w:after="120"/>
        <w:jc w:val="both"/>
        <w:rPr>
          <w:rFonts w:eastAsia="Arial Narrow"/>
        </w:rPr>
      </w:pPr>
      <w:r w:rsidRPr="006C28D3">
        <w:rPr>
          <w:rFonts w:eastAsia="Arial Narrow"/>
        </w:rPr>
        <w:t>Z analýzy vyplýva, že minimalistická verzia v </w:t>
      </w:r>
      <w:r w:rsidRPr="002A3CD4">
        <w:rPr>
          <w:rFonts w:eastAsia="Arial Narrow"/>
          <w:b/>
          <w:u w:val="single"/>
        </w:rPr>
        <w:t>alternatíve A</w:t>
      </w:r>
      <w:r w:rsidRPr="006C28D3">
        <w:rPr>
          <w:rFonts w:eastAsia="Arial Narrow"/>
          <w:b/>
        </w:rPr>
        <w:t>,</w:t>
      </w:r>
      <w:r w:rsidRPr="006C28D3">
        <w:rPr>
          <w:rFonts w:eastAsia="Arial Narrow"/>
        </w:rPr>
        <w:t xml:space="preserve"> by splnila len základné požiadavky podľa 2017/1926/EK a išlo by o jednoúčelové riešenie, bez väčšej pridanej hodnoty. Z daného dôvodu sa daná </w:t>
      </w:r>
      <w:r w:rsidRPr="006C28D3">
        <w:rPr>
          <w:rFonts w:eastAsia="Arial Narrow"/>
          <w:b/>
        </w:rPr>
        <w:t xml:space="preserve">alternatíva vypúšťa, </w:t>
      </w:r>
      <w:r w:rsidRPr="006C28D3">
        <w:rPr>
          <w:rFonts w:eastAsia="Arial Narrow"/>
        </w:rPr>
        <w:t xml:space="preserve">rovnako sa </w:t>
      </w:r>
      <w:r w:rsidRPr="002A3CD4">
        <w:rPr>
          <w:rFonts w:eastAsia="Arial Narrow"/>
          <w:b/>
          <w:u w:val="single"/>
        </w:rPr>
        <w:t>vypúšťa aj alternatíva 0</w:t>
      </w:r>
      <w:r w:rsidRPr="002A3CD4">
        <w:rPr>
          <w:rFonts w:eastAsia="Arial Narrow"/>
          <w:u w:val="single"/>
        </w:rPr>
        <w:t>,</w:t>
      </w:r>
      <w:r w:rsidRPr="006C28D3">
        <w:rPr>
          <w:rFonts w:eastAsia="Arial Narrow"/>
        </w:rPr>
        <w:t xml:space="preserve"> ktorá by nenaplnila ani základné požiadavky.</w:t>
      </w:r>
    </w:p>
    <w:p w14:paraId="40CF0EEE" w14:textId="77777777" w:rsidR="004F070C" w:rsidRPr="006C28D3" w:rsidRDefault="004F070C" w:rsidP="00A15E19">
      <w:pPr>
        <w:spacing w:after="120"/>
        <w:jc w:val="both"/>
        <w:rPr>
          <w:rFonts w:eastAsia="Arial Narrow"/>
        </w:rPr>
      </w:pPr>
    </w:p>
    <w:p w14:paraId="627C9CFF" w14:textId="77777777" w:rsidR="004F070C" w:rsidRPr="006C28D3" w:rsidRDefault="004F070C" w:rsidP="00A15E19">
      <w:pPr>
        <w:spacing w:after="120"/>
        <w:jc w:val="both"/>
        <w:rPr>
          <w:rFonts w:eastAsia="Arial Narrow"/>
        </w:rPr>
      </w:pPr>
      <w:r w:rsidRPr="002A3CD4">
        <w:rPr>
          <w:rFonts w:eastAsia="Arial Narrow"/>
          <w:b/>
          <w:u w:val="single"/>
        </w:rPr>
        <w:t>Alternatíva B spĺňa</w:t>
      </w:r>
      <w:r w:rsidRPr="006C28D3">
        <w:rPr>
          <w:rFonts w:eastAsia="Arial Narrow"/>
        </w:rPr>
        <w:t xml:space="preserve"> všetky relevantné kľúčové ukazovatele, pričom neobsahuje v sebe centrálny dispečing a funkcionalitu jednotných multimodálnych cestovných lístkov. Z pohľadu chýbajúceho centrálneho dispečingu, je možné považovať jeho neexistenciu za výhodu, keďže aplikačná prax z minulosti nepreukázala zásadnú potrebu takejto služby. Chýbajúce jednotné lístky na multimodalnu dopravu nie je možné vyhodnotiť ako jednoznačnú nevýhodu. Na vydanie integrovaných cestovných lístkov existuje niekoľko iniciatív, pričom pri realizácii takéhoto projektu treba mať na pamäti závažnú závislosť od tretích strán a ich IKT vybavenia.</w:t>
      </w:r>
    </w:p>
    <w:p w14:paraId="619FC8FD" w14:textId="77777777" w:rsidR="004F070C" w:rsidRPr="006C28D3" w:rsidRDefault="004F070C" w:rsidP="00A15E19">
      <w:pPr>
        <w:spacing w:after="120"/>
        <w:jc w:val="both"/>
        <w:rPr>
          <w:rFonts w:eastAsia="Arial Narrow"/>
          <w:b/>
        </w:rPr>
      </w:pPr>
      <w:r w:rsidRPr="006C28D3">
        <w:rPr>
          <w:rFonts w:eastAsia="Arial Narrow"/>
          <w:b/>
        </w:rPr>
        <w:t>Alternatíva sa považuje za vhodnú a ďalej sa s ňou počíta.</w:t>
      </w:r>
    </w:p>
    <w:p w14:paraId="49EE7065" w14:textId="77777777" w:rsidR="004F070C" w:rsidRPr="006C28D3" w:rsidRDefault="004F070C" w:rsidP="00A15E19">
      <w:pPr>
        <w:spacing w:after="120"/>
        <w:jc w:val="both"/>
        <w:rPr>
          <w:rFonts w:eastAsia="Arial Narrow"/>
        </w:rPr>
      </w:pPr>
      <w:r w:rsidRPr="006C28D3">
        <w:rPr>
          <w:rFonts w:eastAsia="Arial Narrow"/>
        </w:rPr>
        <w:t xml:space="preserve"> </w:t>
      </w:r>
    </w:p>
    <w:p w14:paraId="5B5AAE67" w14:textId="77777777" w:rsidR="004F070C" w:rsidRPr="006C28D3" w:rsidRDefault="004F070C" w:rsidP="00A15E19">
      <w:pPr>
        <w:spacing w:after="120"/>
        <w:jc w:val="both"/>
        <w:rPr>
          <w:rFonts w:eastAsia="Arial Narrow"/>
        </w:rPr>
      </w:pPr>
      <w:r w:rsidRPr="002A3CD4">
        <w:rPr>
          <w:rFonts w:eastAsia="Arial Narrow"/>
          <w:b/>
          <w:u w:val="single"/>
        </w:rPr>
        <w:t>Alternatíva C</w:t>
      </w:r>
      <w:r w:rsidRPr="006C28D3">
        <w:rPr>
          <w:rFonts w:eastAsia="Arial Narrow"/>
        </w:rPr>
        <w:t xml:space="preserve"> prináša dodatočnú funkcionalitu, ktorá však môže duplikovať už existujúce, alebo práve zavádzané riešenia z pohľadu integrovaných cestovných lístkov a aj existujúcich dopravných dispečingov. Tieto rozšírenia systému sa vyhodnotili ako neefektívne a preto sa </w:t>
      </w:r>
      <w:r w:rsidRPr="006C28D3">
        <w:rPr>
          <w:rFonts w:eastAsia="Arial Narrow"/>
          <w:b/>
        </w:rPr>
        <w:t>alternatíva vypúšťa</w:t>
      </w:r>
      <w:r w:rsidRPr="006C28D3">
        <w:rPr>
          <w:rFonts w:eastAsia="Arial Narrow"/>
        </w:rPr>
        <w:t>.</w:t>
      </w:r>
    </w:p>
    <w:p w14:paraId="244DF937" w14:textId="7995A759" w:rsidR="008545E7" w:rsidRPr="00B5060A" w:rsidRDefault="003C4700" w:rsidP="003C4700">
      <w:pPr>
        <w:pStyle w:val="Nadpis10"/>
        <w:rPr>
          <w:szCs w:val="16"/>
        </w:rPr>
      </w:pPr>
      <w:bookmarkStart w:id="61" w:name="_Toc147748575"/>
      <w:bookmarkStart w:id="62" w:name="_Toc172724441"/>
      <w:r>
        <w:t xml:space="preserve">5. </w:t>
      </w:r>
      <w:r w:rsidR="006731BF" w:rsidRPr="006C28D3">
        <w:t>NÁHĽAD ARCHITEKTÚRY</w:t>
      </w:r>
      <w:bookmarkEnd w:id="59"/>
      <w:bookmarkEnd w:id="60"/>
      <w:bookmarkEnd w:id="61"/>
      <w:bookmarkEnd w:id="62"/>
    </w:p>
    <w:p w14:paraId="121FD38A" w14:textId="19A20A11" w:rsidR="00862988" w:rsidRDefault="0028166A" w:rsidP="00A15E19">
      <w:pPr>
        <w:jc w:val="both"/>
      </w:pPr>
      <w:bookmarkStart w:id="63" w:name="_Toc47604296"/>
      <w:bookmarkStart w:id="64" w:name="_Toc47815705"/>
      <w:r>
        <w:t xml:space="preserve">           (pre preferovanú alternatívu B)</w:t>
      </w:r>
    </w:p>
    <w:p w14:paraId="566BB7BA" w14:textId="77777777" w:rsidR="0028166A" w:rsidRPr="006C28D3" w:rsidRDefault="0028166A" w:rsidP="00A15E19">
      <w:pPr>
        <w:jc w:val="both"/>
      </w:pPr>
    </w:p>
    <w:bookmarkEnd w:id="63"/>
    <w:bookmarkEnd w:id="64"/>
    <w:p w14:paraId="18697390" w14:textId="2672BD35" w:rsidR="008C6EA3" w:rsidRPr="006C28D3" w:rsidRDefault="008C6EA3" w:rsidP="00A15E19">
      <w:pPr>
        <w:jc w:val="both"/>
        <w:rPr>
          <w:rFonts w:eastAsia="Arial Narrow"/>
        </w:rPr>
      </w:pPr>
      <w:r w:rsidRPr="006C28D3">
        <w:rPr>
          <w:rFonts w:eastAsia="Arial Narrow"/>
        </w:rPr>
        <w:t>Z funkčného pohľadu, ktor</w:t>
      </w:r>
      <w:r w:rsidR="0028166A">
        <w:rPr>
          <w:rFonts w:eastAsia="Arial Narrow"/>
        </w:rPr>
        <w:t>é</w:t>
      </w:r>
      <w:r w:rsidRPr="006C28D3">
        <w:rPr>
          <w:rFonts w:eastAsia="Arial Narrow"/>
        </w:rPr>
        <w:t xml:space="preserve"> sú odvodené od cieľov motivačnej analýzy, sa zámer projektu dá zaradiť do nasledujúcich kategórií:</w:t>
      </w:r>
    </w:p>
    <w:p w14:paraId="20831529" w14:textId="77777777" w:rsidR="008C6EA3" w:rsidRPr="006C28D3" w:rsidRDefault="008C6EA3" w:rsidP="00A15E19">
      <w:pPr>
        <w:jc w:val="both"/>
        <w:rPr>
          <w:rFonts w:eastAsia="Arial Narrow"/>
        </w:rPr>
      </w:pPr>
    </w:p>
    <w:p w14:paraId="5FCF820F" w14:textId="77777777" w:rsidR="008C6EA3" w:rsidRPr="006C28D3" w:rsidRDefault="008C6EA3" w:rsidP="005E0CC3">
      <w:pPr>
        <w:pStyle w:val="Odsekzoznamu"/>
        <w:numPr>
          <w:ilvl w:val="0"/>
          <w:numId w:val="11"/>
        </w:numPr>
        <w:jc w:val="both"/>
        <w:rPr>
          <w:rFonts w:eastAsia="Arial Narrow"/>
        </w:rPr>
      </w:pPr>
      <w:r w:rsidRPr="006C28D3">
        <w:rPr>
          <w:rFonts w:eastAsia="Arial Narrow"/>
        </w:rPr>
        <w:t>Zber údajov</w:t>
      </w:r>
    </w:p>
    <w:p w14:paraId="36BD742F" w14:textId="77777777" w:rsidR="008C6EA3" w:rsidRPr="006C28D3" w:rsidRDefault="008C6EA3" w:rsidP="005E0CC3">
      <w:pPr>
        <w:pStyle w:val="Odsekzoznamu"/>
        <w:numPr>
          <w:ilvl w:val="0"/>
          <w:numId w:val="11"/>
        </w:numPr>
        <w:jc w:val="both"/>
        <w:rPr>
          <w:rFonts w:eastAsia="Arial Narrow"/>
        </w:rPr>
      </w:pPr>
      <w:r w:rsidRPr="006C28D3">
        <w:rPr>
          <w:rFonts w:eastAsia="Arial Narrow"/>
        </w:rPr>
        <w:t>Poskytovanie údajov</w:t>
      </w:r>
    </w:p>
    <w:p w14:paraId="1D1EF6C8" w14:textId="77777777" w:rsidR="008C6EA3" w:rsidRPr="006C28D3" w:rsidRDefault="008C6EA3" w:rsidP="005E0CC3">
      <w:pPr>
        <w:pStyle w:val="Odsekzoznamu"/>
        <w:numPr>
          <w:ilvl w:val="0"/>
          <w:numId w:val="11"/>
        </w:numPr>
        <w:jc w:val="both"/>
        <w:rPr>
          <w:rFonts w:eastAsia="Arial Narrow"/>
        </w:rPr>
      </w:pPr>
      <w:r w:rsidRPr="006C28D3">
        <w:rPr>
          <w:rFonts w:eastAsia="Arial Narrow"/>
        </w:rPr>
        <w:t>Poskytovanie služieb pre cestujúcu verejnosť</w:t>
      </w:r>
    </w:p>
    <w:p w14:paraId="16CD3510" w14:textId="1A156485" w:rsidR="008C6EA3" w:rsidRPr="006C28D3" w:rsidRDefault="008C6EA3" w:rsidP="005E0CC3">
      <w:pPr>
        <w:pStyle w:val="Odsekzoznamu"/>
        <w:numPr>
          <w:ilvl w:val="0"/>
          <w:numId w:val="11"/>
        </w:numPr>
        <w:jc w:val="both"/>
        <w:rPr>
          <w:rFonts w:eastAsia="Arial Narrow"/>
        </w:rPr>
      </w:pPr>
      <w:r w:rsidRPr="006C28D3">
        <w:rPr>
          <w:rFonts w:eastAsia="Arial Narrow"/>
        </w:rPr>
        <w:t>Elektronizácia súvisiacej agendy</w:t>
      </w:r>
    </w:p>
    <w:p w14:paraId="5979671A" w14:textId="77777777" w:rsidR="008C6EA3" w:rsidRPr="006C28D3" w:rsidRDefault="008C6EA3" w:rsidP="005E0CC3">
      <w:pPr>
        <w:pStyle w:val="Odsekzoznamu"/>
        <w:numPr>
          <w:ilvl w:val="0"/>
          <w:numId w:val="11"/>
        </w:numPr>
        <w:jc w:val="both"/>
        <w:rPr>
          <w:rFonts w:eastAsia="Arial Narrow"/>
        </w:rPr>
      </w:pPr>
      <w:r w:rsidRPr="006C28D3">
        <w:rPr>
          <w:rFonts w:eastAsia="Arial Narrow"/>
        </w:rPr>
        <w:t>Podpora minoritných služieb v doprave</w:t>
      </w:r>
    </w:p>
    <w:p w14:paraId="21752471" w14:textId="77777777" w:rsidR="008C6EA3" w:rsidRPr="006C28D3" w:rsidRDefault="008C6EA3" w:rsidP="005E0CC3">
      <w:pPr>
        <w:pStyle w:val="Odsekzoznamu"/>
        <w:numPr>
          <w:ilvl w:val="0"/>
          <w:numId w:val="11"/>
        </w:numPr>
        <w:jc w:val="both"/>
        <w:rPr>
          <w:rFonts w:eastAsia="Arial Narrow"/>
        </w:rPr>
      </w:pPr>
      <w:r w:rsidRPr="006C28D3">
        <w:rPr>
          <w:rFonts w:eastAsia="Arial Narrow"/>
        </w:rPr>
        <w:t>Plánovanie a optimalizácia výdavkov v doprave</w:t>
      </w:r>
    </w:p>
    <w:p w14:paraId="2603CE48" w14:textId="77777777" w:rsidR="008C6EA3" w:rsidRPr="006C28D3" w:rsidRDefault="008C6EA3" w:rsidP="00A15E19">
      <w:pPr>
        <w:jc w:val="both"/>
        <w:rPr>
          <w:rFonts w:eastAsia="Arial Narrow"/>
        </w:rPr>
      </w:pPr>
    </w:p>
    <w:p w14:paraId="7B0D61B7" w14:textId="77777777" w:rsidR="008C6EA3" w:rsidRPr="006C28D3" w:rsidRDefault="008C6EA3" w:rsidP="00A15E19">
      <w:pPr>
        <w:jc w:val="both"/>
        <w:rPr>
          <w:rFonts w:eastAsia="Arial Narrow"/>
        </w:rPr>
      </w:pPr>
      <w:r w:rsidRPr="006C28D3">
        <w:rPr>
          <w:rFonts w:eastAsia="Arial Narrow"/>
        </w:rPr>
        <w:t>Každý takýto business zámer sa funkčne rozpadáva na niekoľko časti, ktoré business architektúra zachytáva.</w:t>
      </w:r>
    </w:p>
    <w:p w14:paraId="416672B3" w14:textId="3EF52CAB" w:rsidR="008C7C70" w:rsidRDefault="008C7C70" w:rsidP="00A15E19">
      <w:pPr>
        <w:jc w:val="both"/>
        <w:rPr>
          <w:rFonts w:eastAsia="Arial Narrow"/>
        </w:rPr>
      </w:pPr>
    </w:p>
    <w:p w14:paraId="5EBF6B8B" w14:textId="7F7FB834" w:rsidR="00523D86" w:rsidRPr="006C28D3" w:rsidRDefault="00523D86" w:rsidP="00A15E19">
      <w:pPr>
        <w:jc w:val="both"/>
        <w:rPr>
          <w:rFonts w:eastAsia="Arial Narrow"/>
        </w:rPr>
      </w:pPr>
      <w:r>
        <w:rPr>
          <w:rFonts w:eastAsia="Arial Narrow"/>
        </w:rPr>
        <w:t>C</w:t>
      </w:r>
      <w:r w:rsidRPr="00523D86">
        <w:rPr>
          <w:rFonts w:eastAsia="Arial Narrow"/>
        </w:rPr>
        <w:t>ieľom nie je nahradiť dostupné komerčné riešenia, ale vytvoriť centralizované rozhranie pre možnosti integrácie s komerčnými API.</w:t>
      </w:r>
    </w:p>
    <w:p w14:paraId="3CADEF84" w14:textId="7A6DABA3" w:rsidR="008C7C70" w:rsidRDefault="008C7C70" w:rsidP="005E0CC3">
      <w:pPr>
        <w:pStyle w:val="Nadpis10"/>
        <w:numPr>
          <w:ilvl w:val="1"/>
          <w:numId w:val="25"/>
        </w:numPr>
      </w:pPr>
      <w:bookmarkStart w:id="65" w:name="_Toc147748576"/>
      <w:bookmarkStart w:id="66" w:name="_Toc172724442"/>
      <w:r w:rsidRPr="006C28D3">
        <w:t>Zber údajov</w:t>
      </w:r>
      <w:bookmarkEnd w:id="65"/>
      <w:bookmarkEnd w:id="66"/>
    </w:p>
    <w:p w14:paraId="34FCF3D2" w14:textId="77777777" w:rsidR="002A3CD4" w:rsidRPr="002A3CD4" w:rsidRDefault="002A3CD4" w:rsidP="00A15E19">
      <w:pPr>
        <w:pStyle w:val="Nadpis2"/>
        <w:numPr>
          <w:ilvl w:val="0"/>
          <w:numId w:val="0"/>
        </w:numPr>
        <w:ind w:left="1080"/>
        <w:jc w:val="both"/>
        <w:rPr>
          <w:lang w:val="sk-SK"/>
        </w:rPr>
      </w:pPr>
    </w:p>
    <w:p w14:paraId="0D71D72F" w14:textId="77777777" w:rsidR="00216C5F" w:rsidRPr="006C28D3" w:rsidRDefault="00216C5F" w:rsidP="00A15E19">
      <w:pPr>
        <w:spacing w:after="120"/>
        <w:jc w:val="both"/>
        <w:rPr>
          <w:rFonts w:eastAsia="Arial Narrow"/>
        </w:rPr>
      </w:pPr>
      <w:r w:rsidRPr="006C28D3">
        <w:rPr>
          <w:rFonts w:eastAsia="Arial Narrow"/>
        </w:rPr>
        <w:t>V záujme uľahčenia jednoduchej výmeny a opakovaného použitia týchto údajov na účely poskytovania komplexných informačných služieb o cestovaní by mali dopravné orgány, prevádzkovatelia dopravy, manažéri infraštruktúry alebo poskytovatelia služieb dopravy na požiadanie sprístupniť statické údaje, zodpovedajúce metaúdaje a informácie o kvalite údajov používateľom prostredníctvom národného alebo spoločného prístupového bodu.</w:t>
      </w:r>
    </w:p>
    <w:p w14:paraId="6358E576" w14:textId="77777777" w:rsidR="00216C5F" w:rsidRPr="006C28D3" w:rsidRDefault="00216C5F" w:rsidP="00A15E19">
      <w:pPr>
        <w:spacing w:after="120"/>
        <w:jc w:val="both"/>
        <w:rPr>
          <w:rFonts w:eastAsia="Arial Narrow"/>
        </w:rPr>
      </w:pPr>
      <w:r w:rsidRPr="006C28D3">
        <w:rPr>
          <w:rFonts w:eastAsia="Arial Narrow"/>
        </w:rPr>
        <w:t>Rozhodujúcimi aktérmi pre zber dát o dopravnej infraštruktúre sú manažéri infraštruktúry, t.j. každý verejný alebo súkromný subjekt alebo podnik zodpovedný najmä za zriadenie a udržiavanie dopravnej infraštruktúry alebo jej časti.</w:t>
      </w:r>
    </w:p>
    <w:p w14:paraId="6467D354" w14:textId="06AF1FB1" w:rsidR="00216C5F" w:rsidRPr="006C28D3" w:rsidRDefault="00216C5F" w:rsidP="00A15E19">
      <w:pPr>
        <w:spacing w:after="120"/>
        <w:jc w:val="both"/>
        <w:rPr>
          <w:rFonts w:eastAsia="Arial Narrow"/>
        </w:rPr>
      </w:pPr>
      <w:r w:rsidRPr="006C28D3">
        <w:rPr>
          <w:rFonts w:eastAsia="Arial Narrow"/>
        </w:rPr>
        <w:t>Informačné služby sú založené na dynamických aj statických cestovných údajoch a dopravných informáciách. Statické cestovné údaje a dopravné informácie sú nevyhnutné na informačné účely a účely plánovania počas fázy pred cestou, a preto ich vyžadujú všetky členské štáty. Dynamické cestovné údaje a dopravné informácie, napríklad narušenia cesty a meškania, môžu koncovým používateľom pomôcť robiť kvalifikované rozhodnutia o ceste a šetriť čas.</w:t>
      </w:r>
    </w:p>
    <w:p w14:paraId="7E233A31" w14:textId="77777777" w:rsidR="00216C5F" w:rsidRPr="006C28D3" w:rsidRDefault="00216C5F" w:rsidP="00A15E19">
      <w:pPr>
        <w:spacing w:after="120"/>
        <w:jc w:val="both"/>
        <w:rPr>
          <w:rFonts w:eastAsia="Arial Narrow"/>
        </w:rPr>
      </w:pPr>
      <w:r w:rsidRPr="006C28D3">
        <w:rPr>
          <w:rFonts w:eastAsia="Arial Narrow"/>
        </w:rPr>
        <w:t>Členské štáty by mali hľadať nákladovo efektívne spôsoby, ktoré sú vhodné pre ich potreby na digitalizáciu existujúcich statických a dynamických údajov o rôznych druhoch dopravy.</w:t>
      </w:r>
    </w:p>
    <w:p w14:paraId="7BC2C2C7" w14:textId="1AD15560" w:rsidR="00216C5F" w:rsidRPr="006C28D3" w:rsidRDefault="00216C5F" w:rsidP="00A15E19">
      <w:pPr>
        <w:spacing w:after="120"/>
        <w:jc w:val="both"/>
        <w:rPr>
          <w:rFonts w:eastAsia="Arial Narrow"/>
        </w:rPr>
      </w:pPr>
      <w:r w:rsidRPr="006C28D3">
        <w:rPr>
          <w:rFonts w:eastAsia="Arial Narrow"/>
        </w:rPr>
        <w:t xml:space="preserve">Informačné služby o cestovaní sú založené na aktuálnych statických a dynamických cestovných údajoch a dopravných informáciách. V prípade zmien dopravné orgány, prevádzkovatelia dopravy, </w:t>
      </w:r>
      <w:r w:rsidR="0028166A" w:rsidRPr="006C28D3">
        <w:rPr>
          <w:rFonts w:eastAsia="Arial Narrow"/>
        </w:rPr>
        <w:t xml:space="preserve">poskytovatelia služieb dopravy na požiadanie </w:t>
      </w:r>
      <w:r w:rsidR="0028166A">
        <w:rPr>
          <w:rFonts w:eastAsia="Arial Narrow"/>
        </w:rPr>
        <w:t xml:space="preserve">alebo </w:t>
      </w:r>
      <w:r w:rsidRPr="006C28D3">
        <w:rPr>
          <w:rFonts w:eastAsia="Arial Narrow"/>
        </w:rPr>
        <w:t>manažéri infraštruktúry príslušné statické a dynamické cestovné údaje a dopravné informácie uvedené v prílohe prostredníctvom národného prístupového bodu včas aktualizujú.</w:t>
      </w:r>
    </w:p>
    <w:p w14:paraId="65BED9EA" w14:textId="77777777" w:rsidR="008C7C70" w:rsidRPr="006C28D3" w:rsidRDefault="008C7C70" w:rsidP="00A15E19">
      <w:pPr>
        <w:spacing w:after="120"/>
        <w:jc w:val="both"/>
        <w:rPr>
          <w:rFonts w:eastAsia="Arial Narrow"/>
        </w:rPr>
      </w:pPr>
    </w:p>
    <w:p w14:paraId="7A75D53A" w14:textId="6BC50369" w:rsidR="008C7C70" w:rsidRPr="006C28D3" w:rsidRDefault="008C7C70" w:rsidP="00A15E19">
      <w:pPr>
        <w:jc w:val="both"/>
        <w:rPr>
          <w:rFonts w:eastAsia="Arial Narrow"/>
        </w:rPr>
      </w:pPr>
      <w:r w:rsidRPr="006C28D3">
        <w:rPr>
          <w:rFonts w:eastAsia="Arial Narrow"/>
        </w:rPr>
        <w:t>Z pohľadu zberu dát je cieľom projektu vybudovať riešenie, ktoré na jednom mieste  zbiera  všetky relevantné informácie o doprave a to v štyroch úrovniach:</w:t>
      </w:r>
    </w:p>
    <w:p w14:paraId="1582131A" w14:textId="77777777" w:rsidR="008C7C70" w:rsidRPr="006C28D3" w:rsidRDefault="008C7C70" w:rsidP="00A15E19">
      <w:pPr>
        <w:jc w:val="both"/>
        <w:rPr>
          <w:rFonts w:eastAsia="Arial Narrow"/>
        </w:rPr>
      </w:pPr>
    </w:p>
    <w:p w14:paraId="3A2377AE" w14:textId="77777777" w:rsidR="008C7C70" w:rsidRPr="006C28D3" w:rsidRDefault="008C7C70" w:rsidP="005E0CC3">
      <w:pPr>
        <w:pStyle w:val="Odsekzoznamu"/>
        <w:numPr>
          <w:ilvl w:val="0"/>
          <w:numId w:val="11"/>
        </w:numPr>
        <w:jc w:val="both"/>
        <w:rPr>
          <w:rFonts w:eastAsia="Arial Narrow"/>
        </w:rPr>
      </w:pPr>
      <w:r w:rsidRPr="006C28D3">
        <w:rPr>
          <w:rFonts w:eastAsia="Arial Narrow"/>
          <w:b/>
        </w:rPr>
        <w:t>Infraštruktúra</w:t>
      </w:r>
      <w:r w:rsidRPr="006C28D3">
        <w:rPr>
          <w:rFonts w:eastAsia="Arial Narrow"/>
        </w:rPr>
        <w:br/>
        <w:t xml:space="preserve">pričom do tejto kategórie patria všetky infraštruktúrne prvky  využívané  pre účely verejnej dopravy. Infraštruktúrne prvky môžu byť </w:t>
      </w:r>
      <w:r w:rsidRPr="006C28D3">
        <w:rPr>
          <w:rFonts w:eastAsia="Arial Narrow"/>
          <w:b/>
        </w:rPr>
        <w:t>komunikačné</w:t>
      </w:r>
      <w:r w:rsidRPr="006C28D3">
        <w:rPr>
          <w:rFonts w:eastAsia="Arial Narrow"/>
        </w:rPr>
        <w:t>, čiže:</w:t>
      </w:r>
    </w:p>
    <w:p w14:paraId="7DB320A1" w14:textId="77777777" w:rsidR="008C7C70" w:rsidRPr="006C28D3" w:rsidRDefault="008C7C70" w:rsidP="005E0CC3">
      <w:pPr>
        <w:pStyle w:val="Odsekzoznamu"/>
        <w:numPr>
          <w:ilvl w:val="1"/>
          <w:numId w:val="11"/>
        </w:numPr>
        <w:jc w:val="both"/>
        <w:rPr>
          <w:rFonts w:eastAsia="Arial Narrow"/>
        </w:rPr>
      </w:pPr>
      <w:r w:rsidRPr="006C28D3">
        <w:rPr>
          <w:rFonts w:eastAsia="Arial Narrow"/>
        </w:rPr>
        <w:t xml:space="preserve">cestná sieť, </w:t>
      </w:r>
    </w:p>
    <w:p w14:paraId="1CFD3711" w14:textId="0020D48D" w:rsidR="0078618E" w:rsidRDefault="008C7C70" w:rsidP="005E0CC3">
      <w:pPr>
        <w:pStyle w:val="Odsekzoznamu"/>
        <w:numPr>
          <w:ilvl w:val="1"/>
          <w:numId w:val="11"/>
        </w:numPr>
        <w:jc w:val="both"/>
        <w:rPr>
          <w:rFonts w:eastAsia="Arial Narrow"/>
        </w:rPr>
      </w:pPr>
      <w:r w:rsidRPr="006C28D3">
        <w:rPr>
          <w:rFonts w:eastAsia="Arial Narrow"/>
        </w:rPr>
        <w:t xml:space="preserve">železničné  </w:t>
      </w:r>
      <w:r w:rsidR="009A1A6E">
        <w:rPr>
          <w:rFonts w:eastAsia="Arial Narrow"/>
        </w:rPr>
        <w:t>trate</w:t>
      </w:r>
      <w:r w:rsidRPr="006C28D3">
        <w:rPr>
          <w:rFonts w:eastAsia="Arial Narrow"/>
        </w:rPr>
        <w:t>,</w:t>
      </w:r>
    </w:p>
    <w:p w14:paraId="7665E215" w14:textId="25E4330F" w:rsidR="0078618E" w:rsidRDefault="0078618E" w:rsidP="005E0CC3">
      <w:pPr>
        <w:pStyle w:val="Odsekzoznamu"/>
        <w:numPr>
          <w:ilvl w:val="1"/>
          <w:numId w:val="11"/>
        </w:numPr>
        <w:jc w:val="both"/>
        <w:rPr>
          <w:rFonts w:eastAsia="Arial Narrow"/>
        </w:rPr>
      </w:pPr>
      <w:r>
        <w:rPr>
          <w:rFonts w:eastAsia="Arial Narrow"/>
        </w:rPr>
        <w:t>infraštruktúra mestskej dráhovej dopravy (električková, trolejbusová doprava)</w:t>
      </w:r>
    </w:p>
    <w:p w14:paraId="5BF7B932" w14:textId="15263903" w:rsidR="008C7C70" w:rsidRPr="006C28D3" w:rsidRDefault="0078618E" w:rsidP="005E0CC3">
      <w:pPr>
        <w:pStyle w:val="Odsekzoznamu"/>
        <w:numPr>
          <w:ilvl w:val="1"/>
          <w:numId w:val="11"/>
        </w:numPr>
        <w:jc w:val="both"/>
        <w:rPr>
          <w:rFonts w:eastAsia="Arial Narrow"/>
        </w:rPr>
      </w:pPr>
      <w:r>
        <w:rPr>
          <w:rFonts w:eastAsia="Arial Narrow"/>
        </w:rPr>
        <w:t>špeciálne a lanové dráhy,</w:t>
      </w:r>
      <w:r w:rsidR="008C7C70" w:rsidRPr="006C28D3">
        <w:rPr>
          <w:rFonts w:eastAsia="Arial Narrow"/>
        </w:rPr>
        <w:t xml:space="preserve"> </w:t>
      </w:r>
    </w:p>
    <w:p w14:paraId="4988A4FB" w14:textId="0686CD03" w:rsidR="008C7C70" w:rsidRPr="006C28D3" w:rsidRDefault="008C7C70" w:rsidP="005E0CC3">
      <w:pPr>
        <w:pStyle w:val="Odsekzoznamu"/>
        <w:numPr>
          <w:ilvl w:val="1"/>
          <w:numId w:val="11"/>
        </w:numPr>
        <w:jc w:val="both"/>
        <w:rPr>
          <w:rFonts w:eastAsia="Arial Narrow"/>
        </w:rPr>
      </w:pPr>
      <w:r w:rsidRPr="006C28D3">
        <w:rPr>
          <w:rFonts w:eastAsia="Arial Narrow"/>
        </w:rPr>
        <w:t>vodné</w:t>
      </w:r>
      <w:r w:rsidR="00312BDB">
        <w:rPr>
          <w:rFonts w:eastAsia="Arial Narrow"/>
        </w:rPr>
        <w:t>cesty</w:t>
      </w:r>
      <w:r w:rsidRPr="006C28D3">
        <w:rPr>
          <w:rFonts w:eastAsia="Arial Narrow"/>
        </w:rPr>
        <w:t>,</w:t>
      </w:r>
    </w:p>
    <w:p w14:paraId="1A2E07A7" w14:textId="77777777" w:rsidR="008C7C70" w:rsidRPr="006C28D3" w:rsidRDefault="008C7C70" w:rsidP="005E0CC3">
      <w:pPr>
        <w:pStyle w:val="Odsekzoznamu"/>
        <w:numPr>
          <w:ilvl w:val="1"/>
          <w:numId w:val="11"/>
        </w:numPr>
        <w:jc w:val="both"/>
        <w:rPr>
          <w:rFonts w:eastAsia="Arial Narrow"/>
        </w:rPr>
      </w:pPr>
      <w:r w:rsidRPr="006C28D3">
        <w:rPr>
          <w:rFonts w:eastAsia="Arial Narrow"/>
        </w:rPr>
        <w:t>vnútroštátne letové koridory,</w:t>
      </w:r>
    </w:p>
    <w:p w14:paraId="72E85CAB" w14:textId="7C73B0DF" w:rsidR="008C7C70" w:rsidRPr="006C28D3" w:rsidRDefault="008C7C70" w:rsidP="005E0CC3">
      <w:pPr>
        <w:pStyle w:val="Odsekzoznamu"/>
        <w:numPr>
          <w:ilvl w:val="1"/>
          <w:numId w:val="11"/>
        </w:numPr>
        <w:jc w:val="both"/>
        <w:rPr>
          <w:rFonts w:eastAsia="Arial Narrow"/>
        </w:rPr>
      </w:pPr>
      <w:r w:rsidRPr="006C28D3">
        <w:rPr>
          <w:rFonts w:eastAsia="Arial Narrow"/>
        </w:rPr>
        <w:t>cyklotrasy a</w:t>
      </w:r>
    </w:p>
    <w:p w14:paraId="57380581" w14:textId="77777777" w:rsidR="008C7C70" w:rsidRPr="006C28D3" w:rsidRDefault="008C7C70" w:rsidP="005E0CC3">
      <w:pPr>
        <w:pStyle w:val="Odsekzoznamu"/>
        <w:numPr>
          <w:ilvl w:val="1"/>
          <w:numId w:val="11"/>
        </w:numPr>
        <w:jc w:val="both"/>
        <w:rPr>
          <w:rFonts w:eastAsia="Arial Narrow"/>
        </w:rPr>
      </w:pPr>
      <w:r w:rsidRPr="006C28D3">
        <w:rPr>
          <w:rFonts w:eastAsia="Arial Narrow"/>
        </w:rPr>
        <w:t>turistické chodníky.</w:t>
      </w:r>
    </w:p>
    <w:p w14:paraId="1B380998" w14:textId="77777777" w:rsidR="008C7C70" w:rsidRPr="006C28D3" w:rsidRDefault="008C7C70" w:rsidP="00A15E19">
      <w:pPr>
        <w:jc w:val="both"/>
        <w:rPr>
          <w:rFonts w:eastAsia="Arial Narrow"/>
        </w:rPr>
      </w:pPr>
      <w:r w:rsidRPr="006C28D3">
        <w:rPr>
          <w:rFonts w:eastAsia="Arial Narrow"/>
        </w:rPr>
        <w:tab/>
        <w:t xml:space="preserve">Ďalšími infraštruktúrnymi prvkami sú </w:t>
      </w:r>
      <w:r w:rsidRPr="006C28D3">
        <w:rPr>
          <w:rFonts w:eastAsia="Arial Narrow"/>
          <w:b/>
        </w:rPr>
        <w:t>obslužné zariadenia</w:t>
      </w:r>
      <w:r w:rsidRPr="006C28D3">
        <w:rPr>
          <w:rFonts w:eastAsia="Arial Narrow"/>
        </w:rPr>
        <w:t xml:space="preserve"> ako:</w:t>
      </w:r>
    </w:p>
    <w:p w14:paraId="4FD4DCFE" w14:textId="77777777" w:rsidR="008C7C70" w:rsidRPr="006C28D3" w:rsidRDefault="008C7C70" w:rsidP="005E0CC3">
      <w:pPr>
        <w:pStyle w:val="Odsekzoznamu"/>
        <w:numPr>
          <w:ilvl w:val="1"/>
          <w:numId w:val="11"/>
        </w:numPr>
        <w:jc w:val="both"/>
        <w:rPr>
          <w:rFonts w:eastAsia="Arial Narrow"/>
        </w:rPr>
      </w:pPr>
      <w:r w:rsidRPr="006C28D3">
        <w:rPr>
          <w:rFonts w:eastAsia="Arial Narrow"/>
        </w:rPr>
        <w:t>parkoviská a ich vybavenosť,</w:t>
      </w:r>
    </w:p>
    <w:p w14:paraId="342ECEC5" w14:textId="77777777" w:rsidR="008C7C70" w:rsidRPr="006C28D3" w:rsidRDefault="008C7C70" w:rsidP="005E0CC3">
      <w:pPr>
        <w:pStyle w:val="Odsekzoznamu"/>
        <w:numPr>
          <w:ilvl w:val="1"/>
          <w:numId w:val="11"/>
        </w:numPr>
        <w:jc w:val="both"/>
        <w:rPr>
          <w:rFonts w:eastAsia="Arial Narrow"/>
        </w:rPr>
      </w:pPr>
      <w:r w:rsidRPr="006C28D3">
        <w:rPr>
          <w:rFonts w:eastAsia="Arial Narrow"/>
        </w:rPr>
        <w:t>čerpacie stanice,</w:t>
      </w:r>
    </w:p>
    <w:p w14:paraId="02BF34E3" w14:textId="77777777" w:rsidR="008C7C70" w:rsidRPr="006C28D3" w:rsidRDefault="008C7C70" w:rsidP="005E0CC3">
      <w:pPr>
        <w:pStyle w:val="Odsekzoznamu"/>
        <w:numPr>
          <w:ilvl w:val="1"/>
          <w:numId w:val="11"/>
        </w:numPr>
        <w:jc w:val="both"/>
        <w:rPr>
          <w:rFonts w:eastAsia="Arial Narrow"/>
        </w:rPr>
      </w:pPr>
      <w:r w:rsidRPr="006C28D3">
        <w:rPr>
          <w:rFonts w:eastAsia="Arial Narrow"/>
        </w:rPr>
        <w:t>prícestná občianska vybavenosť – motoresty a pod.,</w:t>
      </w:r>
    </w:p>
    <w:p w14:paraId="7C5C895B" w14:textId="77777777" w:rsidR="008C7C70" w:rsidRPr="006C28D3" w:rsidRDefault="008C7C70" w:rsidP="005E0CC3">
      <w:pPr>
        <w:pStyle w:val="Odsekzoznamu"/>
        <w:numPr>
          <w:ilvl w:val="1"/>
          <w:numId w:val="11"/>
        </w:numPr>
        <w:jc w:val="both"/>
        <w:rPr>
          <w:rFonts w:eastAsia="Arial Narrow"/>
        </w:rPr>
      </w:pPr>
      <w:r w:rsidRPr="006C28D3">
        <w:rPr>
          <w:rFonts w:eastAsia="Arial Narrow"/>
        </w:rPr>
        <w:t>nabíjacie stanice,</w:t>
      </w:r>
    </w:p>
    <w:p w14:paraId="050E5E4D" w14:textId="7D555FD8" w:rsidR="008C7C70" w:rsidRPr="006C28D3" w:rsidRDefault="008C7C70" w:rsidP="005E0CC3">
      <w:pPr>
        <w:pStyle w:val="Odsekzoznamu"/>
        <w:numPr>
          <w:ilvl w:val="1"/>
          <w:numId w:val="11"/>
        </w:numPr>
        <w:jc w:val="both"/>
        <w:rPr>
          <w:rFonts w:eastAsia="Arial Narrow"/>
        </w:rPr>
      </w:pPr>
      <w:r w:rsidRPr="006C28D3">
        <w:rPr>
          <w:rFonts w:eastAsia="Arial Narrow"/>
        </w:rPr>
        <w:t xml:space="preserve">osobné </w:t>
      </w:r>
      <w:r w:rsidR="0028166A">
        <w:rPr>
          <w:rFonts w:eastAsia="Arial Narrow"/>
        </w:rPr>
        <w:t xml:space="preserve">železničné </w:t>
      </w:r>
      <w:r w:rsidRPr="006C28D3">
        <w:rPr>
          <w:rFonts w:eastAsia="Arial Narrow"/>
        </w:rPr>
        <w:t>stanice</w:t>
      </w:r>
      <w:r w:rsidR="0028166A">
        <w:rPr>
          <w:rFonts w:eastAsia="Arial Narrow"/>
        </w:rPr>
        <w:t xml:space="preserve"> a ich vybavenosť</w:t>
      </w:r>
      <w:r w:rsidRPr="006C28D3">
        <w:rPr>
          <w:rFonts w:eastAsia="Arial Narrow"/>
        </w:rPr>
        <w:t>,</w:t>
      </w:r>
    </w:p>
    <w:p w14:paraId="13446C25" w14:textId="77777777" w:rsidR="008C7C70" w:rsidRPr="006C28D3" w:rsidRDefault="008C7C70" w:rsidP="005E0CC3">
      <w:pPr>
        <w:pStyle w:val="Odsekzoznamu"/>
        <w:numPr>
          <w:ilvl w:val="1"/>
          <w:numId w:val="11"/>
        </w:numPr>
        <w:jc w:val="both"/>
        <w:rPr>
          <w:rFonts w:eastAsia="Arial Narrow"/>
        </w:rPr>
      </w:pPr>
      <w:r w:rsidRPr="006C28D3">
        <w:rPr>
          <w:rFonts w:eastAsia="Arial Narrow"/>
        </w:rPr>
        <w:t>osobné prístavy a ich vybavenosť a</w:t>
      </w:r>
    </w:p>
    <w:p w14:paraId="42F57573" w14:textId="77777777" w:rsidR="008C7C70" w:rsidRPr="006C28D3" w:rsidRDefault="008C7C70" w:rsidP="005E0CC3">
      <w:pPr>
        <w:pStyle w:val="Odsekzoznamu"/>
        <w:numPr>
          <w:ilvl w:val="1"/>
          <w:numId w:val="11"/>
        </w:numPr>
        <w:jc w:val="both"/>
        <w:rPr>
          <w:rFonts w:eastAsia="Arial Narrow"/>
        </w:rPr>
      </w:pPr>
      <w:r w:rsidRPr="006C28D3">
        <w:rPr>
          <w:rFonts w:eastAsia="Arial Narrow"/>
        </w:rPr>
        <w:t>osobné verejné letiská.</w:t>
      </w:r>
    </w:p>
    <w:p w14:paraId="5DA7847B" w14:textId="77777777" w:rsidR="008C7C70" w:rsidRPr="006C28D3" w:rsidRDefault="008C7C70" w:rsidP="00A15E19">
      <w:pPr>
        <w:jc w:val="both"/>
        <w:rPr>
          <w:rFonts w:eastAsia="Arial Narrow"/>
        </w:rPr>
      </w:pPr>
      <w:r w:rsidRPr="006C28D3">
        <w:rPr>
          <w:rFonts w:eastAsia="Arial Narrow"/>
        </w:rPr>
        <w:tab/>
        <w:t xml:space="preserve">Okrem obslužných zariadení je ambíciou projektu zbierať dáta </w:t>
      </w:r>
      <w:r w:rsidRPr="006C28D3">
        <w:rPr>
          <w:rFonts w:eastAsia="Arial Narrow"/>
          <w:b/>
        </w:rPr>
        <w:t>aj technické dáta</w:t>
      </w:r>
      <w:r w:rsidRPr="006C28D3">
        <w:rPr>
          <w:rFonts w:eastAsia="Arial Narrow"/>
        </w:rPr>
        <w:t xml:space="preserve"> o infraštruktúre a to:</w:t>
      </w:r>
    </w:p>
    <w:p w14:paraId="7E925C5D" w14:textId="77777777" w:rsidR="008C7C70" w:rsidRPr="006C28D3" w:rsidRDefault="008C7C70" w:rsidP="005E0CC3">
      <w:pPr>
        <w:pStyle w:val="Odsekzoznamu"/>
        <w:numPr>
          <w:ilvl w:val="1"/>
          <w:numId w:val="11"/>
        </w:numPr>
        <w:jc w:val="both"/>
        <w:rPr>
          <w:rFonts w:eastAsia="Arial Narrow"/>
        </w:rPr>
      </w:pPr>
      <w:r w:rsidRPr="006C28D3">
        <w:rPr>
          <w:rFonts w:eastAsia="Arial Narrow"/>
        </w:rPr>
        <w:t>údaje o technických zariadeniach,</w:t>
      </w:r>
    </w:p>
    <w:p w14:paraId="32772044" w14:textId="05553502" w:rsidR="008C7C70" w:rsidRPr="006C28D3" w:rsidRDefault="008C7C70" w:rsidP="005E0CC3">
      <w:pPr>
        <w:pStyle w:val="Odsekzoznamu"/>
        <w:numPr>
          <w:ilvl w:val="1"/>
          <w:numId w:val="11"/>
        </w:numPr>
        <w:jc w:val="both"/>
        <w:rPr>
          <w:rFonts w:eastAsia="Arial Narrow"/>
        </w:rPr>
      </w:pPr>
      <w:r w:rsidRPr="006C28D3">
        <w:rPr>
          <w:rFonts w:eastAsia="Arial Narrow"/>
        </w:rPr>
        <w:t>údaje o inteligentných dopravných zariadeniach</w:t>
      </w:r>
      <w:r w:rsidR="00C11519" w:rsidRPr="006C28D3">
        <w:rPr>
          <w:rFonts w:eastAsia="Arial Narrow"/>
        </w:rPr>
        <w:t>.</w:t>
      </w:r>
    </w:p>
    <w:p w14:paraId="00AFAFBD" w14:textId="77777777" w:rsidR="00C11519" w:rsidRPr="006C28D3" w:rsidRDefault="00C11519" w:rsidP="00A15E19">
      <w:pPr>
        <w:jc w:val="both"/>
        <w:rPr>
          <w:rFonts w:eastAsia="Arial Narrow"/>
        </w:rPr>
      </w:pPr>
    </w:p>
    <w:p w14:paraId="1F1D97D0" w14:textId="38714388" w:rsidR="008C7C70" w:rsidRPr="006C28D3" w:rsidRDefault="008C7C70" w:rsidP="00A15E19">
      <w:pPr>
        <w:pStyle w:val="Odsekzoznamu"/>
        <w:jc w:val="both"/>
        <w:rPr>
          <w:rFonts w:eastAsia="Arial Narrow"/>
        </w:rPr>
      </w:pPr>
      <w:r w:rsidRPr="006C28D3">
        <w:rPr>
          <w:rFonts w:eastAsia="Arial Narrow"/>
        </w:rPr>
        <w:t>Zber týchto infraštruktúrnych informácii má prebiehať v čo najväčšej miere automatizovane</w:t>
      </w:r>
      <w:r w:rsidR="00BB035C" w:rsidRPr="006C28D3">
        <w:rPr>
          <w:rFonts w:eastAsia="Arial Narrow"/>
        </w:rPr>
        <w:t xml:space="preserve"> pomocou rozhraní API GW </w:t>
      </w:r>
      <w:r w:rsidR="00BF7098" w:rsidRPr="006C28D3">
        <w:rPr>
          <w:rFonts w:eastAsia="Arial Narrow"/>
        </w:rPr>
        <w:t>(</w:t>
      </w:r>
      <w:r w:rsidR="00BB035C" w:rsidRPr="006C28D3">
        <w:rPr>
          <w:rFonts w:eastAsia="Arial Narrow"/>
        </w:rPr>
        <w:t>v prípade, že ich vlastníci majú informačný systém schopný ich daným spôsobom poskytnúť</w:t>
      </w:r>
      <w:r w:rsidR="00BF7098" w:rsidRPr="006C28D3">
        <w:rPr>
          <w:rFonts w:eastAsia="Arial Narrow"/>
        </w:rPr>
        <w:t>)</w:t>
      </w:r>
      <w:r w:rsidRPr="006C28D3">
        <w:rPr>
          <w:rFonts w:eastAsia="Arial Narrow"/>
        </w:rPr>
        <w:t xml:space="preserve">, avšak je potrebné akceptovať, že nie všetky informácie sú aktuálne dostupné v takej elektronickej forme, ktorá by umožnila plnú automatickú synchronizáciu. Z daného dôvodu niektoré typy informácii bude potrebné do riešenia zadať s manuálnou podporou. Ambíciou riešenia je informácie o infraštruktúre pozbierať, spracovať v geo-informačnom systéme a ďalej ich </w:t>
      </w:r>
      <w:r w:rsidRPr="006C28D3">
        <w:rPr>
          <w:rFonts w:eastAsia="Arial Narrow"/>
          <w:b/>
        </w:rPr>
        <w:t>poskytovať z jedného miesta</w:t>
      </w:r>
      <w:r w:rsidRPr="006C28D3">
        <w:rPr>
          <w:rFonts w:eastAsia="Arial Narrow"/>
        </w:rPr>
        <w:t xml:space="preserve">. Ambíciou projektu </w:t>
      </w:r>
      <w:r w:rsidRPr="006C28D3">
        <w:rPr>
          <w:rFonts w:eastAsia="Arial Narrow"/>
          <w:b/>
        </w:rPr>
        <w:t>nie je</w:t>
      </w:r>
      <w:r w:rsidRPr="006C28D3">
        <w:rPr>
          <w:rFonts w:eastAsia="Arial Narrow"/>
        </w:rPr>
        <w:t xml:space="preserve"> nahrádzať výkon a evidenciu jednotlivých správcov dopravnej infraštruktúry, alebo zasahovať do ich kompetencií.</w:t>
      </w:r>
    </w:p>
    <w:p w14:paraId="4D55C880" w14:textId="77777777" w:rsidR="008C7C70" w:rsidRPr="006C28D3" w:rsidRDefault="008C7C70" w:rsidP="00A15E19">
      <w:pPr>
        <w:pStyle w:val="Odsekzoznamu"/>
        <w:jc w:val="both"/>
        <w:rPr>
          <w:rFonts w:eastAsia="Arial Narrow"/>
        </w:rPr>
      </w:pPr>
    </w:p>
    <w:p w14:paraId="0E106944" w14:textId="77777777" w:rsidR="008014CF" w:rsidRPr="006C28D3" w:rsidRDefault="008C7C70" w:rsidP="005E0CC3">
      <w:pPr>
        <w:pStyle w:val="Odsekzoznamu"/>
        <w:numPr>
          <w:ilvl w:val="0"/>
          <w:numId w:val="11"/>
        </w:numPr>
        <w:jc w:val="both"/>
        <w:rPr>
          <w:rFonts w:eastAsia="Arial Narrow"/>
        </w:rPr>
      </w:pPr>
      <w:r w:rsidRPr="006C28D3">
        <w:rPr>
          <w:rFonts w:eastAsia="Arial Narrow"/>
          <w:b/>
        </w:rPr>
        <w:t>Dynamický stav dopravnej infraštruktúry</w:t>
      </w:r>
      <w:r w:rsidRPr="006C28D3">
        <w:rPr>
          <w:rFonts w:eastAsia="Arial Narrow"/>
        </w:rPr>
        <w:t xml:space="preserve"> – </w:t>
      </w:r>
      <w:r w:rsidRPr="006C28D3">
        <w:rPr>
          <w:rFonts w:eastAsia="Arial Narrow"/>
          <w:b/>
        </w:rPr>
        <w:t>dopravné informácie</w:t>
      </w:r>
    </w:p>
    <w:p w14:paraId="6EF9AA58" w14:textId="26A31399" w:rsidR="008C7C70" w:rsidRPr="006C28D3" w:rsidRDefault="008C7C70" w:rsidP="005E0CC3">
      <w:pPr>
        <w:pStyle w:val="Odsekzoznamu"/>
        <w:numPr>
          <w:ilvl w:val="1"/>
          <w:numId w:val="11"/>
        </w:numPr>
        <w:jc w:val="both"/>
        <w:rPr>
          <w:rFonts w:eastAsia="Arial Narrow"/>
        </w:rPr>
      </w:pPr>
      <w:r w:rsidRPr="006C28D3">
        <w:rPr>
          <w:rFonts w:eastAsia="Arial Narrow"/>
        </w:rPr>
        <w:t xml:space="preserve">Do tejto kategórie patria primárne dopravné informácie, čiže dynamicky sa meniace stavy infraštruktúry, napríklad vplyvom počasia, nehody, výluky a podobne. Podobne ako dopravnej infraštruktúre, aj tu je </w:t>
      </w:r>
      <w:r w:rsidRPr="006C28D3">
        <w:rPr>
          <w:rFonts w:eastAsia="Arial Narrow"/>
          <w:b/>
        </w:rPr>
        <w:t>cieľom</w:t>
      </w:r>
      <w:r w:rsidRPr="006C28D3">
        <w:rPr>
          <w:rFonts w:eastAsia="Arial Narrow"/>
        </w:rPr>
        <w:t xml:space="preserve"> riešenia dáta </w:t>
      </w:r>
      <w:r w:rsidRPr="006C28D3">
        <w:rPr>
          <w:rFonts w:eastAsia="Arial Narrow"/>
          <w:b/>
        </w:rPr>
        <w:t>pozbierať, štandardizovať a </w:t>
      </w:r>
      <w:r w:rsidRPr="006C28D3">
        <w:rPr>
          <w:rFonts w:eastAsia="Arial Narrow"/>
        </w:rPr>
        <w:t>ďalej</w:t>
      </w:r>
      <w:r w:rsidRPr="006C28D3">
        <w:rPr>
          <w:rFonts w:eastAsia="Arial Narrow"/>
          <w:b/>
        </w:rPr>
        <w:t xml:space="preserve"> poskytovať</w:t>
      </w:r>
      <w:r w:rsidRPr="006C28D3">
        <w:rPr>
          <w:rFonts w:eastAsia="Arial Narrow"/>
        </w:rPr>
        <w:t xml:space="preserve"> a nie ich generovať. Súčasťou riešenia </w:t>
      </w:r>
      <w:r w:rsidRPr="006C28D3">
        <w:rPr>
          <w:rFonts w:eastAsia="Arial Narrow"/>
          <w:b/>
        </w:rPr>
        <w:t>nie je</w:t>
      </w:r>
      <w:r w:rsidRPr="006C28D3">
        <w:rPr>
          <w:rFonts w:eastAsia="Arial Narrow"/>
        </w:rPr>
        <w:t xml:space="preserve"> call centrum, dispečerské stredisko a ani žiadne iné osobitné pracovisko určené pre spracovanie dopravných informácii ľudskou silou. Riešenie vytvorí špecializované rozhrania pre pomenované zdroje v štandardoch, ktoré používajú zdrojové systémy, prípadne v ich proprietárnej štruktúre. Pre ostatné informačné zdroje (inteligentné zariadenia nepomenovaných správcov, dopravné informácie </w:t>
      </w:r>
      <w:r w:rsidRPr="006C28D3">
        <w:rPr>
          <w:rFonts w:eastAsia="Arial Narrow"/>
        </w:rPr>
        <w:lastRenderedPageBreak/>
        <w:t>z nepomenovaných zdrojov) sa použijú štandardné rozhrania, vybudované podľa nato určených noriem a postupov. Dynamické dopravné informácie so špecializovanými rozhraniami sa plánujú pre:</w:t>
      </w:r>
    </w:p>
    <w:p w14:paraId="7B08D59F" w14:textId="77777777" w:rsidR="008C7C70" w:rsidRPr="006C28D3" w:rsidRDefault="008C7C70" w:rsidP="005E0CC3">
      <w:pPr>
        <w:pStyle w:val="Odsekzoznamu"/>
        <w:numPr>
          <w:ilvl w:val="2"/>
          <w:numId w:val="11"/>
        </w:numPr>
        <w:jc w:val="both"/>
        <w:rPr>
          <w:rFonts w:eastAsia="Arial Narrow"/>
        </w:rPr>
      </w:pPr>
      <w:r w:rsidRPr="006C28D3">
        <w:rPr>
          <w:rFonts w:eastAsia="Arial Narrow"/>
        </w:rPr>
        <w:t>NDS Komplexný informačný systém - Dispečerský informačný systém (NDS KIS-DIS)</w:t>
      </w:r>
    </w:p>
    <w:p w14:paraId="1CF824EF" w14:textId="77777777" w:rsidR="008C7C70" w:rsidRPr="006C28D3" w:rsidRDefault="008C7C70" w:rsidP="005E0CC3">
      <w:pPr>
        <w:pStyle w:val="Odsekzoznamu"/>
        <w:numPr>
          <w:ilvl w:val="2"/>
          <w:numId w:val="11"/>
        </w:numPr>
        <w:jc w:val="both"/>
        <w:rPr>
          <w:rFonts w:eastAsia="Arial Narrow"/>
        </w:rPr>
      </w:pPr>
      <w:r w:rsidRPr="006C28D3">
        <w:rPr>
          <w:rFonts w:eastAsia="Arial Narrow"/>
        </w:rPr>
        <w:t>Portál NDS</w:t>
      </w:r>
    </w:p>
    <w:p w14:paraId="76AD9526" w14:textId="77777777" w:rsidR="008C7C70" w:rsidRPr="006C28D3" w:rsidRDefault="008C7C70" w:rsidP="005E0CC3">
      <w:pPr>
        <w:pStyle w:val="Odsekzoznamu"/>
        <w:numPr>
          <w:ilvl w:val="2"/>
          <w:numId w:val="11"/>
        </w:numPr>
        <w:jc w:val="both"/>
        <w:rPr>
          <w:rFonts w:eastAsia="Arial Narrow"/>
        </w:rPr>
      </w:pPr>
      <w:r w:rsidRPr="006C28D3">
        <w:rPr>
          <w:rFonts w:eastAsia="Arial Narrow"/>
        </w:rPr>
        <w:t>Jednotný cestný meteorologický systém (BORRMAWEB)</w:t>
      </w:r>
    </w:p>
    <w:p w14:paraId="7C3FD913" w14:textId="77777777" w:rsidR="008C7C70" w:rsidRPr="006C28D3" w:rsidRDefault="008C7C70" w:rsidP="005E0CC3">
      <w:pPr>
        <w:pStyle w:val="Odsekzoznamu"/>
        <w:numPr>
          <w:ilvl w:val="2"/>
          <w:numId w:val="11"/>
        </w:numPr>
        <w:jc w:val="both"/>
        <w:rPr>
          <w:rFonts w:eastAsia="Arial Narrow"/>
        </w:rPr>
      </w:pPr>
      <w:r w:rsidRPr="006C28D3">
        <w:rPr>
          <w:rFonts w:eastAsia="Arial Narrow"/>
        </w:rPr>
        <w:t>Dispečerské riadenie a zber dát (SCADA)</w:t>
      </w:r>
    </w:p>
    <w:p w14:paraId="38779AEC" w14:textId="77777777" w:rsidR="008C7C70" w:rsidRPr="006C28D3" w:rsidRDefault="008C7C70" w:rsidP="005E0CC3">
      <w:pPr>
        <w:pStyle w:val="Odsekzoznamu"/>
        <w:numPr>
          <w:ilvl w:val="2"/>
          <w:numId w:val="11"/>
        </w:numPr>
        <w:jc w:val="both"/>
        <w:rPr>
          <w:rFonts w:eastAsia="Arial Narrow"/>
        </w:rPr>
      </w:pPr>
      <w:r w:rsidRPr="006C28D3">
        <w:rPr>
          <w:rFonts w:eastAsia="Arial Narrow"/>
        </w:rPr>
        <w:t>Údaje o vozidlách údržby (SMART TDM)</w:t>
      </w:r>
    </w:p>
    <w:p w14:paraId="5F7F34A9" w14:textId="77777777" w:rsidR="008C7C70" w:rsidRPr="006C28D3" w:rsidRDefault="008C7C70" w:rsidP="005E0CC3">
      <w:pPr>
        <w:pStyle w:val="Odsekzoznamu"/>
        <w:numPr>
          <w:ilvl w:val="2"/>
          <w:numId w:val="11"/>
        </w:numPr>
        <w:jc w:val="both"/>
        <w:rPr>
          <w:rFonts w:eastAsia="Arial Narrow"/>
        </w:rPr>
      </w:pPr>
      <w:r w:rsidRPr="006C28D3">
        <w:rPr>
          <w:rFonts w:eastAsia="Arial Narrow"/>
        </w:rPr>
        <w:t>zjazdnost.sk</w:t>
      </w:r>
    </w:p>
    <w:p w14:paraId="2E142AEF" w14:textId="77777777" w:rsidR="008C7C70" w:rsidRPr="006C28D3" w:rsidRDefault="008C7C70" w:rsidP="005E0CC3">
      <w:pPr>
        <w:pStyle w:val="Odsekzoznamu"/>
        <w:numPr>
          <w:ilvl w:val="2"/>
          <w:numId w:val="11"/>
        </w:numPr>
        <w:jc w:val="both"/>
        <w:rPr>
          <w:rFonts w:eastAsia="Arial Narrow"/>
        </w:rPr>
      </w:pPr>
      <w:r w:rsidRPr="006C28D3">
        <w:rPr>
          <w:rFonts w:eastAsia="Arial Narrow"/>
        </w:rPr>
        <w:t>Zelená vlna</w:t>
      </w:r>
    </w:p>
    <w:p w14:paraId="56BFF01C" w14:textId="51122911" w:rsidR="008C7C70" w:rsidRPr="006C28D3" w:rsidRDefault="008C7C70" w:rsidP="005E0CC3">
      <w:pPr>
        <w:pStyle w:val="Odsekzoznamu"/>
        <w:numPr>
          <w:ilvl w:val="2"/>
          <w:numId w:val="11"/>
        </w:numPr>
        <w:jc w:val="both"/>
        <w:rPr>
          <w:rFonts w:eastAsia="Arial Narrow"/>
        </w:rPr>
      </w:pPr>
      <w:r w:rsidRPr="006C28D3">
        <w:rPr>
          <w:rFonts w:eastAsia="Arial Narrow"/>
        </w:rPr>
        <w:t>IS ŽSR</w:t>
      </w:r>
      <w:r w:rsidR="00137CD7">
        <w:rPr>
          <w:rFonts w:eastAsia="Arial Narrow"/>
        </w:rPr>
        <w:t>, DÚ (RINF)</w:t>
      </w:r>
    </w:p>
    <w:p w14:paraId="1C6B417C" w14:textId="77777777" w:rsidR="008C7C70" w:rsidRPr="006C28D3" w:rsidRDefault="008C7C70" w:rsidP="00A15E19">
      <w:pPr>
        <w:pStyle w:val="Odsekzoznamu"/>
        <w:jc w:val="both"/>
        <w:rPr>
          <w:rFonts w:eastAsia="Arial Narrow"/>
        </w:rPr>
      </w:pPr>
      <w:r w:rsidRPr="006C28D3">
        <w:rPr>
          <w:rFonts w:eastAsia="Arial Narrow"/>
        </w:rPr>
        <w:t>Tieto informácie sa primárne budú zbierať v štandardoch DATEX II a TAP-TSI, resp. v proprietárnych štandardoch zdrojových systémov. Časť informácii vzhľadom na mieru elektronizácie správcov infraštruktúry nebude možné zbierať automatizovane, ale ich aktuálnosť je dôležitá. Ide hlavne o informácie o výlukách na nie cestnej infraštruktúre.</w:t>
      </w:r>
    </w:p>
    <w:p w14:paraId="59BBE752" w14:textId="77777777" w:rsidR="008C7C70" w:rsidRPr="006C28D3" w:rsidRDefault="008C7C70" w:rsidP="00A15E19">
      <w:pPr>
        <w:pStyle w:val="Odsekzoznamu"/>
        <w:jc w:val="both"/>
        <w:rPr>
          <w:rFonts w:eastAsia="Arial Narrow"/>
        </w:rPr>
      </w:pPr>
    </w:p>
    <w:p w14:paraId="55641968" w14:textId="77777777" w:rsidR="008014CF" w:rsidRPr="006C28D3" w:rsidRDefault="008C7C70" w:rsidP="005E0CC3">
      <w:pPr>
        <w:pStyle w:val="Odsekzoznamu"/>
        <w:numPr>
          <w:ilvl w:val="0"/>
          <w:numId w:val="11"/>
        </w:numPr>
        <w:jc w:val="both"/>
        <w:rPr>
          <w:rFonts w:eastAsia="Arial Narrow"/>
        </w:rPr>
      </w:pPr>
      <w:r w:rsidRPr="006C28D3">
        <w:rPr>
          <w:rFonts w:eastAsia="Arial Narrow"/>
          <w:b/>
        </w:rPr>
        <w:t>Dostupná verejná doprava</w:t>
      </w:r>
    </w:p>
    <w:p w14:paraId="36639E76" w14:textId="69F5698F" w:rsidR="008C7C70" w:rsidRPr="006C28D3" w:rsidRDefault="008C7C70" w:rsidP="005E0CC3">
      <w:pPr>
        <w:pStyle w:val="Odsekzoznamu"/>
        <w:numPr>
          <w:ilvl w:val="1"/>
          <w:numId w:val="11"/>
        </w:numPr>
        <w:jc w:val="both"/>
        <w:rPr>
          <w:rFonts w:eastAsia="Arial Narrow"/>
        </w:rPr>
      </w:pPr>
      <w:r w:rsidRPr="006C28D3">
        <w:rPr>
          <w:rFonts w:eastAsia="Arial Narrow"/>
        </w:rPr>
        <w:t>Dostupnosť verejnej dopravy sú informácie, ktoré determinujú použiteľnosť informačného systému z pohľadu cestujúcej verejnosti a bez týchto informácii nie je možné očakávať masívnejšie používanie verejnej dopravy ako ani aplikáciu multimodálnych princípov verejnej osobnej dopravy.</w:t>
      </w:r>
      <w:r w:rsidR="0080706A">
        <w:rPr>
          <w:rFonts w:eastAsia="Arial Narrow"/>
        </w:rPr>
        <w:t xml:space="preserve"> </w:t>
      </w:r>
      <w:r w:rsidRPr="006C28D3">
        <w:rPr>
          <w:rFonts w:eastAsia="Arial Narrow"/>
        </w:rPr>
        <w:t xml:space="preserve">Z pohľadu dát ide primárne o zber a sprostredkovanie možností ako cestujúca verejnosť môže osobnú verejnú dopravu využiť, v akej je daná doprava kvalite a ako na seba nadväzuje. Pohľad cez zjednotené cestovné lístky je síce správny (je súčasťou iného riešenia mimo eNRI DOP), avšak neúplný. Cieľom tejto vetvy údajovej základne je mať k dispozícii všetky </w:t>
      </w:r>
      <w:r w:rsidRPr="006C28D3">
        <w:rPr>
          <w:rFonts w:eastAsia="Arial Narrow"/>
          <w:b/>
        </w:rPr>
        <w:t>grafikony verejnej dopravy</w:t>
      </w:r>
      <w:r w:rsidRPr="006C28D3">
        <w:rPr>
          <w:rFonts w:eastAsia="Arial Narrow"/>
        </w:rPr>
        <w:t xml:space="preserve"> spadajúce pod licenčné konania, rozšírené o grafikony mestských hromadných dopráv. Takto vznikne sada informácii, na základe ktorých je možné pre cestujúcu verejnosť generovať nadväzujúce dopravné itineráre, kombinovateľné s individuálnou osobnou (motorovou, alebo alternatívnou). Zároveň pre potreby kompetentných orgánov vznikne údajová základňa potrebná pre optimalizáciu nových a obnovovaných dopravných licencií vo verejnej osobnej doprave tak, aby nevznikali redundantné spoje, resp. aby spoje na seba nadväzovali. V tejto vetve sa počíta so zberom údajov z:</w:t>
      </w:r>
    </w:p>
    <w:p w14:paraId="26C2EC16" w14:textId="77777777" w:rsidR="008C7C70" w:rsidRPr="006C28D3" w:rsidRDefault="008C7C70" w:rsidP="005E0CC3">
      <w:pPr>
        <w:pStyle w:val="Odsekzoznamu"/>
        <w:numPr>
          <w:ilvl w:val="2"/>
          <w:numId w:val="11"/>
        </w:numPr>
        <w:jc w:val="both"/>
        <w:rPr>
          <w:rFonts w:eastAsia="Arial Narrow"/>
        </w:rPr>
      </w:pPr>
      <w:r w:rsidRPr="006C28D3">
        <w:rPr>
          <w:rFonts w:eastAsia="Arial Narrow"/>
        </w:rPr>
        <w:t>Mestskej hromadnej dopravy,</w:t>
      </w:r>
    </w:p>
    <w:p w14:paraId="1EE7CBF4" w14:textId="77777777" w:rsidR="008C7C70" w:rsidRPr="006C28D3" w:rsidRDefault="008C7C70" w:rsidP="005E0CC3">
      <w:pPr>
        <w:pStyle w:val="Odsekzoznamu"/>
        <w:numPr>
          <w:ilvl w:val="2"/>
          <w:numId w:val="11"/>
        </w:numPr>
        <w:jc w:val="both"/>
        <w:rPr>
          <w:rFonts w:eastAsia="Arial Narrow"/>
        </w:rPr>
      </w:pPr>
      <w:r w:rsidRPr="006C28D3">
        <w:rPr>
          <w:rFonts w:eastAsia="Arial Narrow"/>
        </w:rPr>
        <w:t>Prímestskej autobusovej dopravy,</w:t>
      </w:r>
    </w:p>
    <w:p w14:paraId="3D881FD0" w14:textId="77777777" w:rsidR="008C7C70" w:rsidRPr="006C28D3" w:rsidRDefault="008C7C70" w:rsidP="005E0CC3">
      <w:pPr>
        <w:pStyle w:val="Odsekzoznamu"/>
        <w:numPr>
          <w:ilvl w:val="2"/>
          <w:numId w:val="11"/>
        </w:numPr>
        <w:jc w:val="both"/>
        <w:rPr>
          <w:rFonts w:eastAsia="Arial Narrow"/>
        </w:rPr>
      </w:pPr>
      <w:r w:rsidRPr="006C28D3">
        <w:rPr>
          <w:rFonts w:eastAsia="Arial Narrow"/>
        </w:rPr>
        <w:t xml:space="preserve">Medzimestskej autobusovej dopravy vrátane diaľkových liniek, </w:t>
      </w:r>
    </w:p>
    <w:p w14:paraId="2A39560A" w14:textId="77777777" w:rsidR="008C7C70" w:rsidRPr="006C28D3" w:rsidRDefault="008C7C70" w:rsidP="005E0CC3">
      <w:pPr>
        <w:pStyle w:val="Odsekzoznamu"/>
        <w:numPr>
          <w:ilvl w:val="2"/>
          <w:numId w:val="11"/>
        </w:numPr>
        <w:jc w:val="both"/>
        <w:rPr>
          <w:rFonts w:eastAsia="Arial Narrow"/>
        </w:rPr>
      </w:pPr>
      <w:r w:rsidRPr="006C28D3">
        <w:rPr>
          <w:rFonts w:eastAsia="Arial Narrow"/>
        </w:rPr>
        <w:t>Medzinárodných autobusových liniek spadajúcich pod kompetenciu licenčného konania ministerstva,</w:t>
      </w:r>
    </w:p>
    <w:p w14:paraId="74A6918D" w14:textId="77777777" w:rsidR="008C7C70" w:rsidRPr="006C28D3" w:rsidRDefault="008C7C70" w:rsidP="005E0CC3">
      <w:pPr>
        <w:pStyle w:val="Odsekzoznamu"/>
        <w:numPr>
          <w:ilvl w:val="2"/>
          <w:numId w:val="11"/>
        </w:numPr>
        <w:jc w:val="both"/>
        <w:rPr>
          <w:rFonts w:eastAsia="Arial Narrow"/>
        </w:rPr>
      </w:pPr>
      <w:r w:rsidRPr="006C28D3">
        <w:rPr>
          <w:rFonts w:eastAsia="Arial Narrow"/>
        </w:rPr>
        <w:t>Osobnej železničnej dopravy na úrovni všetkých pravidelných liniek,</w:t>
      </w:r>
    </w:p>
    <w:p w14:paraId="352AB8D9" w14:textId="4F4ACCB1" w:rsidR="008C7C70" w:rsidRPr="006C28D3" w:rsidRDefault="008C7C70" w:rsidP="005E0CC3">
      <w:pPr>
        <w:pStyle w:val="Odsekzoznamu"/>
        <w:numPr>
          <w:ilvl w:val="2"/>
          <w:numId w:val="11"/>
        </w:numPr>
        <w:jc w:val="both"/>
        <w:rPr>
          <w:rFonts w:eastAsia="Arial Narrow"/>
        </w:rPr>
      </w:pPr>
      <w:r w:rsidRPr="006C28D3">
        <w:rPr>
          <w:rFonts w:eastAsia="Arial Narrow"/>
        </w:rPr>
        <w:t xml:space="preserve">Osobnej </w:t>
      </w:r>
      <w:r w:rsidR="00312BDB">
        <w:rPr>
          <w:rFonts w:eastAsia="Arial Narrow"/>
        </w:rPr>
        <w:t xml:space="preserve">lodnej </w:t>
      </w:r>
      <w:r w:rsidRPr="006C28D3">
        <w:rPr>
          <w:rFonts w:eastAsia="Arial Narrow"/>
        </w:rPr>
        <w:t>doprave a</w:t>
      </w:r>
    </w:p>
    <w:p w14:paraId="69FEC188" w14:textId="77777777" w:rsidR="008014CF" w:rsidRPr="006C28D3" w:rsidRDefault="008C7C70" w:rsidP="005E0CC3">
      <w:pPr>
        <w:pStyle w:val="Odsekzoznamu"/>
        <w:numPr>
          <w:ilvl w:val="2"/>
          <w:numId w:val="11"/>
        </w:numPr>
        <w:jc w:val="both"/>
        <w:rPr>
          <w:rFonts w:eastAsia="Arial Narrow"/>
        </w:rPr>
      </w:pPr>
      <w:r w:rsidRPr="006C28D3">
        <w:rPr>
          <w:rFonts w:eastAsia="Arial Narrow"/>
        </w:rPr>
        <w:t>Osobnej leteckej doprave.</w:t>
      </w:r>
    </w:p>
    <w:p w14:paraId="0BCEB69F" w14:textId="2EE1CDD2" w:rsidR="008C7C70" w:rsidRPr="006C28D3" w:rsidRDefault="008C7C70" w:rsidP="005E0CC3">
      <w:pPr>
        <w:pStyle w:val="Odsekzoznamu"/>
        <w:numPr>
          <w:ilvl w:val="1"/>
          <w:numId w:val="11"/>
        </w:numPr>
        <w:jc w:val="both"/>
        <w:rPr>
          <w:rFonts w:eastAsia="Arial Narrow"/>
        </w:rPr>
      </w:pPr>
      <w:r w:rsidRPr="006C28D3">
        <w:rPr>
          <w:rFonts w:eastAsia="Arial Narrow"/>
        </w:rPr>
        <w:t>Dostupnosť týchto informácii je v zdrojových systémoch rôzna, počíta sa však s ich plnou elektronizáciou, pričom pre všetky relevantné a dostupné spôsoby dopravy vybudujú štandardizované rozhrania podľa normy NeTEx na ich budúcu aktualizáciu. Pre železničnú dopravu sa vybudujú podľa potreby proprietárne rozhrania, podľa zdrojových systémov, autobusová doprava bude evidenčne centralizovaná na úrovni eNRI DOP.Riešenie umožňuje zber aj dodatočných informácií o dopravných prostriedkoch, ako vybavenosť, obsadenosť, aktuálna poloha, meškanie oproti grafikonu a podobne.</w:t>
      </w:r>
      <w:r w:rsidRPr="006C28D3">
        <w:rPr>
          <w:rFonts w:eastAsia="Arial Narrow"/>
        </w:rPr>
        <w:br/>
      </w:r>
    </w:p>
    <w:p w14:paraId="68CF1B39" w14:textId="77777777" w:rsidR="008014CF" w:rsidRPr="006C28D3" w:rsidRDefault="008C7C70" w:rsidP="005E0CC3">
      <w:pPr>
        <w:pStyle w:val="Odsekzoznamu"/>
        <w:numPr>
          <w:ilvl w:val="0"/>
          <w:numId w:val="11"/>
        </w:numPr>
        <w:jc w:val="both"/>
        <w:rPr>
          <w:rFonts w:eastAsia="Arial Narrow"/>
        </w:rPr>
      </w:pPr>
      <w:r w:rsidRPr="006C28D3">
        <w:rPr>
          <w:rFonts w:eastAsia="Arial Narrow"/>
          <w:b/>
        </w:rPr>
        <w:t>Dostupnosť alternatívnej dopravy – minoritné služby</w:t>
      </w:r>
    </w:p>
    <w:p w14:paraId="1440AE3B" w14:textId="01710B67" w:rsidR="008C7C70" w:rsidRPr="006C28D3" w:rsidRDefault="008C7C70" w:rsidP="005E0CC3">
      <w:pPr>
        <w:pStyle w:val="Odsekzoznamu"/>
        <w:numPr>
          <w:ilvl w:val="1"/>
          <w:numId w:val="11"/>
        </w:numPr>
        <w:jc w:val="both"/>
        <w:rPr>
          <w:rFonts w:eastAsia="Arial Narrow"/>
        </w:rPr>
      </w:pPr>
      <w:r w:rsidRPr="006C28D3">
        <w:rPr>
          <w:rFonts w:eastAsia="Arial Narrow"/>
        </w:rPr>
        <w:t>Tieto informácie rozširujú možnosti bežnej, štátom regulovanej verejnej dopravy a tvoria čoraz dôležitejšiu časť dopravy a celkovo prispievajú ku konceptu mobility podľa plánu EK. Riešenie počíta so zberom, spracovaním a následným sprístupnením informácii o alternatívnych formách dopravy na báze dobrovoľnosti ich prevádzkovateľov a tona úrovni:</w:t>
      </w:r>
    </w:p>
    <w:p w14:paraId="1068D751" w14:textId="77777777" w:rsidR="008C7C70" w:rsidRPr="006C28D3" w:rsidRDefault="008C7C70" w:rsidP="005E0CC3">
      <w:pPr>
        <w:pStyle w:val="Odsekzoznamu"/>
        <w:numPr>
          <w:ilvl w:val="2"/>
          <w:numId w:val="11"/>
        </w:numPr>
        <w:jc w:val="both"/>
        <w:rPr>
          <w:rFonts w:eastAsia="Arial Narrow"/>
        </w:rPr>
      </w:pPr>
      <w:r w:rsidRPr="006C28D3">
        <w:rPr>
          <w:rFonts w:eastAsia="Arial Narrow"/>
        </w:rPr>
        <w:t>Prenájom a požičovne elektro/bicyklov,</w:t>
      </w:r>
    </w:p>
    <w:p w14:paraId="2118F5A6" w14:textId="77777777" w:rsidR="008C7C70" w:rsidRPr="006C28D3" w:rsidRDefault="008C7C70" w:rsidP="005E0CC3">
      <w:pPr>
        <w:pStyle w:val="Odsekzoznamu"/>
        <w:numPr>
          <w:ilvl w:val="2"/>
          <w:numId w:val="11"/>
        </w:numPr>
        <w:jc w:val="both"/>
        <w:rPr>
          <w:rFonts w:eastAsia="Arial Narrow"/>
        </w:rPr>
      </w:pPr>
      <w:r w:rsidRPr="006C28D3">
        <w:rPr>
          <w:rFonts w:eastAsia="Arial Narrow"/>
        </w:rPr>
        <w:t>Prenájom a požičovne elektro/kolobežiek,</w:t>
      </w:r>
    </w:p>
    <w:p w14:paraId="5594B61F" w14:textId="77777777" w:rsidR="008C7C70" w:rsidRPr="006C28D3" w:rsidRDefault="008C7C70" w:rsidP="005E0CC3">
      <w:pPr>
        <w:pStyle w:val="Odsekzoznamu"/>
        <w:numPr>
          <w:ilvl w:val="2"/>
          <w:numId w:val="11"/>
        </w:numPr>
        <w:jc w:val="both"/>
        <w:rPr>
          <w:rFonts w:eastAsia="Arial Narrow"/>
        </w:rPr>
      </w:pPr>
      <w:r w:rsidRPr="006C28D3">
        <w:rPr>
          <w:rFonts w:eastAsia="Arial Narrow"/>
        </w:rPr>
        <w:t>Prenájom a požičovne elektro/skútrov,</w:t>
      </w:r>
    </w:p>
    <w:p w14:paraId="451BB4C7" w14:textId="77777777" w:rsidR="008C7C70" w:rsidRPr="006C28D3" w:rsidRDefault="008C7C70" w:rsidP="005E0CC3">
      <w:pPr>
        <w:pStyle w:val="Odsekzoznamu"/>
        <w:numPr>
          <w:ilvl w:val="2"/>
          <w:numId w:val="11"/>
        </w:numPr>
        <w:jc w:val="both"/>
        <w:rPr>
          <w:rFonts w:eastAsia="Arial Narrow"/>
        </w:rPr>
      </w:pPr>
      <w:r w:rsidRPr="006C28D3">
        <w:rPr>
          <w:rFonts w:eastAsia="Arial Narrow"/>
        </w:rPr>
        <w:t>Car pooling – zdieľaná doprava,</w:t>
      </w:r>
    </w:p>
    <w:p w14:paraId="52F31740" w14:textId="77777777" w:rsidR="008C7C70" w:rsidRPr="006C28D3" w:rsidRDefault="008C7C70" w:rsidP="005E0CC3">
      <w:pPr>
        <w:pStyle w:val="Odsekzoznamu"/>
        <w:numPr>
          <w:ilvl w:val="2"/>
          <w:numId w:val="11"/>
        </w:numPr>
        <w:jc w:val="both"/>
        <w:rPr>
          <w:rFonts w:eastAsia="Arial Narrow"/>
        </w:rPr>
      </w:pPr>
      <w:r w:rsidRPr="006C28D3">
        <w:rPr>
          <w:rFonts w:eastAsia="Arial Narrow"/>
        </w:rPr>
        <w:t xml:space="preserve">Prenájom a požičovne motorových dopravných prostriedkov a </w:t>
      </w:r>
    </w:p>
    <w:p w14:paraId="52CFCDBD" w14:textId="77777777" w:rsidR="008C7C70" w:rsidRPr="006C28D3" w:rsidRDefault="008C7C70" w:rsidP="005E0CC3">
      <w:pPr>
        <w:pStyle w:val="Odsekzoznamu"/>
        <w:numPr>
          <w:ilvl w:val="2"/>
          <w:numId w:val="11"/>
        </w:numPr>
        <w:jc w:val="both"/>
        <w:rPr>
          <w:rFonts w:eastAsia="Arial Narrow"/>
        </w:rPr>
      </w:pPr>
      <w:r w:rsidRPr="006C28D3">
        <w:rPr>
          <w:rFonts w:eastAsia="Arial Narrow"/>
        </w:rPr>
        <w:t> iných alternatívnych foriem dopravy a</w:t>
      </w:r>
    </w:p>
    <w:p w14:paraId="09149D30" w14:textId="77777777" w:rsidR="008C7C70" w:rsidRPr="006C28D3" w:rsidRDefault="008C7C70" w:rsidP="005E0CC3">
      <w:pPr>
        <w:pStyle w:val="Odsekzoznamu"/>
        <w:numPr>
          <w:ilvl w:val="2"/>
          <w:numId w:val="11"/>
        </w:numPr>
        <w:jc w:val="both"/>
        <w:rPr>
          <w:rFonts w:eastAsia="Arial Narrow"/>
        </w:rPr>
      </w:pPr>
      <w:r w:rsidRPr="006C28D3">
        <w:rPr>
          <w:rFonts w:eastAsia="Arial Narrow"/>
        </w:rPr>
        <w:t> taxi služieb.</w:t>
      </w:r>
    </w:p>
    <w:p w14:paraId="76DEDF86" w14:textId="77777777" w:rsidR="008C7C70" w:rsidRPr="006C28D3" w:rsidRDefault="008C7C70" w:rsidP="00A15E19">
      <w:pPr>
        <w:jc w:val="both"/>
        <w:rPr>
          <w:rFonts w:eastAsia="Arial Narrow"/>
        </w:rPr>
      </w:pPr>
    </w:p>
    <w:p w14:paraId="5F321482" w14:textId="77777777" w:rsidR="008C7C70" w:rsidRPr="006C28D3" w:rsidRDefault="008C7C70" w:rsidP="00A15E19">
      <w:pPr>
        <w:jc w:val="both"/>
        <w:rPr>
          <w:rFonts w:eastAsia="Arial Narrow"/>
          <w:b/>
        </w:rPr>
      </w:pPr>
      <w:r w:rsidRPr="006C28D3">
        <w:rPr>
          <w:rFonts w:eastAsia="Arial Narrow"/>
          <w:b/>
        </w:rPr>
        <w:t>Kategória v sebe zahŕňa služby:</w:t>
      </w:r>
    </w:p>
    <w:p w14:paraId="1F49B098" w14:textId="77777777" w:rsidR="008C7C70" w:rsidRPr="006C28D3" w:rsidRDefault="008C7C70" w:rsidP="005E0CC3">
      <w:pPr>
        <w:pStyle w:val="Odsekzoznamu"/>
        <w:numPr>
          <w:ilvl w:val="0"/>
          <w:numId w:val="17"/>
        </w:numPr>
        <w:tabs>
          <w:tab w:val="clear" w:pos="851"/>
          <w:tab w:val="clear" w:pos="3119"/>
        </w:tabs>
        <w:jc w:val="both"/>
        <w:rPr>
          <w:rFonts w:eastAsia="Arial Narrow"/>
        </w:rPr>
      </w:pPr>
      <w:r w:rsidRPr="006C28D3">
        <w:rPr>
          <w:rFonts w:eastAsia="Arial Narrow"/>
        </w:rPr>
        <w:t>Služba zberu statických dopravných údajov</w:t>
      </w:r>
    </w:p>
    <w:p w14:paraId="69088A3D" w14:textId="77777777" w:rsidR="008C7C70" w:rsidRPr="006C28D3" w:rsidRDefault="008C7C70" w:rsidP="005E0CC3">
      <w:pPr>
        <w:pStyle w:val="Odsekzoznamu"/>
        <w:numPr>
          <w:ilvl w:val="0"/>
          <w:numId w:val="17"/>
        </w:numPr>
        <w:tabs>
          <w:tab w:val="clear" w:pos="851"/>
          <w:tab w:val="clear" w:pos="3119"/>
        </w:tabs>
        <w:jc w:val="both"/>
        <w:rPr>
          <w:rFonts w:eastAsia="Arial Narrow"/>
        </w:rPr>
      </w:pPr>
      <w:r w:rsidRPr="006C28D3">
        <w:rPr>
          <w:rFonts w:eastAsia="Arial Narrow"/>
        </w:rPr>
        <w:t>Služba zberu štatistických údajov</w:t>
      </w:r>
    </w:p>
    <w:p w14:paraId="07AC29E5" w14:textId="77777777" w:rsidR="008C7C70" w:rsidRPr="006C28D3" w:rsidRDefault="008C7C70" w:rsidP="005E0CC3">
      <w:pPr>
        <w:pStyle w:val="Odsekzoznamu"/>
        <w:numPr>
          <w:ilvl w:val="0"/>
          <w:numId w:val="17"/>
        </w:numPr>
        <w:tabs>
          <w:tab w:val="clear" w:pos="851"/>
          <w:tab w:val="clear" w:pos="3119"/>
        </w:tabs>
        <w:jc w:val="both"/>
        <w:rPr>
          <w:rFonts w:eastAsia="Arial Narrow"/>
        </w:rPr>
      </w:pPr>
      <w:r w:rsidRPr="006C28D3">
        <w:rPr>
          <w:rFonts w:eastAsia="Arial Narrow"/>
        </w:rPr>
        <w:t>Služba zberu dynamických dopravných informácii</w:t>
      </w:r>
    </w:p>
    <w:p w14:paraId="72CFE099" w14:textId="77777777" w:rsidR="008C7C70" w:rsidRPr="006C28D3" w:rsidRDefault="008C7C70" w:rsidP="00A15E19">
      <w:pPr>
        <w:jc w:val="both"/>
        <w:rPr>
          <w:rFonts w:eastAsia="Arial Narrow"/>
        </w:rPr>
      </w:pPr>
    </w:p>
    <w:p w14:paraId="0FAC5B47" w14:textId="7661883C" w:rsidR="008C7C70" w:rsidRPr="006C28D3" w:rsidRDefault="008C7C70" w:rsidP="005E0CC3">
      <w:pPr>
        <w:pStyle w:val="Nadpis10"/>
        <w:numPr>
          <w:ilvl w:val="1"/>
          <w:numId w:val="25"/>
        </w:numPr>
      </w:pPr>
      <w:bookmarkStart w:id="67" w:name="_Toc147748577"/>
      <w:bookmarkStart w:id="68" w:name="_Toc172724443"/>
      <w:r w:rsidRPr="006C28D3">
        <w:t>Poskytovanie údajov</w:t>
      </w:r>
      <w:bookmarkEnd w:id="67"/>
      <w:bookmarkEnd w:id="68"/>
      <w:r w:rsidRPr="006C28D3">
        <w:t xml:space="preserve"> </w:t>
      </w:r>
    </w:p>
    <w:p w14:paraId="62367E8B" w14:textId="77777777" w:rsidR="008C7C70" w:rsidRPr="006C28D3" w:rsidRDefault="008C7C70" w:rsidP="00A15E19">
      <w:pPr>
        <w:jc w:val="both"/>
        <w:rPr>
          <w:rFonts w:eastAsia="Arial Narrow"/>
        </w:rPr>
      </w:pPr>
    </w:p>
    <w:p w14:paraId="5FA18CD6" w14:textId="77777777" w:rsidR="008C7C70" w:rsidRPr="006C28D3" w:rsidRDefault="008C7C70" w:rsidP="00A15E19">
      <w:pPr>
        <w:jc w:val="both"/>
        <w:rPr>
          <w:rFonts w:eastAsia="Arial Narrow"/>
        </w:rPr>
      </w:pPr>
      <w:r w:rsidRPr="006C28D3">
        <w:rPr>
          <w:rFonts w:eastAsia="Arial Narrow"/>
        </w:rPr>
        <w:t>Poskytovanie údajov patrí medzi základné služby riešenia, pričom pridanou hodnotou eNRI DOP je, že pozbierané údaje štandardizuje a následne ich interpretuje a používa spoločne, bez ohľadu na zdroj, alebo formát v ako sa nachádzajú tieto dáta vo svojom zdrojovom systéme.</w:t>
      </w:r>
    </w:p>
    <w:p w14:paraId="53A4CEA0" w14:textId="77777777" w:rsidR="008C7C70" w:rsidRPr="006C28D3" w:rsidRDefault="008C7C70" w:rsidP="00A15E19">
      <w:pPr>
        <w:jc w:val="both"/>
        <w:rPr>
          <w:rFonts w:eastAsia="Arial Narrow"/>
        </w:rPr>
      </w:pPr>
    </w:p>
    <w:p w14:paraId="7497A4A4" w14:textId="77777777" w:rsidR="008C7C70" w:rsidRPr="006C28D3" w:rsidRDefault="008C7C70" w:rsidP="00A15E19">
      <w:pPr>
        <w:jc w:val="both"/>
        <w:rPr>
          <w:rFonts w:eastAsia="Arial Narrow"/>
        </w:rPr>
      </w:pPr>
      <w:r w:rsidRPr="006C28D3">
        <w:rPr>
          <w:rFonts w:eastAsia="Arial Narrow"/>
        </w:rPr>
        <w:t>Z pohľadu poskytovaných údajov eNRI DOP používa kanály:</w:t>
      </w:r>
    </w:p>
    <w:p w14:paraId="78942395" w14:textId="77777777" w:rsidR="008C7C70" w:rsidRPr="006C28D3" w:rsidRDefault="008C7C70" w:rsidP="005E0CC3">
      <w:pPr>
        <w:pStyle w:val="Odsekzoznamu"/>
        <w:numPr>
          <w:ilvl w:val="0"/>
          <w:numId w:val="11"/>
        </w:numPr>
        <w:jc w:val="both"/>
        <w:rPr>
          <w:rFonts w:eastAsia="Arial Narrow"/>
          <w:b/>
        </w:rPr>
      </w:pPr>
      <w:r w:rsidRPr="006C28D3">
        <w:rPr>
          <w:rFonts w:eastAsia="Arial Narrow"/>
          <w:b/>
        </w:rPr>
        <w:t>Verejný portál a</w:t>
      </w:r>
    </w:p>
    <w:p w14:paraId="6625FCA5" w14:textId="77777777" w:rsidR="008C7C70" w:rsidRPr="006C28D3" w:rsidRDefault="008C7C70" w:rsidP="005E0CC3">
      <w:pPr>
        <w:pStyle w:val="Odsekzoznamu"/>
        <w:numPr>
          <w:ilvl w:val="0"/>
          <w:numId w:val="11"/>
        </w:numPr>
        <w:jc w:val="both"/>
        <w:rPr>
          <w:rFonts w:eastAsia="Arial Narrow"/>
        </w:rPr>
      </w:pPr>
      <w:r w:rsidRPr="006C28D3">
        <w:rPr>
          <w:rFonts w:eastAsia="Arial Narrow"/>
          <w:b/>
        </w:rPr>
        <w:t>Extranet</w:t>
      </w:r>
      <w:r w:rsidRPr="006C28D3">
        <w:rPr>
          <w:rFonts w:eastAsia="Arial Narrow"/>
        </w:rPr>
        <w:br/>
        <w:t>V rámci verejného portálu a extranetu riešenie využíva obdobné formy komunikácie výstupných informácií, ktorých granularita môže byť rôzna. Základné formy komunikácie dát cez tieto kanály sú:</w:t>
      </w:r>
    </w:p>
    <w:p w14:paraId="5A5A26F9" w14:textId="77777777" w:rsidR="008C7C70" w:rsidRPr="006C28D3" w:rsidRDefault="008C7C70" w:rsidP="005E0CC3">
      <w:pPr>
        <w:pStyle w:val="Odsekzoznamu"/>
        <w:numPr>
          <w:ilvl w:val="1"/>
          <w:numId w:val="11"/>
        </w:numPr>
        <w:jc w:val="both"/>
        <w:rPr>
          <w:rFonts w:eastAsia="Arial Narrow"/>
        </w:rPr>
      </w:pPr>
      <w:r w:rsidRPr="006C28D3">
        <w:rPr>
          <w:rFonts w:eastAsia="Arial Narrow"/>
        </w:rPr>
        <w:lastRenderedPageBreak/>
        <w:t xml:space="preserve">Geoinformačný pohľad – mapový systém </w:t>
      </w:r>
    </w:p>
    <w:p w14:paraId="4F9600EA" w14:textId="606C98F6" w:rsidR="008C7C70" w:rsidRPr="006C28D3" w:rsidRDefault="008C7C70" w:rsidP="005E0CC3">
      <w:pPr>
        <w:pStyle w:val="Odsekzoznamu"/>
        <w:numPr>
          <w:ilvl w:val="2"/>
          <w:numId w:val="11"/>
        </w:numPr>
        <w:jc w:val="both"/>
        <w:rPr>
          <w:rFonts w:eastAsia="Arial Narrow"/>
        </w:rPr>
      </w:pPr>
      <w:r w:rsidRPr="006C28D3">
        <w:rPr>
          <w:rFonts w:eastAsia="Arial Narrow"/>
        </w:rPr>
        <w:t>Statická infraštruktúra –</w:t>
      </w:r>
      <w:r w:rsidR="0080706A">
        <w:rPr>
          <w:rFonts w:eastAsia="Arial Narrow"/>
        </w:rPr>
        <w:t xml:space="preserve"> ako je uvedená v kapitole 5.1.</w:t>
      </w:r>
    </w:p>
    <w:p w14:paraId="48ADDE69" w14:textId="1DDCB50F" w:rsidR="008C7C70" w:rsidRPr="006C28D3" w:rsidRDefault="008C7C70" w:rsidP="005E0CC3">
      <w:pPr>
        <w:pStyle w:val="Odsekzoznamu"/>
        <w:numPr>
          <w:ilvl w:val="2"/>
          <w:numId w:val="11"/>
        </w:numPr>
        <w:jc w:val="both"/>
        <w:rPr>
          <w:rFonts w:eastAsia="Arial Narrow"/>
        </w:rPr>
      </w:pPr>
      <w:r w:rsidRPr="006C28D3">
        <w:rPr>
          <w:rFonts w:eastAsia="Arial Narrow"/>
        </w:rPr>
        <w:t>Dynamické stavy dopravnej infraštruktúry –</w:t>
      </w:r>
      <w:r w:rsidR="0080706A">
        <w:rPr>
          <w:rFonts w:eastAsia="Arial Narrow"/>
        </w:rPr>
        <w:t xml:space="preserve"> ako sú uvedené v kapitole 5.1.</w:t>
      </w:r>
    </w:p>
    <w:p w14:paraId="513A2DF9" w14:textId="371AC1CA" w:rsidR="008C7C70" w:rsidRPr="006C28D3" w:rsidRDefault="008C7C70" w:rsidP="005E0CC3">
      <w:pPr>
        <w:pStyle w:val="Odsekzoznamu"/>
        <w:numPr>
          <w:ilvl w:val="2"/>
          <w:numId w:val="11"/>
        </w:numPr>
        <w:jc w:val="both"/>
        <w:rPr>
          <w:rFonts w:eastAsia="Arial Narrow"/>
        </w:rPr>
      </w:pPr>
      <w:r w:rsidRPr="006C28D3">
        <w:rPr>
          <w:rFonts w:eastAsia="Arial Narrow"/>
        </w:rPr>
        <w:t>Dostupná verejná doprava – v rozsahu kapitoly 5.1., ktorá je mapovateľná na geolokačné služby</w:t>
      </w:r>
    </w:p>
    <w:p w14:paraId="40027C67" w14:textId="188924D9" w:rsidR="008C7C70" w:rsidRPr="006C28D3" w:rsidRDefault="008C7C70" w:rsidP="005E0CC3">
      <w:pPr>
        <w:pStyle w:val="Odsekzoznamu"/>
        <w:numPr>
          <w:ilvl w:val="2"/>
          <w:numId w:val="11"/>
        </w:numPr>
        <w:jc w:val="both"/>
        <w:rPr>
          <w:rFonts w:eastAsia="Arial Narrow"/>
        </w:rPr>
      </w:pPr>
      <w:r w:rsidRPr="006C28D3">
        <w:rPr>
          <w:rFonts w:eastAsia="Arial Narrow"/>
        </w:rPr>
        <w:t xml:space="preserve">Dostupnosť alternatívnej dopravy - v rozsahu kapitoly 5.1., ktorá je mapovateľná na geolokačné </w:t>
      </w:r>
      <w:r w:rsidR="0080706A">
        <w:rPr>
          <w:rFonts w:eastAsia="Arial Narrow"/>
        </w:rPr>
        <w:t xml:space="preserve"> </w:t>
      </w:r>
      <w:r w:rsidRPr="006C28D3">
        <w:rPr>
          <w:rFonts w:eastAsia="Arial Narrow"/>
        </w:rPr>
        <w:t>služby</w:t>
      </w:r>
    </w:p>
    <w:p w14:paraId="3A6B582E" w14:textId="77777777" w:rsidR="008C7C70" w:rsidRPr="006C28D3" w:rsidRDefault="008C7C70" w:rsidP="005E0CC3">
      <w:pPr>
        <w:pStyle w:val="Odsekzoznamu"/>
        <w:numPr>
          <w:ilvl w:val="1"/>
          <w:numId w:val="11"/>
        </w:numPr>
        <w:jc w:val="both"/>
        <w:rPr>
          <w:rFonts w:eastAsia="Arial Narrow"/>
        </w:rPr>
      </w:pPr>
      <w:r w:rsidRPr="006C28D3">
        <w:rPr>
          <w:rFonts w:eastAsia="Arial Narrow"/>
        </w:rPr>
        <w:t>Textový pohľad</w:t>
      </w:r>
    </w:p>
    <w:p w14:paraId="4322B19B" w14:textId="77777777" w:rsidR="008C7C70" w:rsidRPr="006C28D3" w:rsidRDefault="008C7C70" w:rsidP="005E0CC3">
      <w:pPr>
        <w:pStyle w:val="Odsekzoznamu"/>
        <w:numPr>
          <w:ilvl w:val="2"/>
          <w:numId w:val="11"/>
        </w:numPr>
        <w:jc w:val="both"/>
        <w:rPr>
          <w:rFonts w:eastAsia="Arial Narrow"/>
        </w:rPr>
      </w:pPr>
      <w:r w:rsidRPr="006C28D3">
        <w:rPr>
          <w:rFonts w:eastAsia="Arial Narrow"/>
        </w:rPr>
        <w:t>Mimoriadne dopravné informácie ako výluky a vybrané závažne stavy</w:t>
      </w:r>
    </w:p>
    <w:p w14:paraId="2504596F" w14:textId="77777777" w:rsidR="008C7C70" w:rsidRPr="006C28D3" w:rsidRDefault="008C7C70" w:rsidP="005E0CC3">
      <w:pPr>
        <w:pStyle w:val="Odsekzoznamu"/>
        <w:numPr>
          <w:ilvl w:val="2"/>
          <w:numId w:val="11"/>
        </w:numPr>
        <w:jc w:val="both"/>
        <w:rPr>
          <w:rFonts w:eastAsia="Arial Narrow"/>
        </w:rPr>
      </w:pPr>
      <w:r w:rsidRPr="006C28D3">
        <w:rPr>
          <w:rFonts w:eastAsia="Arial Narrow"/>
        </w:rPr>
        <w:t>Grafikony dopravy</w:t>
      </w:r>
    </w:p>
    <w:p w14:paraId="32E7ADCC" w14:textId="77777777" w:rsidR="008C7C70" w:rsidRPr="006C28D3" w:rsidRDefault="008C7C70" w:rsidP="005E0CC3">
      <w:pPr>
        <w:pStyle w:val="Odsekzoznamu"/>
        <w:numPr>
          <w:ilvl w:val="2"/>
          <w:numId w:val="11"/>
        </w:numPr>
        <w:jc w:val="both"/>
        <w:rPr>
          <w:rFonts w:eastAsia="Arial Narrow"/>
        </w:rPr>
      </w:pPr>
      <w:r w:rsidRPr="006C28D3">
        <w:rPr>
          <w:rFonts w:eastAsia="Arial Narrow"/>
        </w:rPr>
        <w:t>Popis objektov prícestnej infraštruktúry z pohľadu občianskej vybavenosti</w:t>
      </w:r>
    </w:p>
    <w:p w14:paraId="7D0346F8" w14:textId="77777777" w:rsidR="008C7C70" w:rsidRPr="006C28D3" w:rsidRDefault="008C7C70" w:rsidP="005E0CC3">
      <w:pPr>
        <w:pStyle w:val="Odsekzoznamu"/>
        <w:numPr>
          <w:ilvl w:val="2"/>
          <w:numId w:val="11"/>
        </w:numPr>
        <w:jc w:val="both"/>
        <w:rPr>
          <w:rFonts w:eastAsia="Arial Narrow"/>
        </w:rPr>
      </w:pPr>
      <w:r w:rsidRPr="006C28D3">
        <w:rPr>
          <w:rFonts w:eastAsia="Arial Narrow"/>
        </w:rPr>
        <w:t>Všeobecné informácie a pravidlá</w:t>
      </w:r>
    </w:p>
    <w:p w14:paraId="01C68C76" w14:textId="77777777" w:rsidR="008C7C70" w:rsidRPr="006C28D3" w:rsidRDefault="008C7C70" w:rsidP="00A15E19">
      <w:pPr>
        <w:pStyle w:val="Odsekzoznamu"/>
        <w:jc w:val="both"/>
        <w:rPr>
          <w:rFonts w:eastAsia="Arial Narrow"/>
        </w:rPr>
      </w:pPr>
    </w:p>
    <w:p w14:paraId="390741CA" w14:textId="039B7972" w:rsidR="008C7C70" w:rsidRPr="006C28D3" w:rsidRDefault="008C7C70" w:rsidP="005E0CC3">
      <w:pPr>
        <w:pStyle w:val="Odsekzoznamu"/>
        <w:numPr>
          <w:ilvl w:val="0"/>
          <w:numId w:val="11"/>
        </w:numPr>
        <w:jc w:val="both"/>
        <w:rPr>
          <w:rFonts w:eastAsia="Arial Narrow"/>
        </w:rPr>
      </w:pPr>
      <w:r w:rsidRPr="006C28D3">
        <w:rPr>
          <w:rFonts w:eastAsia="Arial Narrow"/>
          <w:b/>
        </w:rPr>
        <w:t>Intranet</w:t>
      </w:r>
      <w:r w:rsidRPr="006C28D3">
        <w:rPr>
          <w:rFonts w:eastAsia="Arial Narrow"/>
        </w:rPr>
        <w:br/>
        <w:t>Pohľad dáta cez intranet je prispôsobený potrebám úradníkov a manažérov OVM a predstavuje pre nich pracovný nástroj. Úd</w:t>
      </w:r>
      <w:r w:rsidR="0028166A">
        <w:rPr>
          <w:rFonts w:eastAsia="Arial Narrow"/>
        </w:rPr>
        <w:t>a</w:t>
      </w:r>
      <w:r w:rsidRPr="006C28D3">
        <w:rPr>
          <w:rFonts w:eastAsia="Arial Narrow"/>
        </w:rPr>
        <w:t>je sú pre nich transformované do podoby potrebnej na výkon konkrétnej agendy, prístup k nim majú plný.</w:t>
      </w:r>
    </w:p>
    <w:p w14:paraId="6673C1B1" w14:textId="77777777" w:rsidR="008C7C70" w:rsidRPr="006C28D3" w:rsidRDefault="008C7C70" w:rsidP="00A15E19">
      <w:pPr>
        <w:pStyle w:val="Odsekzoznamu"/>
        <w:jc w:val="both"/>
        <w:rPr>
          <w:rFonts w:eastAsia="Arial Narrow"/>
        </w:rPr>
      </w:pPr>
    </w:p>
    <w:p w14:paraId="01DA95F2" w14:textId="03C26CAC" w:rsidR="008C7C70" w:rsidRPr="0080706A" w:rsidRDefault="008C7C70" w:rsidP="005E0CC3">
      <w:pPr>
        <w:pStyle w:val="Odsekzoznamu"/>
        <w:numPr>
          <w:ilvl w:val="0"/>
          <w:numId w:val="11"/>
        </w:numPr>
        <w:jc w:val="both"/>
        <w:rPr>
          <w:rFonts w:eastAsia="Arial Narrow"/>
        </w:rPr>
      </w:pPr>
      <w:r w:rsidRPr="0080706A">
        <w:rPr>
          <w:rFonts w:eastAsia="Arial Narrow"/>
          <w:b/>
        </w:rPr>
        <w:t>OpenAPI</w:t>
      </w:r>
      <w:r w:rsidRPr="0080706A">
        <w:rPr>
          <w:rFonts w:eastAsia="Arial Narrow"/>
        </w:rPr>
        <w:br/>
        <w:t>Verejné OpenAPI umožňuje načítavať plnohodnotné verejné dáta tretími stranami a podporiť tak vznik dodatočných služieb a integrácii. Riešenie daným spôsobom umožní väčšiu mieru distribúcie dopravných údajov, pričom cieľom nie je to, aby sa údaje ku koncovým spotrebiteľom dostali priamo cez eNRI DOP, ale aby boli užitočné pre čo najväčšiu skupinu potenciálnych občanov, ktorý ich potrebujú.</w:t>
      </w:r>
      <w:r w:rsidR="0080706A" w:rsidRPr="0080706A">
        <w:rPr>
          <w:rFonts w:eastAsia="Arial Narrow"/>
        </w:rPr>
        <w:t xml:space="preserve"> Metadáta o datasetoch budú zaregistrované aj na centrálnom portáli data.slovensko.sk podľa všeobecného štandardu DCAT, ako je definovaný v prílohe Vyhlášky č. 78/2020 Z.z. Úradu podpredsedu vlády Slovenskej republiky pre investície a informatizáciu zo 16. marca 2020 o štandardoch pre informačné technológie verejnej správy.</w:t>
      </w:r>
    </w:p>
    <w:p w14:paraId="15A9BDCD" w14:textId="77777777" w:rsidR="008C7C70" w:rsidRPr="006C28D3" w:rsidRDefault="008C7C70" w:rsidP="00A15E19">
      <w:pPr>
        <w:jc w:val="both"/>
        <w:rPr>
          <w:rFonts w:eastAsia="Arial Narrow"/>
        </w:rPr>
      </w:pPr>
    </w:p>
    <w:p w14:paraId="2BE32223" w14:textId="2F5B54D1" w:rsidR="008C7C70" w:rsidRPr="006C28D3" w:rsidRDefault="008C7C70" w:rsidP="00A15E19">
      <w:pPr>
        <w:jc w:val="both"/>
        <w:rPr>
          <w:rFonts w:eastAsia="Arial Narrow"/>
        </w:rPr>
      </w:pPr>
      <w:r w:rsidRPr="006C28D3">
        <w:rPr>
          <w:rFonts w:eastAsia="Arial Narrow"/>
        </w:rPr>
        <w:t>Rozsah dát sa zhoduje s rozsahom pozbieraných údajov, ktoré sú obohatené o vlastné dáta riešenia eNRI DOP, resp. o dáta, ktoré boli staticky pozbierane a následne spracované</w:t>
      </w:r>
      <w:r w:rsidR="00BF7098" w:rsidRPr="006C28D3">
        <w:rPr>
          <w:rFonts w:eastAsia="Arial Narrow"/>
        </w:rPr>
        <w:t xml:space="preserve"> (napr. dopravné licencie, grafikony, dopravné povolenia a informácie o minoritných službách)</w:t>
      </w:r>
      <w:r w:rsidRPr="006C28D3">
        <w:rPr>
          <w:rFonts w:eastAsia="Arial Narrow"/>
        </w:rPr>
        <w:t>. Dáta sa publiku</w:t>
      </w:r>
      <w:r w:rsidR="004F070C" w:rsidRPr="006C28D3">
        <w:rPr>
          <w:rFonts w:eastAsia="Arial Narrow"/>
        </w:rPr>
        <w:t>j</w:t>
      </w:r>
      <w:r w:rsidRPr="006C28D3">
        <w:rPr>
          <w:rFonts w:eastAsia="Arial Narrow"/>
        </w:rPr>
        <w:t>ú v štandardných formátoch, ktoré pre účely eNRI DOP sú:</w:t>
      </w:r>
    </w:p>
    <w:p w14:paraId="43A16930" w14:textId="77777777" w:rsidR="008C7C70" w:rsidRPr="006C28D3" w:rsidRDefault="008C7C70" w:rsidP="005E0CC3">
      <w:pPr>
        <w:pStyle w:val="Odsekzoznamu"/>
        <w:numPr>
          <w:ilvl w:val="0"/>
          <w:numId w:val="8"/>
        </w:numPr>
        <w:jc w:val="both"/>
        <w:rPr>
          <w:rFonts w:eastAsia="Arial Narrow"/>
        </w:rPr>
      </w:pPr>
      <w:r w:rsidRPr="006C28D3">
        <w:rPr>
          <w:rFonts w:eastAsia="Arial Narrow"/>
        </w:rPr>
        <w:t>DATEX II</w:t>
      </w:r>
    </w:p>
    <w:p w14:paraId="224D336D" w14:textId="77777777" w:rsidR="008C7C70" w:rsidRPr="006C28D3" w:rsidRDefault="008C7C70" w:rsidP="005E0CC3">
      <w:pPr>
        <w:pStyle w:val="Odsekzoznamu"/>
        <w:numPr>
          <w:ilvl w:val="0"/>
          <w:numId w:val="8"/>
        </w:numPr>
        <w:jc w:val="both"/>
      </w:pPr>
      <w:r w:rsidRPr="006C28D3">
        <w:t>NeTEx</w:t>
      </w:r>
    </w:p>
    <w:p w14:paraId="06BAA009" w14:textId="77777777" w:rsidR="008C7C70" w:rsidRPr="006C28D3" w:rsidRDefault="008C7C70" w:rsidP="005E0CC3">
      <w:pPr>
        <w:pStyle w:val="Odsekzoznamu"/>
        <w:numPr>
          <w:ilvl w:val="0"/>
          <w:numId w:val="8"/>
        </w:numPr>
        <w:jc w:val="both"/>
      </w:pPr>
      <w:r w:rsidRPr="006C28D3">
        <w:t xml:space="preserve">IATA SSIM </w:t>
      </w:r>
    </w:p>
    <w:p w14:paraId="409A3F07" w14:textId="77777777" w:rsidR="008C7C70" w:rsidRPr="006C28D3" w:rsidRDefault="008C7C70" w:rsidP="005E0CC3">
      <w:pPr>
        <w:pStyle w:val="Odsekzoznamu"/>
        <w:numPr>
          <w:ilvl w:val="0"/>
          <w:numId w:val="8"/>
        </w:numPr>
        <w:jc w:val="both"/>
      </w:pPr>
      <w:r w:rsidRPr="006C28D3">
        <w:t xml:space="preserve">TAP-TSI </w:t>
      </w:r>
    </w:p>
    <w:p w14:paraId="7870CD80" w14:textId="77777777" w:rsidR="008C7C70" w:rsidRPr="006C28D3" w:rsidRDefault="008C7C70" w:rsidP="005E0CC3">
      <w:pPr>
        <w:pStyle w:val="Odsekzoznamu"/>
        <w:numPr>
          <w:ilvl w:val="0"/>
          <w:numId w:val="8"/>
        </w:numPr>
        <w:jc w:val="both"/>
        <w:rPr>
          <w:rFonts w:eastAsia="Arial Narrow"/>
        </w:rPr>
      </w:pPr>
      <w:r w:rsidRPr="006C28D3">
        <w:t xml:space="preserve">IWT </w:t>
      </w:r>
    </w:p>
    <w:p w14:paraId="1A889F2A" w14:textId="77777777" w:rsidR="008C7C70" w:rsidRPr="006C28D3" w:rsidRDefault="008C7C70" w:rsidP="00A15E19">
      <w:pPr>
        <w:jc w:val="both"/>
        <w:rPr>
          <w:rFonts w:eastAsia="Arial Narrow"/>
        </w:rPr>
      </w:pPr>
    </w:p>
    <w:p w14:paraId="064EC4E2" w14:textId="77777777" w:rsidR="008C7C70" w:rsidRPr="006C28D3" w:rsidRDefault="008C7C70" w:rsidP="00A15E19">
      <w:pPr>
        <w:jc w:val="both"/>
        <w:rPr>
          <w:rFonts w:eastAsia="Arial Narrow"/>
          <w:b/>
        </w:rPr>
      </w:pPr>
      <w:r w:rsidRPr="006C28D3">
        <w:rPr>
          <w:rFonts w:eastAsia="Arial Narrow"/>
          <w:b/>
        </w:rPr>
        <w:t>Kategória v sebe zahŕňa služby:</w:t>
      </w:r>
    </w:p>
    <w:p w14:paraId="16E3D58A" w14:textId="77777777" w:rsidR="008C7C70" w:rsidRPr="006C28D3" w:rsidRDefault="008C7C70" w:rsidP="005E0CC3">
      <w:pPr>
        <w:pStyle w:val="Odsekzoznamu"/>
        <w:numPr>
          <w:ilvl w:val="0"/>
          <w:numId w:val="17"/>
        </w:numPr>
        <w:tabs>
          <w:tab w:val="clear" w:pos="851"/>
          <w:tab w:val="clear" w:pos="3119"/>
        </w:tabs>
        <w:jc w:val="both"/>
        <w:rPr>
          <w:rFonts w:eastAsia="Arial Narrow"/>
        </w:rPr>
      </w:pPr>
      <w:r w:rsidRPr="006C28D3">
        <w:rPr>
          <w:rFonts w:eastAsia="Arial Narrow"/>
        </w:rPr>
        <w:t>Poskytovanie verejných dopraných informácii</w:t>
      </w:r>
    </w:p>
    <w:p w14:paraId="3D83D4E4" w14:textId="77777777" w:rsidR="008C7C70" w:rsidRPr="006C28D3" w:rsidRDefault="008C7C70" w:rsidP="005E0CC3">
      <w:pPr>
        <w:pStyle w:val="Odsekzoznamu"/>
        <w:numPr>
          <w:ilvl w:val="0"/>
          <w:numId w:val="17"/>
        </w:numPr>
        <w:tabs>
          <w:tab w:val="clear" w:pos="851"/>
          <w:tab w:val="clear" w:pos="3119"/>
        </w:tabs>
        <w:jc w:val="both"/>
        <w:rPr>
          <w:rFonts w:eastAsia="Arial Narrow"/>
        </w:rPr>
      </w:pPr>
      <w:r w:rsidRPr="006C28D3">
        <w:rPr>
          <w:rFonts w:eastAsia="Arial Narrow"/>
        </w:rPr>
        <w:t>Služba prehľadu dopravnej infraštruktúry</w:t>
      </w:r>
    </w:p>
    <w:p w14:paraId="058B0CCB" w14:textId="77777777" w:rsidR="008C7C70" w:rsidRPr="006C28D3" w:rsidRDefault="008C7C70" w:rsidP="00A15E19">
      <w:pPr>
        <w:jc w:val="both"/>
        <w:rPr>
          <w:rFonts w:eastAsia="Arial Narrow"/>
        </w:rPr>
      </w:pPr>
    </w:p>
    <w:p w14:paraId="427672AE" w14:textId="7E6CC861" w:rsidR="008C7C70" w:rsidRDefault="008C7C70" w:rsidP="005E0CC3">
      <w:pPr>
        <w:pStyle w:val="Nadpis10"/>
        <w:numPr>
          <w:ilvl w:val="1"/>
          <w:numId w:val="25"/>
        </w:numPr>
      </w:pPr>
      <w:bookmarkStart w:id="69" w:name="_Toc147748578"/>
      <w:bookmarkStart w:id="70" w:name="_Toc172724444"/>
      <w:r w:rsidRPr="006C28D3">
        <w:t>Poskytovanie služieb pre cestujúcu verejnosť</w:t>
      </w:r>
      <w:bookmarkEnd w:id="69"/>
      <w:bookmarkEnd w:id="70"/>
    </w:p>
    <w:p w14:paraId="28AB97A8" w14:textId="77777777" w:rsidR="00A431C5" w:rsidRPr="00A431C5" w:rsidRDefault="00A431C5" w:rsidP="00A431C5">
      <w:pPr>
        <w:pStyle w:val="Nadpis2"/>
        <w:numPr>
          <w:ilvl w:val="0"/>
          <w:numId w:val="0"/>
        </w:numPr>
        <w:ind w:left="1080"/>
        <w:rPr>
          <w:lang w:val="sk-SK"/>
        </w:rPr>
      </w:pPr>
    </w:p>
    <w:p w14:paraId="551A5A1F" w14:textId="729625AA" w:rsidR="008C7C70" w:rsidRPr="006C28D3" w:rsidRDefault="008C7C70" w:rsidP="00A15E19">
      <w:pPr>
        <w:jc w:val="both"/>
        <w:rPr>
          <w:rFonts w:eastAsia="Arial Narrow"/>
        </w:rPr>
      </w:pPr>
      <w:r w:rsidRPr="006C28D3">
        <w:rPr>
          <w:rFonts w:eastAsia="Arial Narrow"/>
        </w:rPr>
        <w:t>Poskytovanie služieb pre cestujúcu verejnosť je dostupná cez verejný portál a zahŕňa služby plánovania pomocou geo informačného pohľadu, ako aj v textovej forme. Pri plánovaní sa zohľadňuje aktuálna dopravná situácia, pričom najväčšou pridanou hodnotou je aplikácia dostupných grafikonov verejnej dopravy a zohľadnenie dodatočných vyhľadávacích kritérií na úrovni služieb a vlastností, či už dopravných prostriedkov, alebo využitej dopravnej infraštruktúry.</w:t>
      </w:r>
    </w:p>
    <w:p w14:paraId="6F003A17" w14:textId="77777777" w:rsidR="008C7C70" w:rsidRPr="006C28D3" w:rsidRDefault="008C7C70" w:rsidP="00A15E19">
      <w:pPr>
        <w:jc w:val="both"/>
        <w:rPr>
          <w:rFonts w:eastAsia="Arial Narrow"/>
        </w:rPr>
      </w:pPr>
    </w:p>
    <w:p w14:paraId="76C17498" w14:textId="77777777" w:rsidR="008C7C70" w:rsidRPr="006C28D3" w:rsidRDefault="008C7C70" w:rsidP="00A15E19">
      <w:pPr>
        <w:jc w:val="both"/>
        <w:rPr>
          <w:rFonts w:eastAsia="Arial Narrow"/>
        </w:rPr>
      </w:pPr>
      <w:r w:rsidRPr="006C28D3">
        <w:rPr>
          <w:rFonts w:eastAsia="Arial Narrow"/>
        </w:rPr>
        <w:t>Príkladmi na služby môžu byť naplánované pravidelné cesty do práce/školy s využitím multimodálnej dopravy s informáciou o meškaniach a ponúknutí alternatívnej linky v prípade, že predchádzajúci spoj má meškanie.</w:t>
      </w:r>
    </w:p>
    <w:p w14:paraId="76A2EF2A" w14:textId="77777777" w:rsidR="008C7C70" w:rsidRPr="006C28D3" w:rsidRDefault="008C7C70" w:rsidP="00A15E19">
      <w:pPr>
        <w:jc w:val="both"/>
        <w:rPr>
          <w:rFonts w:eastAsia="Arial Narrow"/>
        </w:rPr>
      </w:pPr>
    </w:p>
    <w:p w14:paraId="63BE1983" w14:textId="77777777" w:rsidR="008C7C70" w:rsidRPr="006C28D3" w:rsidRDefault="008C7C70" w:rsidP="00A15E19">
      <w:pPr>
        <w:jc w:val="both"/>
        <w:rPr>
          <w:rFonts w:eastAsia="Arial Narrow"/>
        </w:rPr>
      </w:pPr>
      <w:r w:rsidRPr="006C28D3">
        <w:rPr>
          <w:rFonts w:eastAsia="Arial Narrow"/>
        </w:rPr>
        <w:t>Ďalším príkladom je možnosť plánovania cesty rodiny autom napríklad do národného parku s 1-2 zastávkami na odpočívadlách, kde je k dispozícii okrem čerpacej stanice aj reštaurácia. Riešenie bude schopné takúto požiadavku naplánovať až po záchytné parkovisko a následne navrhnúť alternatívne formy dopravy – kyvadlová doprava, turistický chodník, požičanie si alternatívnych dopravných prostriedkov (bicykel, kolobežka, ...).</w:t>
      </w:r>
    </w:p>
    <w:p w14:paraId="0EE5AF27" w14:textId="77777777" w:rsidR="008C7C70" w:rsidRPr="006C28D3" w:rsidRDefault="008C7C70" w:rsidP="00A15E19">
      <w:pPr>
        <w:jc w:val="both"/>
        <w:rPr>
          <w:rFonts w:eastAsia="Arial Narrow"/>
        </w:rPr>
      </w:pPr>
    </w:p>
    <w:p w14:paraId="1C7D289D" w14:textId="77777777" w:rsidR="008C7C70" w:rsidRPr="006C28D3" w:rsidRDefault="008C7C70" w:rsidP="00A15E19">
      <w:pPr>
        <w:jc w:val="both"/>
        <w:rPr>
          <w:rFonts w:eastAsia="Arial Narrow"/>
          <w:b/>
        </w:rPr>
      </w:pPr>
      <w:r w:rsidRPr="006C28D3">
        <w:rPr>
          <w:rFonts w:eastAsia="Arial Narrow"/>
          <w:b/>
        </w:rPr>
        <w:t>Kategória v sebe zahŕňa služby:</w:t>
      </w:r>
    </w:p>
    <w:p w14:paraId="088BC06B" w14:textId="77777777" w:rsidR="008C7C70" w:rsidRPr="006C28D3" w:rsidRDefault="008C7C70" w:rsidP="005E0CC3">
      <w:pPr>
        <w:pStyle w:val="Odsekzoznamu"/>
        <w:numPr>
          <w:ilvl w:val="0"/>
          <w:numId w:val="17"/>
        </w:numPr>
        <w:tabs>
          <w:tab w:val="clear" w:pos="851"/>
          <w:tab w:val="clear" w:pos="3119"/>
        </w:tabs>
        <w:jc w:val="both"/>
        <w:rPr>
          <w:rFonts w:eastAsia="Arial Narrow"/>
        </w:rPr>
      </w:pPr>
      <w:r w:rsidRPr="006C28D3">
        <w:rPr>
          <w:rFonts w:eastAsia="Arial Narrow"/>
        </w:rPr>
        <w:t>Služba plánovania trás</w:t>
      </w:r>
    </w:p>
    <w:p w14:paraId="746170E1" w14:textId="77777777" w:rsidR="008C7C70" w:rsidRPr="006C28D3" w:rsidRDefault="008C7C70" w:rsidP="005E0CC3">
      <w:pPr>
        <w:pStyle w:val="Odsekzoznamu"/>
        <w:numPr>
          <w:ilvl w:val="0"/>
          <w:numId w:val="17"/>
        </w:numPr>
        <w:tabs>
          <w:tab w:val="clear" w:pos="851"/>
          <w:tab w:val="clear" w:pos="3119"/>
        </w:tabs>
        <w:jc w:val="both"/>
        <w:rPr>
          <w:rFonts w:eastAsia="Arial Narrow"/>
        </w:rPr>
      </w:pPr>
      <w:r w:rsidRPr="006C28D3">
        <w:rPr>
          <w:rFonts w:eastAsia="Arial Narrow"/>
        </w:rPr>
        <w:t>Služba plánovania multimodálnej dopravy</w:t>
      </w:r>
    </w:p>
    <w:p w14:paraId="4A7E9A8E" w14:textId="00E0138C" w:rsidR="008C7C70" w:rsidRPr="006C28D3" w:rsidRDefault="008C7C70" w:rsidP="00A15E19">
      <w:pPr>
        <w:jc w:val="both"/>
        <w:rPr>
          <w:rFonts w:eastAsia="Arial Narrow"/>
        </w:rPr>
      </w:pPr>
    </w:p>
    <w:p w14:paraId="006D8A4E" w14:textId="2F763A2B" w:rsidR="008C7C70" w:rsidRDefault="008C7C70" w:rsidP="005E0CC3">
      <w:pPr>
        <w:pStyle w:val="Nadpis10"/>
        <w:numPr>
          <w:ilvl w:val="1"/>
          <w:numId w:val="25"/>
        </w:numPr>
      </w:pPr>
      <w:bookmarkStart w:id="71" w:name="_Toc147748579"/>
      <w:bookmarkStart w:id="72" w:name="_Toc172724445"/>
      <w:r w:rsidRPr="006C28D3">
        <w:t>Elektronizácia súvisiacej agendy</w:t>
      </w:r>
      <w:bookmarkEnd w:id="71"/>
      <w:bookmarkEnd w:id="72"/>
    </w:p>
    <w:p w14:paraId="62CF1CEA" w14:textId="77777777" w:rsidR="00A431C5" w:rsidRPr="00A431C5" w:rsidRDefault="00A431C5" w:rsidP="00A431C5">
      <w:pPr>
        <w:pStyle w:val="Nadpis2"/>
        <w:numPr>
          <w:ilvl w:val="0"/>
          <w:numId w:val="0"/>
        </w:numPr>
        <w:ind w:left="1080"/>
        <w:rPr>
          <w:lang w:val="sk-SK"/>
        </w:rPr>
      </w:pPr>
    </w:p>
    <w:p w14:paraId="3E101D8E" w14:textId="39D0AB0B" w:rsidR="008C7C70" w:rsidRPr="006C28D3" w:rsidRDefault="008C7C70" w:rsidP="00A15E19">
      <w:pPr>
        <w:jc w:val="both"/>
        <w:rPr>
          <w:rFonts w:eastAsia="Arial Narrow"/>
        </w:rPr>
      </w:pPr>
      <w:r w:rsidRPr="006C28D3">
        <w:rPr>
          <w:rFonts w:eastAsia="Arial Narrow"/>
        </w:rPr>
        <w:t>Kategória v sebe zahŕňa dve agendy vhodné na plnohodnotnú elektronizáciu. Ide o dopravné licencie, kde by eNRI DOP elektronizovalo žiadosti o dopravné licencie v kompetencii ministerstva a zároveň by poskytlo podporný nástroj ostatným kompetentným orgánom na evidenciu dopravných licencií v ich pôsobnosti. Daným postupom sa na jednom mieste centralizujú všetky dopravné licencie ak nim prislúchajúce grafikony.</w:t>
      </w:r>
      <w:r w:rsidR="0080706A">
        <w:rPr>
          <w:rFonts w:eastAsia="Arial Narrow"/>
        </w:rPr>
        <w:t xml:space="preserve"> </w:t>
      </w:r>
      <w:r w:rsidRPr="006C28D3">
        <w:rPr>
          <w:rFonts w:eastAsia="Arial Narrow"/>
        </w:rPr>
        <w:t>Druhou doménou je elektronizácia dopravných povoleniek v nákladnej doprave, kde doteraz chýba podpora na evidenciu žiadostí o ich vydanie, ako aj na ich komplexný manažment.</w:t>
      </w:r>
    </w:p>
    <w:p w14:paraId="0B4A9496" w14:textId="77777777" w:rsidR="008C7C70" w:rsidRPr="006C28D3" w:rsidRDefault="008C7C70" w:rsidP="00A15E19">
      <w:pPr>
        <w:jc w:val="both"/>
        <w:rPr>
          <w:rFonts w:eastAsia="Arial Narrow"/>
        </w:rPr>
      </w:pPr>
    </w:p>
    <w:p w14:paraId="4732FF01" w14:textId="77777777" w:rsidR="008C7C70" w:rsidRPr="006C28D3" w:rsidRDefault="008C7C70" w:rsidP="00A15E19">
      <w:pPr>
        <w:jc w:val="both"/>
        <w:rPr>
          <w:rFonts w:eastAsia="Arial Narrow"/>
          <w:b/>
        </w:rPr>
      </w:pPr>
      <w:r w:rsidRPr="006C28D3">
        <w:rPr>
          <w:rFonts w:eastAsia="Arial Narrow"/>
          <w:b/>
        </w:rPr>
        <w:t>Kategória v sebe zahŕňa služby:</w:t>
      </w:r>
    </w:p>
    <w:p w14:paraId="0A6DB244" w14:textId="77777777" w:rsidR="008C7C70" w:rsidRPr="006C28D3" w:rsidRDefault="008C7C70" w:rsidP="005E0CC3">
      <w:pPr>
        <w:pStyle w:val="Odsekzoznamu"/>
        <w:numPr>
          <w:ilvl w:val="0"/>
          <w:numId w:val="17"/>
        </w:numPr>
        <w:tabs>
          <w:tab w:val="clear" w:pos="851"/>
          <w:tab w:val="clear" w:pos="3119"/>
        </w:tabs>
        <w:jc w:val="both"/>
        <w:rPr>
          <w:rFonts w:eastAsia="Arial Narrow"/>
        </w:rPr>
      </w:pPr>
      <w:r w:rsidRPr="006C28D3">
        <w:rPr>
          <w:rFonts w:eastAsia="Arial Narrow"/>
        </w:rPr>
        <w:t>Služba dopravnej licencie</w:t>
      </w:r>
    </w:p>
    <w:p w14:paraId="547C38B9" w14:textId="479D4894" w:rsidR="008C7C70" w:rsidRPr="00A431C5" w:rsidRDefault="008C7C70" w:rsidP="005E0CC3">
      <w:pPr>
        <w:pStyle w:val="Odsekzoznamu"/>
        <w:numPr>
          <w:ilvl w:val="0"/>
          <w:numId w:val="17"/>
        </w:numPr>
        <w:tabs>
          <w:tab w:val="clear" w:pos="851"/>
          <w:tab w:val="clear" w:pos="3119"/>
        </w:tabs>
        <w:jc w:val="both"/>
        <w:rPr>
          <w:rFonts w:eastAsia="Arial Narrow"/>
        </w:rPr>
      </w:pPr>
      <w:r w:rsidRPr="006C28D3">
        <w:rPr>
          <w:rFonts w:eastAsia="Arial Narrow"/>
        </w:rPr>
        <w:t>Služba dopravných povolení</w:t>
      </w:r>
    </w:p>
    <w:p w14:paraId="3C99045F" w14:textId="77777777" w:rsidR="008C7C70" w:rsidRPr="006C28D3" w:rsidRDefault="008C7C70" w:rsidP="00A15E19">
      <w:pPr>
        <w:jc w:val="both"/>
        <w:rPr>
          <w:rFonts w:eastAsia="Arial Narrow"/>
        </w:rPr>
      </w:pPr>
    </w:p>
    <w:p w14:paraId="55499151" w14:textId="085A0F15" w:rsidR="008C7C70" w:rsidRDefault="008C7C70" w:rsidP="005E0CC3">
      <w:pPr>
        <w:pStyle w:val="Nadpis10"/>
        <w:numPr>
          <w:ilvl w:val="1"/>
          <w:numId w:val="25"/>
        </w:numPr>
      </w:pPr>
      <w:bookmarkStart w:id="73" w:name="_Toc147748580"/>
      <w:bookmarkStart w:id="74" w:name="_Toc172724446"/>
      <w:r w:rsidRPr="006C28D3">
        <w:lastRenderedPageBreak/>
        <w:t>Podpora minoritných služieb v</w:t>
      </w:r>
      <w:r w:rsidR="00A431C5">
        <w:t> </w:t>
      </w:r>
      <w:r w:rsidRPr="006C28D3">
        <w:t>doprave</w:t>
      </w:r>
      <w:bookmarkEnd w:id="73"/>
      <w:bookmarkEnd w:id="74"/>
    </w:p>
    <w:p w14:paraId="7C7A07E2" w14:textId="77777777" w:rsidR="00A431C5" w:rsidRPr="00A431C5" w:rsidRDefault="00A431C5" w:rsidP="00A431C5">
      <w:pPr>
        <w:pStyle w:val="Nadpis2"/>
        <w:numPr>
          <w:ilvl w:val="0"/>
          <w:numId w:val="0"/>
        </w:numPr>
        <w:ind w:left="1080"/>
        <w:rPr>
          <w:lang w:val="sk-SK"/>
        </w:rPr>
      </w:pPr>
    </w:p>
    <w:p w14:paraId="0258C458" w14:textId="77777777" w:rsidR="008C7C70" w:rsidRPr="006C28D3" w:rsidRDefault="008C7C70" w:rsidP="00A15E19">
      <w:pPr>
        <w:jc w:val="both"/>
        <w:rPr>
          <w:rFonts w:eastAsia="Arial Narrow"/>
        </w:rPr>
      </w:pPr>
      <w:r w:rsidRPr="006C28D3">
        <w:rPr>
          <w:rFonts w:eastAsia="Arial Narrow"/>
        </w:rPr>
        <w:t>Podpora minoritných služieb v doprave si kladie za cieľ vytvoriť prostredie, ktoré umožní poskytovateľom minoritných služieb propagovať svoju činnosť spolu s verejnou riadenou osobnou dopravou a vytvoriť tak väčšiu previazanosť medzi týmito vetvami multimodálnej dopravy. Riešenie nekladie žiadne zásadné limity pred typy podporených minoritných služieb v doprave, počíta sa s podporou minimálne na úrovni:</w:t>
      </w:r>
    </w:p>
    <w:p w14:paraId="2271175F" w14:textId="77777777" w:rsidR="008C7C70" w:rsidRPr="006C28D3" w:rsidRDefault="008C7C70" w:rsidP="005E0CC3">
      <w:pPr>
        <w:pStyle w:val="Odsekzoznamu"/>
        <w:numPr>
          <w:ilvl w:val="1"/>
          <w:numId w:val="8"/>
        </w:numPr>
        <w:jc w:val="both"/>
        <w:rPr>
          <w:rFonts w:eastAsia="Arial Narrow"/>
        </w:rPr>
      </w:pPr>
      <w:r w:rsidRPr="006C28D3">
        <w:rPr>
          <w:rFonts w:eastAsia="Arial Narrow"/>
        </w:rPr>
        <w:t> Parkovísk,</w:t>
      </w:r>
    </w:p>
    <w:p w14:paraId="679A6237" w14:textId="77777777" w:rsidR="008C7C70" w:rsidRPr="006C28D3" w:rsidRDefault="008C7C70" w:rsidP="005E0CC3">
      <w:pPr>
        <w:pStyle w:val="Odsekzoznamu"/>
        <w:numPr>
          <w:ilvl w:val="1"/>
          <w:numId w:val="8"/>
        </w:numPr>
        <w:jc w:val="both"/>
        <w:rPr>
          <w:rFonts w:eastAsia="Arial Narrow"/>
        </w:rPr>
      </w:pPr>
      <w:r w:rsidRPr="006C28D3">
        <w:rPr>
          <w:rFonts w:eastAsia="Arial Narrow"/>
        </w:rPr>
        <w:t> Požičovní zelených dopravných prostriedkov,</w:t>
      </w:r>
    </w:p>
    <w:p w14:paraId="28B6CC7F" w14:textId="77777777" w:rsidR="008C7C70" w:rsidRPr="006C28D3" w:rsidRDefault="008C7C70" w:rsidP="005E0CC3">
      <w:pPr>
        <w:pStyle w:val="Odsekzoznamu"/>
        <w:numPr>
          <w:ilvl w:val="1"/>
          <w:numId w:val="8"/>
        </w:numPr>
        <w:jc w:val="both"/>
        <w:rPr>
          <w:rFonts w:eastAsia="Arial Narrow"/>
        </w:rPr>
      </w:pPr>
      <w:r w:rsidRPr="006C28D3">
        <w:rPr>
          <w:rFonts w:eastAsia="Arial Narrow"/>
        </w:rPr>
        <w:t> Požičovní motorových dopravných prostriedkov,</w:t>
      </w:r>
    </w:p>
    <w:p w14:paraId="4E2775D5" w14:textId="3B394ECB" w:rsidR="008C7C70" w:rsidRPr="0080706A" w:rsidRDefault="008C7C70" w:rsidP="005E0CC3">
      <w:pPr>
        <w:pStyle w:val="Odsekzoznamu"/>
        <w:numPr>
          <w:ilvl w:val="1"/>
          <w:numId w:val="8"/>
        </w:numPr>
        <w:jc w:val="both"/>
        <w:rPr>
          <w:rFonts w:eastAsia="Arial Narrow"/>
        </w:rPr>
      </w:pPr>
      <w:r w:rsidRPr="006C28D3">
        <w:rPr>
          <w:rFonts w:eastAsia="Arial Narrow"/>
        </w:rPr>
        <w:t> Taxi služieb,</w:t>
      </w:r>
    </w:p>
    <w:p w14:paraId="5AE04CE3" w14:textId="77777777" w:rsidR="008C7C70" w:rsidRPr="006C28D3" w:rsidRDefault="008C7C70" w:rsidP="005E0CC3">
      <w:pPr>
        <w:pStyle w:val="Odsekzoznamu"/>
        <w:numPr>
          <w:ilvl w:val="1"/>
          <w:numId w:val="8"/>
        </w:numPr>
        <w:jc w:val="both"/>
        <w:rPr>
          <w:rFonts w:eastAsia="Arial Narrow"/>
        </w:rPr>
      </w:pPr>
      <w:r w:rsidRPr="006C28D3">
        <w:rPr>
          <w:rFonts w:eastAsia="Arial Narrow"/>
        </w:rPr>
        <w:t> Ostatné – funkcionalita sa dá využiť aj na služby ako:</w:t>
      </w:r>
    </w:p>
    <w:p w14:paraId="13A75A20" w14:textId="77777777" w:rsidR="00313B21" w:rsidRPr="006C28D3" w:rsidRDefault="00313B21" w:rsidP="005E0CC3">
      <w:pPr>
        <w:pStyle w:val="Odsekzoznamu"/>
        <w:numPr>
          <w:ilvl w:val="2"/>
          <w:numId w:val="8"/>
        </w:numPr>
        <w:jc w:val="both"/>
        <w:rPr>
          <w:rFonts w:eastAsia="Arial Narrow"/>
        </w:rPr>
      </w:pPr>
      <w:r w:rsidRPr="006C28D3">
        <w:rPr>
          <w:rFonts w:eastAsia="Arial Narrow"/>
        </w:rPr>
        <w:t>Carpooling – zdieľané jazdy autom,</w:t>
      </w:r>
    </w:p>
    <w:p w14:paraId="69F27881" w14:textId="41B68F61" w:rsidR="008C7C70" w:rsidRPr="006C28D3" w:rsidRDefault="008C7C70" w:rsidP="005E0CC3">
      <w:pPr>
        <w:pStyle w:val="Odsekzoznamu"/>
        <w:numPr>
          <w:ilvl w:val="2"/>
          <w:numId w:val="8"/>
        </w:numPr>
        <w:jc w:val="both"/>
        <w:rPr>
          <w:rFonts w:eastAsia="Arial Narrow"/>
        </w:rPr>
      </w:pPr>
      <w:r w:rsidRPr="006C28D3">
        <w:rPr>
          <w:rFonts w:eastAsia="Arial Narrow"/>
        </w:rPr>
        <w:t>Prícestná občianska vybavenosť,</w:t>
      </w:r>
    </w:p>
    <w:p w14:paraId="1605D71D" w14:textId="77777777" w:rsidR="008C7C70" w:rsidRPr="006C28D3" w:rsidRDefault="008C7C70" w:rsidP="005E0CC3">
      <w:pPr>
        <w:pStyle w:val="Odsekzoznamu"/>
        <w:numPr>
          <w:ilvl w:val="2"/>
          <w:numId w:val="8"/>
        </w:numPr>
        <w:jc w:val="both"/>
        <w:rPr>
          <w:rFonts w:eastAsia="Arial Narrow"/>
        </w:rPr>
      </w:pPr>
      <w:r w:rsidRPr="006C28D3">
        <w:rPr>
          <w:rFonts w:eastAsia="Arial Narrow"/>
        </w:rPr>
        <w:t>Turisticky, alebo kultúrne zaujímavé miesta – cieľ cesty,</w:t>
      </w:r>
    </w:p>
    <w:p w14:paraId="791A3CBD" w14:textId="77777777" w:rsidR="008C7C70" w:rsidRPr="006C28D3" w:rsidRDefault="008C7C70" w:rsidP="005E0CC3">
      <w:pPr>
        <w:pStyle w:val="Odsekzoznamu"/>
        <w:numPr>
          <w:ilvl w:val="2"/>
          <w:numId w:val="8"/>
        </w:numPr>
        <w:jc w:val="both"/>
        <w:rPr>
          <w:rFonts w:eastAsia="Arial Narrow"/>
        </w:rPr>
      </w:pPr>
      <w:r w:rsidRPr="006C28D3">
        <w:rPr>
          <w:rFonts w:eastAsia="Arial Narrow"/>
        </w:rPr>
        <w:t>Lanové dráhy,</w:t>
      </w:r>
    </w:p>
    <w:p w14:paraId="7E990A41" w14:textId="77777777" w:rsidR="008C7C70" w:rsidRPr="006C28D3" w:rsidRDefault="008C7C70" w:rsidP="005E0CC3">
      <w:pPr>
        <w:pStyle w:val="Odsekzoznamu"/>
        <w:numPr>
          <w:ilvl w:val="2"/>
          <w:numId w:val="8"/>
        </w:numPr>
        <w:jc w:val="both"/>
        <w:rPr>
          <w:rFonts w:eastAsia="Arial Narrow"/>
        </w:rPr>
      </w:pPr>
      <w:r w:rsidRPr="006C28D3">
        <w:rPr>
          <w:rFonts w:eastAsia="Arial Narrow"/>
        </w:rPr>
        <w:t>Iné atraktivity (splav, rafting, ...).</w:t>
      </w:r>
    </w:p>
    <w:p w14:paraId="502B5985" w14:textId="77777777" w:rsidR="008C7C70" w:rsidRPr="006C28D3" w:rsidRDefault="008C7C70" w:rsidP="00A15E19">
      <w:pPr>
        <w:jc w:val="both"/>
        <w:rPr>
          <w:rFonts w:eastAsia="Arial Narrow"/>
        </w:rPr>
      </w:pPr>
    </w:p>
    <w:p w14:paraId="2A16318A" w14:textId="77777777" w:rsidR="008C7C70" w:rsidRPr="006C28D3" w:rsidRDefault="008C7C70" w:rsidP="00A15E19">
      <w:pPr>
        <w:jc w:val="both"/>
        <w:rPr>
          <w:rFonts w:eastAsia="Arial Narrow"/>
          <w:b/>
        </w:rPr>
      </w:pPr>
      <w:r w:rsidRPr="006C28D3">
        <w:rPr>
          <w:rFonts w:eastAsia="Arial Narrow"/>
          <w:b/>
        </w:rPr>
        <w:t>Kategória v sebe zahŕňa služby:</w:t>
      </w:r>
    </w:p>
    <w:p w14:paraId="30773607" w14:textId="77777777" w:rsidR="008C7C70" w:rsidRPr="006C28D3" w:rsidRDefault="008C7C70" w:rsidP="005E0CC3">
      <w:pPr>
        <w:pStyle w:val="Odsekzoznamu"/>
        <w:numPr>
          <w:ilvl w:val="0"/>
          <w:numId w:val="17"/>
        </w:numPr>
        <w:tabs>
          <w:tab w:val="clear" w:pos="851"/>
          <w:tab w:val="clear" w:pos="3119"/>
        </w:tabs>
        <w:jc w:val="both"/>
        <w:rPr>
          <w:rFonts w:eastAsia="Arial Narrow"/>
        </w:rPr>
      </w:pPr>
      <w:r w:rsidRPr="006C28D3">
        <w:rPr>
          <w:rFonts w:eastAsia="Arial Narrow"/>
        </w:rPr>
        <w:t>Poskytovanie minoritných služieb v doprave</w:t>
      </w:r>
    </w:p>
    <w:p w14:paraId="58704488" w14:textId="6AE40A49" w:rsidR="008C7C70" w:rsidRPr="006C28D3" w:rsidRDefault="008C7C70" w:rsidP="00A15E19">
      <w:pPr>
        <w:jc w:val="both"/>
        <w:rPr>
          <w:rFonts w:eastAsia="Arial Narrow"/>
        </w:rPr>
      </w:pPr>
    </w:p>
    <w:p w14:paraId="660208B8" w14:textId="4C90D263" w:rsidR="008C7C70" w:rsidRPr="006C28D3" w:rsidRDefault="008C7C70" w:rsidP="005E0CC3">
      <w:pPr>
        <w:pStyle w:val="Nadpis10"/>
        <w:numPr>
          <w:ilvl w:val="1"/>
          <w:numId w:val="25"/>
        </w:numPr>
      </w:pPr>
      <w:bookmarkStart w:id="75" w:name="_Toc147748581"/>
      <w:bookmarkStart w:id="76" w:name="_Toc172724447"/>
      <w:r w:rsidRPr="006C28D3">
        <w:t>Plánovanie a optimalizácia výdavkov v doprave</w:t>
      </w:r>
      <w:bookmarkEnd w:id="75"/>
      <w:bookmarkEnd w:id="76"/>
    </w:p>
    <w:p w14:paraId="77156996" w14:textId="77777777" w:rsidR="008C7C70" w:rsidRPr="006C28D3" w:rsidRDefault="008C7C70" w:rsidP="00A15E19">
      <w:pPr>
        <w:jc w:val="both"/>
        <w:rPr>
          <w:rFonts w:eastAsia="Arial Narrow"/>
          <w:b/>
        </w:rPr>
      </w:pPr>
    </w:p>
    <w:p w14:paraId="0773F6B3" w14:textId="77777777" w:rsidR="00216C5F" w:rsidRPr="006C28D3" w:rsidRDefault="00216C5F" w:rsidP="00A15E19">
      <w:pPr>
        <w:spacing w:after="120"/>
        <w:jc w:val="both"/>
        <w:rPr>
          <w:rFonts w:eastAsia="Arial Narrow"/>
        </w:rPr>
      </w:pPr>
      <w:r w:rsidRPr="006C28D3">
        <w:rPr>
          <w:rFonts w:eastAsia="Arial Narrow"/>
        </w:rPr>
        <w:t>Jednotlivé subjekty objednávajúce verejnú osobnú dopravu navzájom komunikujú na nedostatočnej úrovni, čoho dôsledkom je časté nekoordinovanie železničnej, prímestskej autobusovej a mestskej hromadnej dopravy navzájom.</w:t>
      </w:r>
    </w:p>
    <w:p w14:paraId="06CBF6CA" w14:textId="77777777" w:rsidR="00216C5F" w:rsidRPr="006C28D3" w:rsidRDefault="00216C5F" w:rsidP="00A15E19">
      <w:pPr>
        <w:spacing w:after="120"/>
        <w:jc w:val="both"/>
        <w:rPr>
          <w:rFonts w:eastAsia="Arial Narrow"/>
        </w:rPr>
      </w:pPr>
    </w:p>
    <w:p w14:paraId="59C75AFA" w14:textId="77777777" w:rsidR="00216C5F" w:rsidRPr="006C28D3" w:rsidRDefault="00216C5F" w:rsidP="00A15E19">
      <w:pPr>
        <w:spacing w:after="120"/>
        <w:jc w:val="both"/>
        <w:rPr>
          <w:rFonts w:eastAsia="Arial Narrow"/>
        </w:rPr>
      </w:pPr>
      <w:r w:rsidRPr="006C28D3">
        <w:rPr>
          <w:rFonts w:eastAsia="Arial Narrow"/>
        </w:rPr>
        <w:t>Železničný grafikon verejnej dopravy (GVD) je pevne stanovený s prioritou diaľkovej dopravy a VÚC nemajú vždy možnosť ovplyvňovať časové polohy regionálnych vlakov podľa potrieb obcí a miest. Vzhľadom na nízku kvalitu a malý počet regionálnych vlakov objednávajú VÚC často spoje v rovnakých časoch, ako sú prevádzkované vlakové spojenia, po len málo odlišných trasách. Na prímestských úsekoch železníc vo veľkých mestách je počet regionálnych vlakov nedostatočný čo do kapacity aj časového rozloženia ponuky v dopravných špičkách. Vzhľadom na to, že prímestská železničná doprava nedostatočne pokrýva požadovaný objem pre mobilitu, cestujúci využívajú a prepĺňajú diaľkové vlaky a tiež aj regionálne rýchliky, ktorých nedostatočný počet je posilnený o regionálne expresy len v dopravných špičkách.</w:t>
      </w:r>
    </w:p>
    <w:p w14:paraId="7454AEDB" w14:textId="77777777" w:rsidR="0080706A" w:rsidRDefault="0080706A" w:rsidP="00A15E19">
      <w:pPr>
        <w:spacing w:after="120"/>
        <w:jc w:val="both"/>
        <w:rPr>
          <w:rFonts w:eastAsia="Arial Narrow"/>
        </w:rPr>
      </w:pPr>
    </w:p>
    <w:p w14:paraId="49BCEB98" w14:textId="09B15D4B" w:rsidR="00216C5F" w:rsidRPr="006C28D3" w:rsidRDefault="00216C5F" w:rsidP="00A15E19">
      <w:pPr>
        <w:spacing w:after="120"/>
        <w:jc w:val="both"/>
        <w:rPr>
          <w:rFonts w:eastAsia="Arial Narrow"/>
        </w:rPr>
      </w:pPr>
      <w:r w:rsidRPr="006C28D3">
        <w:rPr>
          <w:rFonts w:eastAsia="Arial Narrow"/>
        </w:rPr>
        <w:t>VÚC často objednávajú autobusovú dopravu v čiastočnom súbehu so železničnou dopravou a neplánujú tento prístup zásadne meniť z nasledujúcich dôvodov:</w:t>
      </w:r>
    </w:p>
    <w:p w14:paraId="76130199" w14:textId="6588DB7F" w:rsidR="00216C5F" w:rsidRPr="006C28D3" w:rsidRDefault="00216C5F" w:rsidP="00A431C5">
      <w:pPr>
        <w:spacing w:after="120"/>
        <w:ind w:left="851" w:hanging="425"/>
        <w:jc w:val="both"/>
        <w:rPr>
          <w:rFonts w:eastAsia="Arial Narrow"/>
        </w:rPr>
      </w:pPr>
      <w:r w:rsidRPr="006C28D3">
        <w:rPr>
          <w:rFonts w:eastAsia="Arial Narrow"/>
        </w:rPr>
        <w:t>•</w:t>
      </w:r>
      <w:r w:rsidRPr="006C28D3">
        <w:rPr>
          <w:rFonts w:eastAsia="Arial Narrow"/>
        </w:rPr>
        <w:tab/>
      </w:r>
      <w:r w:rsidR="0080706A">
        <w:rPr>
          <w:rFonts w:eastAsia="Arial Narrow"/>
        </w:rPr>
        <w:tab/>
      </w:r>
      <w:r w:rsidRPr="006C28D3">
        <w:rPr>
          <w:rFonts w:eastAsia="Arial Narrow"/>
        </w:rPr>
        <w:t>odstránenie súbehov by znamenalo výrazný pokles objednávaných výkonov v autobusovej doprave, čo je často v rozpore s uzatvorenými zmluvami s dopravcami, alebo presunutie výkonov do lokalít s nižším počtom cestujúcich, čo by znamenalo vyššiu stratu autobusového dopravcu a nutnosť vyššej kompenzácie z rozpočtu VÚC bez vyššieho transferu zo štátneho rozpočtu;</w:t>
      </w:r>
    </w:p>
    <w:p w14:paraId="52314EAE" w14:textId="7F51FDF7" w:rsidR="00216C5F" w:rsidRPr="006C28D3" w:rsidRDefault="00216C5F" w:rsidP="00A431C5">
      <w:pPr>
        <w:spacing w:after="120"/>
        <w:ind w:left="851" w:hanging="425"/>
        <w:jc w:val="both"/>
        <w:rPr>
          <w:rFonts w:eastAsia="Arial Narrow"/>
        </w:rPr>
      </w:pPr>
      <w:r w:rsidRPr="006C28D3">
        <w:rPr>
          <w:rFonts w:eastAsia="Arial Narrow"/>
        </w:rPr>
        <w:t>•</w:t>
      </w:r>
      <w:r w:rsidRPr="006C28D3">
        <w:rPr>
          <w:rFonts w:eastAsia="Arial Narrow"/>
        </w:rPr>
        <w:tab/>
      </w:r>
      <w:r w:rsidR="0080706A">
        <w:rPr>
          <w:rFonts w:eastAsia="Arial Narrow"/>
        </w:rPr>
        <w:tab/>
      </w:r>
      <w:r w:rsidRPr="006C28D3">
        <w:rPr>
          <w:rFonts w:eastAsia="Arial Narrow"/>
        </w:rPr>
        <w:t>na danom úseku je nedostatočná frekvencia alebo kapacita vlakov (napr. doprava na/z pracovných zmien s určeným začiatkom/koncom)</w:t>
      </w:r>
    </w:p>
    <w:p w14:paraId="48A44C0B" w14:textId="77777777" w:rsidR="00216C5F" w:rsidRPr="006C28D3" w:rsidRDefault="00216C5F" w:rsidP="00A431C5">
      <w:pPr>
        <w:spacing w:after="120"/>
        <w:ind w:firstLine="426"/>
        <w:jc w:val="both"/>
        <w:rPr>
          <w:rFonts w:eastAsia="Arial Narrow"/>
        </w:rPr>
      </w:pPr>
      <w:r w:rsidRPr="006C28D3">
        <w:rPr>
          <w:rFonts w:eastAsia="Arial Narrow"/>
        </w:rPr>
        <w:t>•</w:t>
      </w:r>
      <w:r w:rsidRPr="006C28D3">
        <w:rPr>
          <w:rFonts w:eastAsia="Arial Narrow"/>
        </w:rPr>
        <w:tab/>
        <w:t>je nevhodná poloha alebo hustota železničných staníc a zastávok;</w:t>
      </w:r>
    </w:p>
    <w:p w14:paraId="62060BE0" w14:textId="77777777" w:rsidR="00216C5F" w:rsidRPr="006C28D3" w:rsidRDefault="00216C5F" w:rsidP="00A431C5">
      <w:pPr>
        <w:spacing w:after="120"/>
        <w:ind w:firstLine="426"/>
        <w:jc w:val="both"/>
        <w:rPr>
          <w:rFonts w:eastAsia="Arial Narrow"/>
        </w:rPr>
      </w:pPr>
      <w:r w:rsidRPr="006C28D3">
        <w:rPr>
          <w:rFonts w:eastAsia="Arial Narrow"/>
        </w:rPr>
        <w:t>•</w:t>
      </w:r>
      <w:r w:rsidRPr="006C28D3">
        <w:rPr>
          <w:rFonts w:eastAsia="Arial Narrow"/>
        </w:rPr>
        <w:tab/>
        <w:t>autobusové spoje sú niekedy lepšie napojené do centier spádových oblastí ako železničná trať</w:t>
      </w:r>
    </w:p>
    <w:p w14:paraId="1D026DF7" w14:textId="3BD304AF" w:rsidR="00216C5F" w:rsidRPr="006C28D3" w:rsidRDefault="00216C5F" w:rsidP="00A431C5">
      <w:pPr>
        <w:spacing w:after="120"/>
        <w:ind w:left="851" w:hanging="425"/>
        <w:jc w:val="both"/>
        <w:rPr>
          <w:rFonts w:eastAsia="Arial Narrow"/>
        </w:rPr>
      </w:pPr>
      <w:r w:rsidRPr="006C28D3">
        <w:rPr>
          <w:rFonts w:eastAsia="Arial Narrow"/>
        </w:rPr>
        <w:t>•</w:t>
      </w:r>
      <w:r w:rsidRPr="006C28D3">
        <w:rPr>
          <w:rFonts w:eastAsia="Arial Narrow"/>
        </w:rPr>
        <w:tab/>
      </w:r>
      <w:r w:rsidR="0080706A">
        <w:rPr>
          <w:rFonts w:eastAsia="Arial Narrow"/>
        </w:rPr>
        <w:tab/>
      </w:r>
      <w:r w:rsidRPr="006C28D3">
        <w:rPr>
          <w:rFonts w:eastAsia="Arial Narrow"/>
        </w:rPr>
        <w:t>nedostatočné previazanie dispečingov jednotlivých dopráv (nie sú prenášané informácie o odchýlkach voči cestovnému poriadku, nie je možné garantovať nadväznosti) a táto možnosť nie je často ani vo vnútri toho istého dopravcu;</w:t>
      </w:r>
    </w:p>
    <w:p w14:paraId="01414B31" w14:textId="77777777" w:rsidR="00216C5F" w:rsidRPr="006C28D3" w:rsidRDefault="00216C5F" w:rsidP="00A431C5">
      <w:pPr>
        <w:spacing w:after="120"/>
        <w:ind w:firstLine="426"/>
        <w:jc w:val="both"/>
        <w:rPr>
          <w:rFonts w:eastAsia="Arial Narrow"/>
        </w:rPr>
      </w:pPr>
      <w:r w:rsidRPr="006C28D3">
        <w:rPr>
          <w:rFonts w:eastAsia="Arial Narrow"/>
        </w:rPr>
        <w:t>•</w:t>
      </w:r>
      <w:r w:rsidRPr="006C28D3">
        <w:rPr>
          <w:rFonts w:eastAsia="Arial Narrow"/>
        </w:rPr>
        <w:tab/>
        <w:t>zákaz súbežnosti nie je dostatočne definovaný a nie je funkčná kontrola dodržiavania zákazu súbežnosti.</w:t>
      </w:r>
    </w:p>
    <w:p w14:paraId="14CFB43A" w14:textId="16AA51EF" w:rsidR="00216C5F" w:rsidRPr="006C28D3" w:rsidRDefault="00216C5F" w:rsidP="00A15E19">
      <w:pPr>
        <w:spacing w:after="120"/>
        <w:jc w:val="both"/>
        <w:rPr>
          <w:rFonts w:eastAsia="Arial Narrow"/>
        </w:rPr>
      </w:pPr>
      <w:r w:rsidRPr="006C28D3">
        <w:rPr>
          <w:rFonts w:eastAsia="Arial Narrow"/>
        </w:rPr>
        <w:t>Nie všetci objednávatelia prepravných služieb vo verejnom záujme využívajú pre dopravné plánovanie výsledky dopravných prieskumov, nie všetci využívajú dáta z predaja lístkov, nie všetci dokážu získať dostatočné informácie najmä od súkromných autobusových dopravcov vykonávajúcich dotované výkony vo verejnom záujme.</w:t>
      </w:r>
    </w:p>
    <w:p w14:paraId="7F41DD99" w14:textId="77777777" w:rsidR="00216C5F" w:rsidRPr="006C28D3" w:rsidRDefault="00216C5F" w:rsidP="00A15E19">
      <w:pPr>
        <w:spacing w:after="120"/>
        <w:jc w:val="both"/>
        <w:rPr>
          <w:rFonts w:eastAsia="Arial Narrow"/>
        </w:rPr>
      </w:pPr>
      <w:r w:rsidRPr="006C28D3">
        <w:rPr>
          <w:rFonts w:eastAsia="Arial Narrow"/>
        </w:rPr>
        <w:t>Žiadatelia by mali vo svojich oznámeniach o potrebe kapacity uviesť informácie v zmysle stanovenej štruktúry kapacitných modelov cestnej a železničnej infraštruktúry. Oznámenia o potrebe kapacity sa považujú za nezáväzné údaje žiadateľov o ich očakávaných budúcich potrebách rezervácie kapacity dopravnej infraštruktúry. V prípade, že MD SR v kooperácii s manažérmi infraštruktúry identifikujú oznámenia o prekrývajúcej sa kapacitnej potrebe, prediskutujú to s príslušnými žiadateľmi s cieľom identifikovať možné riešenia.</w:t>
      </w:r>
    </w:p>
    <w:p w14:paraId="39489A26" w14:textId="4684B513" w:rsidR="00216C5F" w:rsidRPr="006C28D3" w:rsidRDefault="00216C5F" w:rsidP="00A15E19">
      <w:pPr>
        <w:spacing w:after="120"/>
        <w:jc w:val="both"/>
        <w:rPr>
          <w:rFonts w:eastAsia="Arial Narrow"/>
        </w:rPr>
      </w:pPr>
      <w:r w:rsidRPr="006C28D3">
        <w:rPr>
          <w:rFonts w:eastAsia="Arial Narrow"/>
        </w:rPr>
        <w:t>• Zosúladenie kľúčových uzlov v rámci SR a cezhraničné zosúladenie kapacity</w:t>
      </w:r>
      <w:r w:rsidR="0028166A">
        <w:rPr>
          <w:rFonts w:eastAsia="Arial Narrow"/>
        </w:rPr>
        <w:t>:</w:t>
      </w:r>
      <w:r w:rsidRPr="006C28D3">
        <w:rPr>
          <w:rFonts w:eastAsia="Arial Narrow"/>
        </w:rPr>
        <w:t xml:space="preserve"> Dočasné obmedzenia kapacity sa môžu vyskytnúť v prípade údržby, obnovy alebo výstavby prihraničnej dopravnej infraštruktúry alebo iných obmedzení používania, ktoré budú mať vplyv na dostupnú dopravnú kapacitu (hlavne cesty a železnice). Potenciálne môžu mať vysoký, stredný alebo malý dopad, ako aj dopad na dostupnú kapacitu z dôvodu údržby. Zosúladenie bude potrebné na udržanie infraštruktúry a jej vybavenia v dobrom stave a na umožnenie rozvoja infraštruktúry v súlade s potrebami trhu.</w:t>
      </w:r>
    </w:p>
    <w:p w14:paraId="5D5901F7" w14:textId="4992DAF8" w:rsidR="00216C5F" w:rsidRDefault="00216C5F" w:rsidP="00A15E19">
      <w:pPr>
        <w:spacing w:after="120"/>
        <w:jc w:val="both"/>
        <w:rPr>
          <w:rFonts w:eastAsia="Arial Narrow"/>
        </w:rPr>
      </w:pPr>
      <w:r w:rsidRPr="006C28D3">
        <w:rPr>
          <w:rFonts w:eastAsia="Arial Narrow"/>
        </w:rPr>
        <w:lastRenderedPageBreak/>
        <w:t>S cieľom získať dostatok času na prípravu kvalitnej ponuky sa žiadosti prepravy pre priebežné plánovanie môžu predkladať najskôr 4 mesiace a najneskôr jeden mesiac pred realizáciou prepravného výkonu. Žiadosti musia rešpektovať zverejnené charakteristiky MD SR na kapacitné pásma.</w:t>
      </w:r>
    </w:p>
    <w:p w14:paraId="21E73F14" w14:textId="3F6B93B8" w:rsidR="00E46234" w:rsidRDefault="00E46234" w:rsidP="00A15E19">
      <w:pPr>
        <w:spacing w:after="120"/>
        <w:jc w:val="both"/>
        <w:rPr>
          <w:rFonts w:eastAsia="Arial Narrow"/>
        </w:rPr>
      </w:pPr>
    </w:p>
    <w:p w14:paraId="1D0ECF31" w14:textId="0EAB519F" w:rsidR="00E46234" w:rsidRPr="006C28D3" w:rsidRDefault="00E46234" w:rsidP="00A15E19">
      <w:pPr>
        <w:spacing w:after="120"/>
        <w:jc w:val="both"/>
        <w:rPr>
          <w:rFonts w:eastAsia="Arial Narrow"/>
        </w:rPr>
      </w:pPr>
      <w:r>
        <w:rPr>
          <w:rFonts w:eastAsia="Arial Narrow"/>
        </w:rPr>
        <w:t xml:space="preserve">Požiadavky na plánovanie a prideľovanie kapacity v železničnej doprave budú zosúladené s </w:t>
      </w:r>
      <w:r w:rsidRPr="00E46234">
        <w:rPr>
          <w:rFonts w:eastAsia="Arial Narrow"/>
        </w:rPr>
        <w:t xml:space="preserve">platným režimom/mechanizmom prideľovania kapacity v jednotnom európskom železničnom priestore podľa </w:t>
      </w:r>
      <w:r>
        <w:rPr>
          <w:rFonts w:eastAsia="Arial Narrow"/>
        </w:rPr>
        <w:t>Smernice</w:t>
      </w:r>
      <w:r w:rsidRPr="00E46234">
        <w:rPr>
          <w:rFonts w:eastAsia="Arial Narrow"/>
        </w:rPr>
        <w:t xml:space="preserve"> Európskeho parlamentu a</w:t>
      </w:r>
      <w:r>
        <w:rPr>
          <w:rFonts w:eastAsia="Arial Narrow"/>
        </w:rPr>
        <w:t> </w:t>
      </w:r>
      <w:r w:rsidRPr="00E46234">
        <w:rPr>
          <w:rFonts w:eastAsia="Arial Narrow"/>
        </w:rPr>
        <w:t>Rady</w:t>
      </w:r>
      <w:r>
        <w:rPr>
          <w:rFonts w:eastAsia="Arial Narrow"/>
        </w:rPr>
        <w:t xml:space="preserve"> č. 2012/34/EÚ</w:t>
      </w:r>
      <w:r w:rsidRPr="00E46234">
        <w:rPr>
          <w:rFonts w:eastAsia="Arial Narrow"/>
        </w:rPr>
        <w:t xml:space="preserve">, ktorou sa zriaďuje jednotný európsky železničný priestor </w:t>
      </w:r>
      <w:r>
        <w:rPr>
          <w:rFonts w:eastAsia="Arial Narrow"/>
        </w:rPr>
        <w:t>(transponovanej</w:t>
      </w:r>
      <w:r w:rsidRPr="00E46234">
        <w:rPr>
          <w:rFonts w:eastAsia="Arial Narrow"/>
        </w:rPr>
        <w:t xml:space="preserve"> do tretej časti zákona č. 513/2009 Z. z.</w:t>
      </w:r>
      <w:r>
        <w:rPr>
          <w:rFonts w:eastAsia="Arial Narrow"/>
        </w:rPr>
        <w:t xml:space="preserve"> o dráhach v znení neskorších predpisov</w:t>
      </w:r>
      <w:r w:rsidRPr="00E46234">
        <w:rPr>
          <w:rFonts w:eastAsia="Arial Narrow"/>
        </w:rPr>
        <w:t xml:space="preserve"> – Prevádzkovani</w:t>
      </w:r>
      <w:r>
        <w:rPr>
          <w:rFonts w:eastAsia="Arial Narrow"/>
        </w:rPr>
        <w:t>e železničnej infraštruktúry), Nariadenia</w:t>
      </w:r>
      <w:r w:rsidRPr="00E46234">
        <w:rPr>
          <w:rFonts w:eastAsia="Arial Narrow"/>
        </w:rPr>
        <w:t xml:space="preserve"> Európskeho parlamentu a Rady (EÚ) č. 913/2010 o európskej železničnej sieti pre konkurencieschopnú nákladnú dopravu (zriadených na tratia</w:t>
      </w:r>
      <w:r>
        <w:rPr>
          <w:rFonts w:eastAsia="Arial Narrow"/>
        </w:rPr>
        <w:t xml:space="preserve">ch s verejnou osobnou dopravou), ako aj podľa </w:t>
      </w:r>
      <w:r w:rsidRPr="00E46234">
        <w:rPr>
          <w:rFonts w:eastAsia="Arial Narrow"/>
        </w:rPr>
        <w:t>aktuálne navrho</w:t>
      </w:r>
      <w:r>
        <w:rPr>
          <w:rFonts w:eastAsia="Arial Narrow"/>
        </w:rPr>
        <w:t>vaného nového nariadenia</w:t>
      </w:r>
      <w:r w:rsidRPr="00E46234">
        <w:rPr>
          <w:rFonts w:eastAsia="Arial Narrow"/>
        </w:rPr>
        <w:t xml:space="preserve"> EÚ o využívaní kapacity železničnej infraštruktúry v jednotnom európskom železničnom priestore.</w:t>
      </w:r>
    </w:p>
    <w:p w14:paraId="2E0F8E49" w14:textId="77777777" w:rsidR="008C7C70" w:rsidRPr="006C28D3" w:rsidRDefault="008C7C70" w:rsidP="00A15E19">
      <w:pPr>
        <w:spacing w:after="120"/>
        <w:jc w:val="both"/>
        <w:rPr>
          <w:rFonts w:eastAsia="Arial Narrow"/>
        </w:rPr>
      </w:pPr>
    </w:p>
    <w:p w14:paraId="31686CC7" w14:textId="77777777" w:rsidR="008C7C70" w:rsidRPr="006C28D3" w:rsidRDefault="008C7C70" w:rsidP="00A15E19">
      <w:pPr>
        <w:jc w:val="both"/>
        <w:rPr>
          <w:rFonts w:eastAsia="Arial Narrow"/>
          <w:b/>
        </w:rPr>
      </w:pPr>
      <w:r w:rsidRPr="006C28D3">
        <w:rPr>
          <w:rFonts w:eastAsia="Arial Narrow"/>
          <w:b/>
        </w:rPr>
        <w:t>Kategória v sebe zahŕňa služby:</w:t>
      </w:r>
    </w:p>
    <w:p w14:paraId="0E21D40E" w14:textId="77777777" w:rsidR="008C7C70" w:rsidRPr="006C28D3" w:rsidRDefault="008C7C70" w:rsidP="005E0CC3">
      <w:pPr>
        <w:pStyle w:val="Odsekzoznamu"/>
        <w:numPr>
          <w:ilvl w:val="0"/>
          <w:numId w:val="17"/>
        </w:numPr>
        <w:tabs>
          <w:tab w:val="clear" w:pos="851"/>
          <w:tab w:val="clear" w:pos="3119"/>
        </w:tabs>
        <w:jc w:val="both"/>
        <w:rPr>
          <w:rFonts w:eastAsia="Arial Narrow"/>
        </w:rPr>
      </w:pPr>
      <w:r w:rsidRPr="006C28D3">
        <w:rPr>
          <w:rFonts w:eastAsia="Arial Narrow"/>
        </w:rPr>
        <w:t>Služba rezervácie dopravných kapacít</w:t>
      </w:r>
    </w:p>
    <w:p w14:paraId="36CDDE2C" w14:textId="77777777" w:rsidR="008C7C70" w:rsidRPr="006C28D3" w:rsidRDefault="008C7C70" w:rsidP="00A15E19">
      <w:pPr>
        <w:spacing w:after="120"/>
        <w:jc w:val="both"/>
      </w:pPr>
    </w:p>
    <w:p w14:paraId="3DF38D3E" w14:textId="1A2A9E15" w:rsidR="008C7C70" w:rsidRPr="006C28D3" w:rsidRDefault="008C7C70" w:rsidP="005E0CC3">
      <w:pPr>
        <w:pStyle w:val="Nadpis10"/>
        <w:numPr>
          <w:ilvl w:val="1"/>
          <w:numId w:val="25"/>
        </w:numPr>
      </w:pPr>
      <w:bookmarkStart w:id="77" w:name="_Toc147748582"/>
      <w:bookmarkStart w:id="78" w:name="_Toc172724448"/>
      <w:r w:rsidRPr="006C28D3">
        <w:t>Náhľad na diagramy business architektúry</w:t>
      </w:r>
      <w:bookmarkEnd w:id="77"/>
      <w:bookmarkEnd w:id="78"/>
    </w:p>
    <w:p w14:paraId="437E5306" w14:textId="77777777" w:rsidR="008C7C70" w:rsidRPr="006C28D3" w:rsidRDefault="008C7C70" w:rsidP="00A15E19">
      <w:pPr>
        <w:jc w:val="both"/>
        <w:rPr>
          <w:rFonts w:eastAsia="Arial Narrow"/>
        </w:rPr>
      </w:pPr>
    </w:p>
    <w:p w14:paraId="6043DC4D" w14:textId="77777777" w:rsidR="008C7C70" w:rsidRPr="006C28D3" w:rsidRDefault="008C7C70" w:rsidP="00A15E19">
      <w:pPr>
        <w:jc w:val="both"/>
        <w:rPr>
          <w:rFonts w:eastAsia="Arial Narrow"/>
        </w:rPr>
      </w:pPr>
      <w:r w:rsidRPr="006C28D3">
        <w:rPr>
          <w:rFonts w:eastAsia="Arial Narrow"/>
        </w:rPr>
        <w:t>Náhľad biznis architektúry je znázornený na nasledujúcich dvoch diagramoch, ktoré sa z dôvodu prehľadnosti rozdelili. Prvý diagram analyzuje aktérov, ich budúce role v systéme a rozhrania, pomocou ktorých budú s riešením komunikovať. Druhý diagram mapuje už naviazané komunikačné kanály na identifikovanú business funkcionalitu.</w:t>
      </w:r>
    </w:p>
    <w:p w14:paraId="26676EFC" w14:textId="77777777" w:rsidR="008C7C70" w:rsidRPr="006C28D3" w:rsidRDefault="008C7C70" w:rsidP="00A15E19">
      <w:pPr>
        <w:jc w:val="both"/>
        <w:rPr>
          <w:rFonts w:eastAsia="Arial Narrow"/>
        </w:rPr>
      </w:pPr>
    </w:p>
    <w:p w14:paraId="69197A6F" w14:textId="77777777" w:rsidR="008C7C70" w:rsidRPr="006C28D3" w:rsidRDefault="008C7C70" w:rsidP="00A15E19">
      <w:pPr>
        <w:jc w:val="both"/>
        <w:rPr>
          <w:rFonts w:eastAsia="Arial Narrow"/>
        </w:rPr>
      </w:pPr>
    </w:p>
    <w:p w14:paraId="30FE9F04" w14:textId="289D0A91" w:rsidR="008C7C70" w:rsidRPr="006C28D3" w:rsidRDefault="008C7C70" w:rsidP="00A15E19">
      <w:pPr>
        <w:jc w:val="both"/>
        <w:rPr>
          <w:b/>
          <w:noProof/>
          <w:lang w:eastAsia="sk-SK"/>
        </w:rPr>
      </w:pPr>
      <w:r w:rsidRPr="006C28D3">
        <w:rPr>
          <w:b/>
          <w:noProof/>
          <w:lang w:eastAsia="sk-SK"/>
        </w:rPr>
        <w:t xml:space="preserve">Identifikovaný zoznam </w:t>
      </w:r>
      <w:r w:rsidR="00C96E77" w:rsidRPr="006C28D3">
        <w:rPr>
          <w:b/>
          <w:noProof/>
          <w:lang w:eastAsia="sk-SK"/>
        </w:rPr>
        <w:t>hlavných</w:t>
      </w:r>
      <w:r w:rsidRPr="006C28D3">
        <w:rPr>
          <w:b/>
          <w:noProof/>
          <w:lang w:eastAsia="sk-SK"/>
        </w:rPr>
        <w:t xml:space="preserve"> aktérov:</w:t>
      </w:r>
    </w:p>
    <w:p w14:paraId="33272103" w14:textId="77777777" w:rsidR="008C7C70" w:rsidRPr="006C28D3" w:rsidRDefault="008C7C70" w:rsidP="005E0CC3">
      <w:pPr>
        <w:pStyle w:val="Odsekzoznamu"/>
        <w:numPr>
          <w:ilvl w:val="0"/>
          <w:numId w:val="18"/>
        </w:numPr>
        <w:jc w:val="both"/>
      </w:pPr>
      <w:r w:rsidRPr="006C28D3">
        <w:t>Občan</w:t>
      </w:r>
    </w:p>
    <w:p w14:paraId="7F2A51A5" w14:textId="77777777" w:rsidR="008C7C70" w:rsidRPr="006C28D3" w:rsidRDefault="008C7C70" w:rsidP="005E0CC3">
      <w:pPr>
        <w:pStyle w:val="Odsekzoznamu"/>
        <w:numPr>
          <w:ilvl w:val="1"/>
          <w:numId w:val="18"/>
        </w:numPr>
        <w:jc w:val="both"/>
      </w:pPr>
      <w:r w:rsidRPr="006C28D3">
        <w:t>Cestujúca verejnosť</w:t>
      </w:r>
    </w:p>
    <w:p w14:paraId="158B13D1" w14:textId="77777777" w:rsidR="008C7C70" w:rsidRPr="006C28D3" w:rsidRDefault="008C7C70" w:rsidP="005E0CC3">
      <w:pPr>
        <w:pStyle w:val="Odsekzoznamu"/>
        <w:numPr>
          <w:ilvl w:val="1"/>
          <w:numId w:val="18"/>
        </w:numPr>
        <w:jc w:val="both"/>
      </w:pPr>
      <w:r w:rsidRPr="006C28D3">
        <w:t>Verejnosť</w:t>
      </w:r>
    </w:p>
    <w:p w14:paraId="1383E98F" w14:textId="77777777" w:rsidR="008C7C70" w:rsidRPr="006C28D3" w:rsidRDefault="008C7C70" w:rsidP="005E0CC3">
      <w:pPr>
        <w:pStyle w:val="Odsekzoznamu"/>
        <w:numPr>
          <w:ilvl w:val="1"/>
          <w:numId w:val="18"/>
        </w:numPr>
        <w:jc w:val="both"/>
      </w:pPr>
      <w:r w:rsidRPr="006C28D3">
        <w:t>Odborná verejnosť</w:t>
      </w:r>
    </w:p>
    <w:p w14:paraId="46A3C201" w14:textId="77777777" w:rsidR="008C7C70" w:rsidRPr="006C28D3" w:rsidRDefault="008C7C70" w:rsidP="005E0CC3">
      <w:pPr>
        <w:pStyle w:val="Odsekzoznamu"/>
        <w:numPr>
          <w:ilvl w:val="0"/>
          <w:numId w:val="18"/>
        </w:numPr>
        <w:jc w:val="both"/>
      </w:pPr>
      <w:r w:rsidRPr="006C28D3">
        <w:t>Podnikateľ</w:t>
      </w:r>
    </w:p>
    <w:p w14:paraId="13567CE7" w14:textId="77777777" w:rsidR="008C7C70" w:rsidRPr="006C28D3" w:rsidRDefault="008C7C70" w:rsidP="005E0CC3">
      <w:pPr>
        <w:pStyle w:val="Odsekzoznamu"/>
        <w:numPr>
          <w:ilvl w:val="1"/>
          <w:numId w:val="18"/>
        </w:numPr>
        <w:jc w:val="both"/>
      </w:pPr>
      <w:r w:rsidRPr="006C28D3">
        <w:t>Žiadateľ</w:t>
      </w:r>
    </w:p>
    <w:p w14:paraId="780269E7" w14:textId="77777777" w:rsidR="008C7C70" w:rsidRPr="006C28D3" w:rsidRDefault="008C7C70" w:rsidP="005E0CC3">
      <w:pPr>
        <w:pStyle w:val="Odsekzoznamu"/>
        <w:numPr>
          <w:ilvl w:val="1"/>
          <w:numId w:val="18"/>
        </w:numPr>
        <w:jc w:val="both"/>
      </w:pPr>
      <w:r w:rsidRPr="006C28D3">
        <w:t>Poskytovateľ minoritnej služby</w:t>
      </w:r>
    </w:p>
    <w:p w14:paraId="0FA5C7C5" w14:textId="77777777" w:rsidR="008C7C70" w:rsidRPr="006C28D3" w:rsidRDefault="008C7C70" w:rsidP="005E0CC3">
      <w:pPr>
        <w:pStyle w:val="Odsekzoznamu"/>
        <w:numPr>
          <w:ilvl w:val="2"/>
          <w:numId w:val="18"/>
        </w:numPr>
        <w:jc w:val="both"/>
      </w:pPr>
      <w:r w:rsidRPr="006C28D3">
        <w:t>Požičovne nemotorových dopravných prostriedkov</w:t>
      </w:r>
    </w:p>
    <w:p w14:paraId="65ED85FD" w14:textId="77777777" w:rsidR="008C7C70" w:rsidRPr="006C28D3" w:rsidRDefault="008C7C70" w:rsidP="005E0CC3">
      <w:pPr>
        <w:pStyle w:val="Odsekzoznamu"/>
        <w:numPr>
          <w:ilvl w:val="2"/>
          <w:numId w:val="18"/>
        </w:numPr>
        <w:jc w:val="both"/>
      </w:pPr>
      <w:r w:rsidRPr="006C28D3">
        <w:t>Požičovne motorových dopravných prostriedkov</w:t>
      </w:r>
    </w:p>
    <w:p w14:paraId="643A284E" w14:textId="77777777" w:rsidR="008C7C70" w:rsidRPr="006C28D3" w:rsidRDefault="008C7C70" w:rsidP="005E0CC3">
      <w:pPr>
        <w:pStyle w:val="Odsekzoznamu"/>
        <w:numPr>
          <w:ilvl w:val="1"/>
          <w:numId w:val="18"/>
        </w:numPr>
        <w:jc w:val="both"/>
      </w:pPr>
      <w:r w:rsidRPr="006C28D3">
        <w:t>Taxi služby</w:t>
      </w:r>
    </w:p>
    <w:p w14:paraId="262919AB" w14:textId="77777777" w:rsidR="008C7C70" w:rsidRPr="006C28D3" w:rsidRDefault="008C7C70" w:rsidP="005E0CC3">
      <w:pPr>
        <w:pStyle w:val="Odsekzoznamu"/>
        <w:numPr>
          <w:ilvl w:val="0"/>
          <w:numId w:val="18"/>
        </w:numPr>
        <w:jc w:val="both"/>
      </w:pPr>
      <w:r w:rsidRPr="006C28D3">
        <w:t>MD SR</w:t>
      </w:r>
    </w:p>
    <w:p w14:paraId="11CA8D17" w14:textId="77777777" w:rsidR="008C7C70" w:rsidRPr="006C28D3" w:rsidRDefault="008C7C70" w:rsidP="005E0CC3">
      <w:pPr>
        <w:pStyle w:val="Odsekzoznamu"/>
        <w:numPr>
          <w:ilvl w:val="1"/>
          <w:numId w:val="18"/>
        </w:numPr>
        <w:jc w:val="both"/>
      </w:pPr>
      <w:r w:rsidRPr="006C28D3">
        <w:t>Referent</w:t>
      </w:r>
    </w:p>
    <w:p w14:paraId="22936846" w14:textId="77777777" w:rsidR="008C7C70" w:rsidRPr="006C28D3" w:rsidRDefault="008C7C70" w:rsidP="005E0CC3">
      <w:pPr>
        <w:pStyle w:val="Odsekzoznamu"/>
        <w:numPr>
          <w:ilvl w:val="1"/>
          <w:numId w:val="18"/>
        </w:numPr>
        <w:jc w:val="both"/>
      </w:pPr>
      <w:r w:rsidRPr="006C28D3">
        <w:t>Plánovanie a analýza</w:t>
      </w:r>
    </w:p>
    <w:p w14:paraId="0C1412C2" w14:textId="77777777" w:rsidR="008C7C70" w:rsidRPr="006C28D3" w:rsidRDefault="008C7C70" w:rsidP="005E0CC3">
      <w:pPr>
        <w:pStyle w:val="Odsekzoznamu"/>
        <w:numPr>
          <w:ilvl w:val="1"/>
          <w:numId w:val="18"/>
        </w:numPr>
        <w:jc w:val="both"/>
      </w:pPr>
      <w:r w:rsidRPr="006C28D3">
        <w:t>Objednávateľ služby vo verejnom záujme</w:t>
      </w:r>
    </w:p>
    <w:p w14:paraId="79206155" w14:textId="77777777" w:rsidR="008C7C70" w:rsidRPr="006C28D3" w:rsidRDefault="008C7C70" w:rsidP="005E0CC3">
      <w:pPr>
        <w:pStyle w:val="Odsekzoznamu"/>
        <w:numPr>
          <w:ilvl w:val="1"/>
          <w:numId w:val="18"/>
        </w:numPr>
        <w:jc w:val="both"/>
      </w:pPr>
      <w:r w:rsidRPr="006C28D3">
        <w:t>Dopravný úrad</w:t>
      </w:r>
    </w:p>
    <w:p w14:paraId="6A42F74E" w14:textId="77777777" w:rsidR="008C7C70" w:rsidRPr="006C28D3" w:rsidRDefault="008C7C70" w:rsidP="005E0CC3">
      <w:pPr>
        <w:pStyle w:val="Odsekzoznamu"/>
        <w:numPr>
          <w:ilvl w:val="0"/>
          <w:numId w:val="18"/>
        </w:numPr>
        <w:jc w:val="both"/>
      </w:pPr>
      <w:r w:rsidRPr="006C28D3">
        <w:t>Správca komunikácie a infraštruktúry</w:t>
      </w:r>
    </w:p>
    <w:p w14:paraId="26166E16" w14:textId="77777777" w:rsidR="008C7C70" w:rsidRPr="006C28D3" w:rsidRDefault="008C7C70" w:rsidP="005E0CC3">
      <w:pPr>
        <w:pStyle w:val="Odsekzoznamu"/>
        <w:numPr>
          <w:ilvl w:val="1"/>
          <w:numId w:val="18"/>
        </w:numPr>
        <w:jc w:val="both"/>
      </w:pPr>
      <w:r w:rsidRPr="006C28D3">
        <w:t>NDS</w:t>
      </w:r>
    </w:p>
    <w:p w14:paraId="458A1A68" w14:textId="77777777" w:rsidR="008C7C70" w:rsidRPr="006C28D3" w:rsidRDefault="008C7C70" w:rsidP="005E0CC3">
      <w:pPr>
        <w:pStyle w:val="Odsekzoznamu"/>
        <w:numPr>
          <w:ilvl w:val="1"/>
          <w:numId w:val="18"/>
        </w:numPr>
        <w:jc w:val="both"/>
      </w:pPr>
      <w:r w:rsidRPr="006C28D3">
        <w:t>SSC</w:t>
      </w:r>
    </w:p>
    <w:p w14:paraId="5E23EE82" w14:textId="77777777" w:rsidR="008C7C70" w:rsidRPr="006C28D3" w:rsidRDefault="008C7C70" w:rsidP="005E0CC3">
      <w:pPr>
        <w:pStyle w:val="Odsekzoznamu"/>
        <w:numPr>
          <w:ilvl w:val="1"/>
          <w:numId w:val="18"/>
        </w:numPr>
        <w:jc w:val="both"/>
      </w:pPr>
      <w:r w:rsidRPr="006C28D3">
        <w:t>Cyklistické združenia</w:t>
      </w:r>
    </w:p>
    <w:p w14:paraId="2381CC31" w14:textId="77777777" w:rsidR="008C7C70" w:rsidRPr="006C28D3" w:rsidRDefault="008C7C70" w:rsidP="005E0CC3">
      <w:pPr>
        <w:pStyle w:val="Odsekzoznamu"/>
        <w:numPr>
          <w:ilvl w:val="1"/>
          <w:numId w:val="18"/>
        </w:numPr>
        <w:jc w:val="both"/>
      </w:pPr>
      <w:r w:rsidRPr="006C28D3">
        <w:t>Turistické združenia</w:t>
      </w:r>
    </w:p>
    <w:p w14:paraId="45833AE8" w14:textId="77777777" w:rsidR="008C7C70" w:rsidRPr="006C28D3" w:rsidRDefault="008C7C70" w:rsidP="005E0CC3">
      <w:pPr>
        <w:pStyle w:val="Odsekzoznamu"/>
        <w:numPr>
          <w:ilvl w:val="1"/>
          <w:numId w:val="18"/>
        </w:numPr>
        <w:jc w:val="both"/>
      </w:pPr>
      <w:r w:rsidRPr="006C28D3">
        <w:t>VÚC – aj Objednávateľ služby vo verejnom záujme</w:t>
      </w:r>
    </w:p>
    <w:p w14:paraId="5677BE95" w14:textId="77777777" w:rsidR="008C7C70" w:rsidRPr="006C28D3" w:rsidRDefault="008C7C70" w:rsidP="005E0CC3">
      <w:pPr>
        <w:pStyle w:val="Odsekzoznamu"/>
        <w:numPr>
          <w:ilvl w:val="1"/>
          <w:numId w:val="18"/>
        </w:numPr>
        <w:jc w:val="both"/>
      </w:pPr>
      <w:r w:rsidRPr="006C28D3">
        <w:t>ŽSR</w:t>
      </w:r>
    </w:p>
    <w:p w14:paraId="4AD72DF9" w14:textId="77777777" w:rsidR="008C7C70" w:rsidRPr="006C28D3" w:rsidRDefault="008C7C70" w:rsidP="005E0CC3">
      <w:pPr>
        <w:pStyle w:val="Odsekzoznamu"/>
        <w:numPr>
          <w:ilvl w:val="1"/>
          <w:numId w:val="18"/>
        </w:numPr>
        <w:jc w:val="both"/>
      </w:pPr>
      <w:r w:rsidRPr="006C28D3">
        <w:t>Samospráva</w:t>
      </w:r>
    </w:p>
    <w:p w14:paraId="22315B57" w14:textId="291BBAAD" w:rsidR="008C7C70" w:rsidRPr="006C28D3" w:rsidRDefault="00312BDB" w:rsidP="005E0CC3">
      <w:pPr>
        <w:pStyle w:val="Odsekzoznamu"/>
        <w:numPr>
          <w:ilvl w:val="0"/>
          <w:numId w:val="18"/>
        </w:numPr>
        <w:jc w:val="both"/>
      </w:pPr>
      <w:r>
        <w:t>SVP</w:t>
      </w:r>
      <w:r w:rsidR="00214854" w:rsidRPr="00214854">
        <w:t>.</w:t>
      </w:r>
      <w:r w:rsidR="008C7C70" w:rsidRPr="006C28D3">
        <w:t>Poskytovateľ služieb pre dopravnú infraštruktúru</w:t>
      </w:r>
    </w:p>
    <w:p w14:paraId="5A89EF39" w14:textId="77777777" w:rsidR="008C7C70" w:rsidRPr="006C28D3" w:rsidRDefault="008C7C70" w:rsidP="005E0CC3">
      <w:pPr>
        <w:pStyle w:val="Odsekzoznamu"/>
        <w:numPr>
          <w:ilvl w:val="0"/>
          <w:numId w:val="18"/>
        </w:numPr>
        <w:jc w:val="both"/>
      </w:pPr>
      <w:r w:rsidRPr="006C28D3">
        <w:t>Dopravca</w:t>
      </w:r>
    </w:p>
    <w:p w14:paraId="78AB36A5" w14:textId="77777777" w:rsidR="008C7C70" w:rsidRPr="006C28D3" w:rsidRDefault="008C7C70" w:rsidP="005E0CC3">
      <w:pPr>
        <w:pStyle w:val="Odsekzoznamu"/>
        <w:numPr>
          <w:ilvl w:val="1"/>
          <w:numId w:val="18"/>
        </w:numPr>
        <w:jc w:val="both"/>
      </w:pPr>
      <w:r w:rsidRPr="006C28D3">
        <w:t>Dopravca verejnej osobnej dopravy</w:t>
      </w:r>
    </w:p>
    <w:p w14:paraId="5B5C4915" w14:textId="77777777" w:rsidR="008C7C70" w:rsidRPr="006C28D3" w:rsidRDefault="008C7C70" w:rsidP="005E0CC3">
      <w:pPr>
        <w:pStyle w:val="Odsekzoznamu"/>
        <w:numPr>
          <w:ilvl w:val="2"/>
          <w:numId w:val="18"/>
        </w:numPr>
        <w:jc w:val="both"/>
      </w:pPr>
      <w:r w:rsidRPr="006C28D3">
        <w:t>Dopravca verejnej pravidelnej osobnej dopravy</w:t>
      </w:r>
    </w:p>
    <w:p w14:paraId="7E6C8F1B" w14:textId="77777777" w:rsidR="008C7C70" w:rsidRPr="006C28D3" w:rsidRDefault="008C7C70" w:rsidP="005E0CC3">
      <w:pPr>
        <w:pStyle w:val="Odsekzoznamu"/>
        <w:numPr>
          <w:ilvl w:val="2"/>
          <w:numId w:val="18"/>
        </w:numPr>
        <w:jc w:val="both"/>
      </w:pPr>
      <w:r w:rsidRPr="006C28D3">
        <w:t>Dopravca verejnej nepravidelnej osobnej dopravy</w:t>
      </w:r>
    </w:p>
    <w:p w14:paraId="25BAEEE7" w14:textId="27D55398" w:rsidR="008C7C70" w:rsidRPr="006C28D3" w:rsidRDefault="0028166A" w:rsidP="005E0CC3">
      <w:pPr>
        <w:pStyle w:val="Odsekzoznamu"/>
        <w:numPr>
          <w:ilvl w:val="1"/>
          <w:numId w:val="18"/>
        </w:numPr>
        <w:jc w:val="both"/>
      </w:pPr>
      <w:r>
        <w:t>Z</w:t>
      </w:r>
      <w:r w:rsidR="008C7C70" w:rsidRPr="006C28D3">
        <w:t>SSK</w:t>
      </w:r>
    </w:p>
    <w:p w14:paraId="0F6BE392" w14:textId="77777777" w:rsidR="008C7C70" w:rsidRPr="006C28D3" w:rsidRDefault="008C7C70" w:rsidP="005E0CC3">
      <w:pPr>
        <w:pStyle w:val="Odsekzoznamu"/>
        <w:numPr>
          <w:ilvl w:val="1"/>
          <w:numId w:val="18"/>
        </w:numPr>
        <w:jc w:val="both"/>
      </w:pPr>
      <w:r w:rsidRPr="006C28D3">
        <w:t>Iný traťový dopravca</w:t>
      </w:r>
    </w:p>
    <w:p w14:paraId="39060EBD" w14:textId="77777777" w:rsidR="008C7C70" w:rsidRPr="006C28D3" w:rsidRDefault="008C7C70" w:rsidP="005E0CC3">
      <w:pPr>
        <w:pStyle w:val="Odsekzoznamu"/>
        <w:numPr>
          <w:ilvl w:val="1"/>
          <w:numId w:val="18"/>
        </w:numPr>
        <w:jc w:val="both"/>
      </w:pPr>
      <w:r w:rsidRPr="006C28D3">
        <w:t>Letecký dopravca</w:t>
      </w:r>
    </w:p>
    <w:p w14:paraId="38703311" w14:textId="3DF4B267" w:rsidR="008C7C70" w:rsidRPr="006C28D3" w:rsidRDefault="00312BDB" w:rsidP="005E0CC3">
      <w:pPr>
        <w:pStyle w:val="Odsekzoznamu"/>
        <w:numPr>
          <w:ilvl w:val="1"/>
          <w:numId w:val="18"/>
        </w:numPr>
        <w:jc w:val="both"/>
      </w:pPr>
      <w:r>
        <w:t>D</w:t>
      </w:r>
      <w:r w:rsidR="008C7C70" w:rsidRPr="006C28D3">
        <w:t>opravca</w:t>
      </w:r>
      <w:r>
        <w:t xml:space="preserve"> v lodnej doprave</w:t>
      </w:r>
    </w:p>
    <w:p w14:paraId="67E80DE5" w14:textId="77777777" w:rsidR="008C7C70" w:rsidRPr="006C28D3" w:rsidRDefault="008C7C70" w:rsidP="00A15E19">
      <w:pPr>
        <w:pStyle w:val="Odsekzoznamu"/>
        <w:jc w:val="both"/>
      </w:pPr>
    </w:p>
    <w:p w14:paraId="4C69FE54" w14:textId="77777777" w:rsidR="008C7C70" w:rsidRPr="006C28D3" w:rsidRDefault="008C7C70" w:rsidP="00A15E19">
      <w:pPr>
        <w:jc w:val="both"/>
      </w:pPr>
    </w:p>
    <w:p w14:paraId="194ECB30" w14:textId="60119EE8" w:rsidR="008C7C70" w:rsidRPr="006C28D3" w:rsidRDefault="008C7C70" w:rsidP="00A15E19">
      <w:pPr>
        <w:jc w:val="both"/>
        <w:rPr>
          <w:b/>
        </w:rPr>
      </w:pPr>
      <w:r w:rsidRPr="006C28D3">
        <w:rPr>
          <w:b/>
        </w:rPr>
        <w:t xml:space="preserve">Identifikované </w:t>
      </w:r>
      <w:r w:rsidR="00C96E77" w:rsidRPr="006C28D3">
        <w:rPr>
          <w:b/>
        </w:rPr>
        <w:t>hlavné</w:t>
      </w:r>
      <w:r w:rsidRPr="006C28D3">
        <w:rPr>
          <w:b/>
        </w:rPr>
        <w:t xml:space="preserve"> role riešenia</w:t>
      </w:r>
    </w:p>
    <w:p w14:paraId="7ED5AEC6" w14:textId="77777777" w:rsidR="008C7C70" w:rsidRPr="006C28D3" w:rsidRDefault="008C7C70" w:rsidP="00A15E19">
      <w:pPr>
        <w:pStyle w:val="Odsekzoznamu"/>
        <w:jc w:val="both"/>
      </w:pPr>
    </w:p>
    <w:p w14:paraId="669EE6ED" w14:textId="77777777" w:rsidR="008C7C70" w:rsidRPr="006C28D3" w:rsidRDefault="008C7C70" w:rsidP="005E0CC3">
      <w:pPr>
        <w:pStyle w:val="Odsekzoznamu"/>
        <w:numPr>
          <w:ilvl w:val="0"/>
          <w:numId w:val="18"/>
        </w:numPr>
        <w:jc w:val="both"/>
      </w:pPr>
      <w:r w:rsidRPr="006C28D3">
        <w:t>Autentifikovaný poskytovateľ údajov ostatnej infraštruktúry</w:t>
      </w:r>
    </w:p>
    <w:p w14:paraId="790DFBD1" w14:textId="17453CDE" w:rsidR="008C7C70" w:rsidRPr="006C28D3" w:rsidRDefault="008C7C70" w:rsidP="005E0CC3">
      <w:pPr>
        <w:pStyle w:val="Odsekzoznamu"/>
        <w:numPr>
          <w:ilvl w:val="0"/>
          <w:numId w:val="18"/>
        </w:numPr>
        <w:jc w:val="both"/>
      </w:pPr>
      <w:r w:rsidRPr="006C28D3">
        <w:t xml:space="preserve">Autentifikovaný </w:t>
      </w:r>
      <w:r w:rsidR="0028166A">
        <w:t>po</w:t>
      </w:r>
      <w:r w:rsidRPr="006C28D3">
        <w:t>užívateľ portálu</w:t>
      </w:r>
    </w:p>
    <w:p w14:paraId="28828C72" w14:textId="402961B8" w:rsidR="008C7C70" w:rsidRPr="006C28D3" w:rsidRDefault="008C7C70" w:rsidP="005E0CC3">
      <w:pPr>
        <w:pStyle w:val="Odsekzoznamu"/>
        <w:numPr>
          <w:ilvl w:val="0"/>
          <w:numId w:val="18"/>
        </w:numPr>
        <w:jc w:val="both"/>
      </w:pPr>
      <w:r w:rsidRPr="006C28D3">
        <w:t xml:space="preserve">Anonymný </w:t>
      </w:r>
      <w:r w:rsidR="0028166A">
        <w:t>po</w:t>
      </w:r>
      <w:r w:rsidRPr="006C28D3">
        <w:t>užívateľ portálu</w:t>
      </w:r>
    </w:p>
    <w:p w14:paraId="3352AD22" w14:textId="77777777" w:rsidR="008C7C70" w:rsidRPr="006C28D3" w:rsidRDefault="008C7C70" w:rsidP="005E0CC3">
      <w:pPr>
        <w:pStyle w:val="Odsekzoznamu"/>
        <w:numPr>
          <w:ilvl w:val="0"/>
          <w:numId w:val="18"/>
        </w:numPr>
        <w:jc w:val="both"/>
      </w:pPr>
      <w:r w:rsidRPr="006C28D3">
        <w:t>Konzument verejných údajov</w:t>
      </w:r>
    </w:p>
    <w:p w14:paraId="05C8C247" w14:textId="77777777" w:rsidR="008C7C70" w:rsidRPr="006C28D3" w:rsidRDefault="008C7C70" w:rsidP="005E0CC3">
      <w:pPr>
        <w:pStyle w:val="Odsekzoznamu"/>
        <w:numPr>
          <w:ilvl w:val="0"/>
          <w:numId w:val="18"/>
        </w:numPr>
        <w:jc w:val="both"/>
      </w:pPr>
      <w:r w:rsidRPr="006C28D3">
        <w:t>Autentifikovaný konzument údajov</w:t>
      </w:r>
    </w:p>
    <w:p w14:paraId="01D1D7DE" w14:textId="77777777" w:rsidR="008C7C70" w:rsidRPr="006C28D3" w:rsidRDefault="008C7C70" w:rsidP="005E0CC3">
      <w:pPr>
        <w:pStyle w:val="Odsekzoznamu"/>
        <w:numPr>
          <w:ilvl w:val="0"/>
          <w:numId w:val="18"/>
        </w:numPr>
        <w:jc w:val="both"/>
      </w:pPr>
      <w:r w:rsidRPr="006C28D3">
        <w:t>Autentifikovaný poskytovateľ údajov o minoritných službách</w:t>
      </w:r>
    </w:p>
    <w:p w14:paraId="6A530A5B" w14:textId="77777777" w:rsidR="008C7C70" w:rsidRPr="006C28D3" w:rsidRDefault="008C7C70" w:rsidP="005E0CC3">
      <w:pPr>
        <w:pStyle w:val="Odsekzoznamu"/>
        <w:numPr>
          <w:ilvl w:val="0"/>
          <w:numId w:val="18"/>
        </w:numPr>
        <w:jc w:val="both"/>
      </w:pPr>
      <w:r w:rsidRPr="006C28D3">
        <w:t>Spracovateľ agend dopravných povolení</w:t>
      </w:r>
    </w:p>
    <w:p w14:paraId="0EC1336F" w14:textId="77777777" w:rsidR="008C7C70" w:rsidRPr="006C28D3" w:rsidRDefault="008C7C70" w:rsidP="005E0CC3">
      <w:pPr>
        <w:pStyle w:val="Odsekzoznamu"/>
        <w:numPr>
          <w:ilvl w:val="0"/>
          <w:numId w:val="18"/>
        </w:numPr>
        <w:jc w:val="both"/>
      </w:pPr>
      <w:r w:rsidRPr="006C28D3">
        <w:t>Iný agendový pracovník</w:t>
      </w:r>
    </w:p>
    <w:p w14:paraId="24DEE2CC" w14:textId="77777777" w:rsidR="008C7C70" w:rsidRPr="006C28D3" w:rsidRDefault="008C7C70" w:rsidP="005E0CC3">
      <w:pPr>
        <w:pStyle w:val="Odsekzoznamu"/>
        <w:numPr>
          <w:ilvl w:val="0"/>
          <w:numId w:val="18"/>
        </w:numPr>
        <w:jc w:val="both"/>
      </w:pPr>
      <w:r w:rsidRPr="006C28D3">
        <w:t>Autentifikovaný poskytovateľ údajov občianskej vybavenosti</w:t>
      </w:r>
    </w:p>
    <w:p w14:paraId="15AF6BCD" w14:textId="77777777" w:rsidR="008C7C70" w:rsidRPr="006C28D3" w:rsidRDefault="008C7C70" w:rsidP="005E0CC3">
      <w:pPr>
        <w:pStyle w:val="Odsekzoznamu"/>
        <w:numPr>
          <w:ilvl w:val="0"/>
          <w:numId w:val="18"/>
        </w:numPr>
        <w:jc w:val="both"/>
      </w:pPr>
      <w:r w:rsidRPr="006C28D3">
        <w:lastRenderedPageBreak/>
        <w:t>Autentifikovaný poskytovateľ údajov POI</w:t>
      </w:r>
    </w:p>
    <w:p w14:paraId="05C75A16" w14:textId="77777777" w:rsidR="008C7C70" w:rsidRPr="006C28D3" w:rsidRDefault="008C7C70" w:rsidP="005E0CC3">
      <w:pPr>
        <w:pStyle w:val="Odsekzoznamu"/>
        <w:numPr>
          <w:ilvl w:val="0"/>
          <w:numId w:val="18"/>
        </w:numPr>
        <w:jc w:val="both"/>
      </w:pPr>
      <w:r w:rsidRPr="006C28D3">
        <w:t>Autentifikovaný poskytovateľ údajov o prícestnej infraštruktúre</w:t>
      </w:r>
    </w:p>
    <w:p w14:paraId="4BD7C3D3" w14:textId="77777777" w:rsidR="008C7C70" w:rsidRPr="006C28D3" w:rsidRDefault="008C7C70" w:rsidP="005E0CC3">
      <w:pPr>
        <w:pStyle w:val="Odsekzoznamu"/>
        <w:numPr>
          <w:ilvl w:val="0"/>
          <w:numId w:val="18"/>
        </w:numPr>
        <w:jc w:val="both"/>
      </w:pPr>
      <w:r w:rsidRPr="006C28D3">
        <w:t>Autentifikovaný poskytovateľ údajov o dopravnej infraštruktúre</w:t>
      </w:r>
    </w:p>
    <w:p w14:paraId="2F805A95" w14:textId="6F6CFE7E" w:rsidR="008C7C70" w:rsidRPr="006C28D3" w:rsidRDefault="008C7C70" w:rsidP="005E0CC3">
      <w:pPr>
        <w:pStyle w:val="Odsekzoznamu"/>
        <w:numPr>
          <w:ilvl w:val="0"/>
          <w:numId w:val="18"/>
        </w:numPr>
        <w:jc w:val="both"/>
      </w:pPr>
      <w:r w:rsidRPr="006C28D3">
        <w:t>Autentifikovaný poskytovateľ údajov o výkonoch na infraštruktúre</w:t>
      </w:r>
    </w:p>
    <w:p w14:paraId="6A1FD34E" w14:textId="77777777" w:rsidR="008C7C70" w:rsidRPr="006C28D3" w:rsidRDefault="008C7C70" w:rsidP="005E0CC3">
      <w:pPr>
        <w:pStyle w:val="Odsekzoznamu"/>
        <w:numPr>
          <w:ilvl w:val="0"/>
          <w:numId w:val="18"/>
        </w:numPr>
        <w:jc w:val="both"/>
      </w:pPr>
      <w:r w:rsidRPr="006C28D3">
        <w:t>Autentifikovaný poskytovateľ údajov o dopravcoch</w:t>
      </w:r>
    </w:p>
    <w:p w14:paraId="61FA349F" w14:textId="77777777" w:rsidR="008C7C70" w:rsidRPr="006C28D3" w:rsidRDefault="008C7C70" w:rsidP="005E0CC3">
      <w:pPr>
        <w:pStyle w:val="Odsekzoznamu"/>
        <w:numPr>
          <w:ilvl w:val="0"/>
          <w:numId w:val="18"/>
        </w:numPr>
        <w:jc w:val="both"/>
      </w:pPr>
      <w:r w:rsidRPr="006C28D3">
        <w:t>Autentifikovaný poskytovateľ dopravných informácii</w:t>
      </w:r>
    </w:p>
    <w:p w14:paraId="56C19712" w14:textId="77777777" w:rsidR="008C7C70" w:rsidRPr="006C28D3" w:rsidRDefault="008C7C70" w:rsidP="00A15E19">
      <w:pPr>
        <w:pStyle w:val="Odsekzoznamu"/>
        <w:jc w:val="both"/>
      </w:pPr>
    </w:p>
    <w:p w14:paraId="5BCD692D" w14:textId="77777777" w:rsidR="008C7C70" w:rsidRPr="006C28D3" w:rsidRDefault="008C7C70" w:rsidP="00A15E19">
      <w:pPr>
        <w:jc w:val="both"/>
      </w:pPr>
    </w:p>
    <w:p w14:paraId="7248C2CE" w14:textId="0A226267" w:rsidR="008C7C70" w:rsidRPr="006C28D3" w:rsidRDefault="008C7C70" w:rsidP="00A15E19">
      <w:pPr>
        <w:jc w:val="both"/>
        <w:rPr>
          <w:b/>
        </w:rPr>
      </w:pPr>
      <w:r w:rsidRPr="006C28D3">
        <w:rPr>
          <w:b/>
        </w:rPr>
        <w:t xml:space="preserve">Identifikované </w:t>
      </w:r>
      <w:r w:rsidR="00C96E77" w:rsidRPr="006C28D3">
        <w:rPr>
          <w:b/>
        </w:rPr>
        <w:t>hlavné</w:t>
      </w:r>
      <w:r w:rsidRPr="006C28D3">
        <w:rPr>
          <w:b/>
        </w:rPr>
        <w:t xml:space="preserve"> komunikačné kanály riešenia:</w:t>
      </w:r>
    </w:p>
    <w:p w14:paraId="6C664268" w14:textId="77777777" w:rsidR="008C7C70" w:rsidRPr="006C28D3" w:rsidRDefault="008C7C70" w:rsidP="00A15E19">
      <w:pPr>
        <w:jc w:val="both"/>
        <w:rPr>
          <w:b/>
        </w:rPr>
      </w:pPr>
    </w:p>
    <w:p w14:paraId="2A0E8D70" w14:textId="77777777" w:rsidR="008C7C70" w:rsidRPr="006C28D3" w:rsidRDefault="008C7C70" w:rsidP="005E0CC3">
      <w:pPr>
        <w:pStyle w:val="Odsekzoznamu"/>
        <w:numPr>
          <w:ilvl w:val="0"/>
          <w:numId w:val="18"/>
        </w:numPr>
        <w:jc w:val="both"/>
      </w:pPr>
      <w:r w:rsidRPr="006C28D3">
        <w:t>Verejný portál</w:t>
      </w:r>
    </w:p>
    <w:p w14:paraId="0B54CCB2" w14:textId="77777777" w:rsidR="008C7C70" w:rsidRPr="006C28D3" w:rsidRDefault="008C7C70" w:rsidP="005E0CC3">
      <w:pPr>
        <w:pStyle w:val="Odsekzoznamu"/>
        <w:numPr>
          <w:ilvl w:val="0"/>
          <w:numId w:val="18"/>
        </w:numPr>
        <w:jc w:val="both"/>
      </w:pPr>
      <w:r w:rsidRPr="006C28D3">
        <w:t>Privátna časť portálu</w:t>
      </w:r>
    </w:p>
    <w:p w14:paraId="4F3D7552" w14:textId="77777777" w:rsidR="008C7C70" w:rsidRPr="006C28D3" w:rsidRDefault="008C7C70" w:rsidP="005E0CC3">
      <w:pPr>
        <w:pStyle w:val="Odsekzoznamu"/>
        <w:numPr>
          <w:ilvl w:val="0"/>
          <w:numId w:val="18"/>
        </w:numPr>
        <w:jc w:val="both"/>
      </w:pPr>
      <w:r w:rsidRPr="006C28D3">
        <w:t>Extranet</w:t>
      </w:r>
    </w:p>
    <w:p w14:paraId="03CAAE86" w14:textId="77777777" w:rsidR="008C7C70" w:rsidRPr="006C28D3" w:rsidRDefault="008C7C70" w:rsidP="005E0CC3">
      <w:pPr>
        <w:pStyle w:val="Odsekzoznamu"/>
        <w:numPr>
          <w:ilvl w:val="0"/>
          <w:numId w:val="18"/>
        </w:numPr>
        <w:jc w:val="both"/>
      </w:pPr>
      <w:r w:rsidRPr="006C28D3">
        <w:t>API pravidelnej dopravy (grafikony/NeTEx)</w:t>
      </w:r>
    </w:p>
    <w:p w14:paraId="1195F518" w14:textId="77777777" w:rsidR="008C7C70" w:rsidRPr="006C28D3" w:rsidRDefault="008C7C70" w:rsidP="005E0CC3">
      <w:pPr>
        <w:pStyle w:val="Odsekzoznamu"/>
        <w:numPr>
          <w:ilvl w:val="1"/>
          <w:numId w:val="18"/>
        </w:numPr>
        <w:jc w:val="both"/>
      </w:pPr>
      <w:r w:rsidRPr="006C28D3">
        <w:t>API cestnej dopravy (grafikony/NeTEx)</w:t>
      </w:r>
    </w:p>
    <w:p w14:paraId="40E845DA" w14:textId="77777777" w:rsidR="008C7C70" w:rsidRPr="006C28D3" w:rsidRDefault="008C7C70" w:rsidP="005E0CC3">
      <w:pPr>
        <w:pStyle w:val="Odsekzoznamu"/>
        <w:numPr>
          <w:ilvl w:val="1"/>
          <w:numId w:val="18"/>
        </w:numPr>
        <w:jc w:val="both"/>
      </w:pPr>
      <w:r w:rsidRPr="006C28D3">
        <w:t>API IATA SSIM Letové informácie</w:t>
      </w:r>
    </w:p>
    <w:p w14:paraId="29CC9583" w14:textId="77777777" w:rsidR="008C7C70" w:rsidRPr="006C28D3" w:rsidRDefault="008C7C70" w:rsidP="005E0CC3">
      <w:pPr>
        <w:pStyle w:val="Odsekzoznamu"/>
        <w:numPr>
          <w:ilvl w:val="1"/>
          <w:numId w:val="18"/>
        </w:numPr>
        <w:jc w:val="both"/>
      </w:pPr>
      <w:r w:rsidRPr="006C28D3">
        <w:t>API TAP-TSI Traťové informácie</w:t>
      </w:r>
    </w:p>
    <w:p w14:paraId="289089D9" w14:textId="2777514C" w:rsidR="008C7C70" w:rsidRPr="006C28D3" w:rsidRDefault="008C7C70" w:rsidP="005E0CC3">
      <w:pPr>
        <w:pStyle w:val="Odsekzoznamu"/>
        <w:numPr>
          <w:ilvl w:val="1"/>
          <w:numId w:val="18"/>
        </w:numPr>
        <w:jc w:val="both"/>
      </w:pPr>
      <w:r w:rsidRPr="006C28D3">
        <w:t>API IWT Vn</w:t>
      </w:r>
      <w:r w:rsidR="00C51438">
        <w:t>ú</w:t>
      </w:r>
      <w:r w:rsidRPr="006C28D3">
        <w:t>trozem</w:t>
      </w:r>
      <w:r w:rsidR="00C51438">
        <w:t>ská</w:t>
      </w:r>
      <w:r w:rsidRPr="006C28D3">
        <w:t xml:space="preserve"> plavba</w:t>
      </w:r>
    </w:p>
    <w:p w14:paraId="4C0519B5" w14:textId="77777777" w:rsidR="008C7C70" w:rsidRPr="006C28D3" w:rsidRDefault="008C7C70" w:rsidP="005E0CC3">
      <w:pPr>
        <w:pStyle w:val="Odsekzoznamu"/>
        <w:numPr>
          <w:ilvl w:val="0"/>
          <w:numId w:val="18"/>
        </w:numPr>
        <w:jc w:val="both"/>
      </w:pPr>
      <w:r w:rsidRPr="006C28D3">
        <w:t>API leteckej infraštruktúry</w:t>
      </w:r>
    </w:p>
    <w:p w14:paraId="7AB8005A" w14:textId="27768A4E" w:rsidR="008C7C70" w:rsidRPr="006C28D3" w:rsidRDefault="008C7C70" w:rsidP="005E0CC3">
      <w:pPr>
        <w:pStyle w:val="Odsekzoznamu"/>
        <w:numPr>
          <w:ilvl w:val="0"/>
          <w:numId w:val="18"/>
        </w:numPr>
        <w:jc w:val="both"/>
      </w:pPr>
      <w:r w:rsidRPr="006C28D3">
        <w:t>API cestnej infraštruktúry</w:t>
      </w:r>
    </w:p>
    <w:p w14:paraId="645D957A" w14:textId="09A4A6EF" w:rsidR="00C51438" w:rsidRPr="006C28D3" w:rsidRDefault="008C7C70" w:rsidP="00C51438">
      <w:pPr>
        <w:pStyle w:val="Odsekzoznamu"/>
        <w:numPr>
          <w:ilvl w:val="0"/>
          <w:numId w:val="18"/>
        </w:numPr>
        <w:jc w:val="both"/>
      </w:pPr>
      <w:r w:rsidRPr="006C28D3">
        <w:t xml:space="preserve">API </w:t>
      </w:r>
      <w:r w:rsidR="0028166A">
        <w:t xml:space="preserve">železničnej </w:t>
      </w:r>
      <w:r w:rsidRPr="006C28D3">
        <w:t>infraštruktúry</w:t>
      </w:r>
      <w:r w:rsidR="00C51438">
        <w:t xml:space="preserve"> a infraštruktúry špeciálnych a lanových dráh</w:t>
      </w:r>
    </w:p>
    <w:p w14:paraId="1643A2FF" w14:textId="77777777" w:rsidR="008C7C70" w:rsidRPr="006C28D3" w:rsidRDefault="008C7C70" w:rsidP="005E0CC3">
      <w:pPr>
        <w:pStyle w:val="Odsekzoznamu"/>
        <w:numPr>
          <w:ilvl w:val="0"/>
          <w:numId w:val="18"/>
        </w:numPr>
        <w:jc w:val="both"/>
      </w:pPr>
      <w:r w:rsidRPr="006C28D3">
        <w:t>API vodnej infraštruktúry</w:t>
      </w:r>
    </w:p>
    <w:p w14:paraId="3BD0BE1E" w14:textId="77777777" w:rsidR="008C7C70" w:rsidRPr="006C28D3" w:rsidRDefault="008C7C70" w:rsidP="005E0CC3">
      <w:pPr>
        <w:pStyle w:val="Odsekzoznamu"/>
        <w:numPr>
          <w:ilvl w:val="0"/>
          <w:numId w:val="18"/>
        </w:numPr>
        <w:jc w:val="both"/>
      </w:pPr>
      <w:r w:rsidRPr="006C28D3">
        <w:t>API DATEX II Dopravné informácie</w:t>
      </w:r>
    </w:p>
    <w:p w14:paraId="120131EF" w14:textId="51B8E4F1" w:rsidR="0080383F" w:rsidRDefault="008C7C70" w:rsidP="005E0CC3">
      <w:pPr>
        <w:pStyle w:val="Odsekzoznamu"/>
        <w:numPr>
          <w:ilvl w:val="0"/>
          <w:numId w:val="18"/>
        </w:numPr>
        <w:jc w:val="both"/>
      </w:pPr>
      <w:r w:rsidRPr="006C28D3">
        <w:t>Intranet</w:t>
      </w:r>
    </w:p>
    <w:p w14:paraId="3D33E1F2" w14:textId="77777777" w:rsidR="0080706A" w:rsidRPr="006C28D3" w:rsidRDefault="0080706A" w:rsidP="00A15E19">
      <w:pPr>
        <w:pStyle w:val="Odsekzoznamu"/>
        <w:jc w:val="both"/>
      </w:pPr>
    </w:p>
    <w:p w14:paraId="353209F6" w14:textId="35A61198" w:rsidR="008C7C70" w:rsidRPr="006C28D3" w:rsidRDefault="0080706A" w:rsidP="00A15E19">
      <w:pPr>
        <w:ind w:left="360"/>
        <w:jc w:val="both"/>
      </w:pPr>
      <w:r>
        <w:rPr>
          <w:noProof/>
          <w:lang w:eastAsia="sk-SK"/>
        </w:rPr>
        <w:drawing>
          <wp:inline distT="0" distB="0" distL="0" distR="0" wp14:anchorId="3EFDBB67" wp14:editId="419E9EA0">
            <wp:extent cx="5467350" cy="2286000"/>
            <wp:effectExtent l="0" t="0" r="0" b="0"/>
            <wp:docPr id="5" name="Obrázok 5" descr="d2499d6d0cd3c350be2afcdcc271f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d2499d6d0cd3c350be2afcdcc271f15c"/>
                    <pic:cNvPicPr>
                      <a:picLocks noChangeAspect="1" noChangeArrowheads="1"/>
                    </pic:cNvPicPr>
                  </pic:nvPicPr>
                  <pic:blipFill rotWithShape="1">
                    <a:blip r:embed="rId15">
                      <a:extLst>
                        <a:ext uri="{28A0092B-C50C-407E-A947-70E740481C1C}">
                          <a14:useLocalDpi xmlns:a14="http://schemas.microsoft.com/office/drawing/2010/main" val="0"/>
                        </a:ext>
                      </a:extLst>
                    </a:blip>
                    <a:srcRect t="1" r="1273" b="2430"/>
                    <a:stretch/>
                  </pic:blipFill>
                  <pic:spPr bwMode="auto">
                    <a:xfrm>
                      <a:off x="0" y="0"/>
                      <a:ext cx="546735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72AD0940" w14:textId="0D708310" w:rsidR="008014CF" w:rsidRPr="00A431C5" w:rsidRDefault="008C7C70" w:rsidP="00A15E19">
      <w:pPr>
        <w:pStyle w:val="Popis"/>
        <w:jc w:val="both"/>
        <w:rPr>
          <w:color w:val="auto"/>
          <w:sz w:val="16"/>
        </w:rPr>
      </w:pPr>
      <w:r w:rsidRPr="00A431C5">
        <w:rPr>
          <w:color w:val="auto"/>
          <w:sz w:val="16"/>
        </w:rPr>
        <w:t xml:space="preserve">Obrázok </w:t>
      </w:r>
      <w:r w:rsidR="00767E42" w:rsidRPr="00A431C5">
        <w:rPr>
          <w:color w:val="auto"/>
          <w:sz w:val="16"/>
        </w:rPr>
        <w:fldChar w:fldCharType="begin"/>
      </w:r>
      <w:r w:rsidR="00767E42" w:rsidRPr="00A431C5">
        <w:rPr>
          <w:color w:val="auto"/>
          <w:sz w:val="16"/>
        </w:rPr>
        <w:instrText xml:space="preserve"> SEQ Obrázok \* ARABIC </w:instrText>
      </w:r>
      <w:r w:rsidR="00767E42" w:rsidRPr="00A431C5">
        <w:rPr>
          <w:color w:val="auto"/>
          <w:sz w:val="16"/>
        </w:rPr>
        <w:fldChar w:fldCharType="separate"/>
      </w:r>
      <w:r w:rsidRPr="00A431C5">
        <w:rPr>
          <w:noProof/>
          <w:color w:val="auto"/>
          <w:sz w:val="16"/>
        </w:rPr>
        <w:t>2</w:t>
      </w:r>
      <w:r w:rsidR="00767E42" w:rsidRPr="00A431C5">
        <w:rPr>
          <w:noProof/>
          <w:color w:val="auto"/>
          <w:sz w:val="16"/>
        </w:rPr>
        <w:fldChar w:fldCharType="end"/>
      </w:r>
      <w:r w:rsidRPr="00A431C5">
        <w:rPr>
          <w:color w:val="auto"/>
          <w:sz w:val="16"/>
        </w:rPr>
        <w:t>: Business architektúra eNRI DOP - časť aktéri a</w:t>
      </w:r>
      <w:r w:rsidR="0080706A" w:rsidRPr="00A431C5">
        <w:rPr>
          <w:color w:val="auto"/>
          <w:sz w:val="16"/>
        </w:rPr>
        <w:t> roly GUI</w:t>
      </w:r>
    </w:p>
    <w:p w14:paraId="3060B7EF" w14:textId="302B3628" w:rsidR="0080706A" w:rsidRDefault="0080706A" w:rsidP="00A15E19">
      <w:pPr>
        <w:jc w:val="both"/>
      </w:pPr>
      <w:r>
        <w:rPr>
          <w:noProof/>
          <w:lang w:eastAsia="sk-SK"/>
        </w:rPr>
        <w:lastRenderedPageBreak/>
        <w:drawing>
          <wp:inline distT="0" distB="0" distL="0" distR="0" wp14:anchorId="04C96B96" wp14:editId="1361C46B">
            <wp:extent cx="5698222" cy="3981450"/>
            <wp:effectExtent l="0" t="0" r="0" b="0"/>
            <wp:docPr id="7" name="Obrázok 7" descr="5e7183cbf8f37c7ab4fe765ed17be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5e7183cbf8f37c7ab4fe765ed17be6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8222" cy="3981450"/>
                    </a:xfrm>
                    <a:prstGeom prst="rect">
                      <a:avLst/>
                    </a:prstGeom>
                    <a:noFill/>
                    <a:ln>
                      <a:noFill/>
                    </a:ln>
                  </pic:spPr>
                </pic:pic>
              </a:graphicData>
            </a:graphic>
          </wp:inline>
        </w:drawing>
      </w:r>
    </w:p>
    <w:p w14:paraId="78CCCC73" w14:textId="5FF29557" w:rsidR="0080706A" w:rsidRPr="00A431C5" w:rsidRDefault="0080706A" w:rsidP="00A15E19">
      <w:pPr>
        <w:pStyle w:val="Popis"/>
        <w:jc w:val="both"/>
        <w:rPr>
          <w:color w:val="auto"/>
          <w:sz w:val="16"/>
        </w:rPr>
      </w:pPr>
      <w:r w:rsidRPr="00A431C5">
        <w:rPr>
          <w:color w:val="auto"/>
          <w:sz w:val="16"/>
        </w:rPr>
        <w:t>Obrázok 3: Business architektúra eNRI DOP - časť aktéri a roly API</w:t>
      </w:r>
    </w:p>
    <w:p w14:paraId="1D29C9D3" w14:textId="77777777" w:rsidR="0080706A" w:rsidRPr="0080706A" w:rsidRDefault="0080706A" w:rsidP="00A15E19">
      <w:pPr>
        <w:jc w:val="both"/>
      </w:pPr>
    </w:p>
    <w:p w14:paraId="59746936" w14:textId="1CE92151" w:rsidR="008C7C70" w:rsidRPr="001C0956" w:rsidRDefault="0080706A" w:rsidP="00A15E19">
      <w:pPr>
        <w:pStyle w:val="Popis"/>
        <w:jc w:val="both"/>
        <w:rPr>
          <w:color w:val="auto"/>
        </w:rPr>
      </w:pPr>
      <w:r>
        <w:rPr>
          <w:noProof/>
          <w:lang w:eastAsia="sk-SK"/>
        </w:rPr>
        <w:drawing>
          <wp:inline distT="0" distB="0" distL="0" distR="0" wp14:anchorId="36AFD720" wp14:editId="0CA1CBE1">
            <wp:extent cx="5823049" cy="3561715"/>
            <wp:effectExtent l="0" t="0" r="6350" b="635"/>
            <wp:docPr id="4" name="Obrázok 4" descr="abb461d3e8e4dcfd247ba58d5ff0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abb461d3e8e4dcfd247ba58d5ff05046"/>
                    <pic:cNvPicPr>
                      <a:picLocks noChangeAspect="1" noChangeArrowheads="1"/>
                    </pic:cNvPicPr>
                  </pic:nvPicPr>
                  <pic:blipFill rotWithShape="1">
                    <a:blip r:embed="rId17">
                      <a:extLst>
                        <a:ext uri="{28A0092B-C50C-407E-A947-70E740481C1C}">
                          <a14:useLocalDpi xmlns:a14="http://schemas.microsoft.com/office/drawing/2010/main" val="0"/>
                        </a:ext>
                      </a:extLst>
                    </a:blip>
                    <a:srcRect l="650" t="2604"/>
                    <a:stretch/>
                  </pic:blipFill>
                  <pic:spPr bwMode="auto">
                    <a:xfrm>
                      <a:off x="0" y="0"/>
                      <a:ext cx="5833609" cy="3568174"/>
                    </a:xfrm>
                    <a:prstGeom prst="rect">
                      <a:avLst/>
                    </a:prstGeom>
                    <a:noFill/>
                    <a:ln>
                      <a:noFill/>
                    </a:ln>
                    <a:extLst>
                      <a:ext uri="{53640926-AAD7-44D8-BBD7-CCE9431645EC}">
                        <a14:shadowObscured xmlns:a14="http://schemas.microsoft.com/office/drawing/2010/main"/>
                      </a:ext>
                    </a:extLst>
                  </pic:spPr>
                </pic:pic>
              </a:graphicData>
            </a:graphic>
          </wp:inline>
        </w:drawing>
      </w:r>
    </w:p>
    <w:p w14:paraId="5F0090D3" w14:textId="109B3F1D" w:rsidR="008C7C70" w:rsidRPr="00A431C5" w:rsidRDefault="008C7C70" w:rsidP="00A15E19">
      <w:pPr>
        <w:pStyle w:val="Popis"/>
        <w:jc w:val="both"/>
        <w:rPr>
          <w:color w:val="auto"/>
          <w:sz w:val="16"/>
        </w:rPr>
      </w:pPr>
      <w:r w:rsidRPr="00A431C5">
        <w:rPr>
          <w:color w:val="auto"/>
          <w:sz w:val="16"/>
        </w:rPr>
        <w:t xml:space="preserve">Obrázok </w:t>
      </w:r>
      <w:r w:rsidR="0080706A" w:rsidRPr="00A431C5">
        <w:rPr>
          <w:color w:val="auto"/>
          <w:sz w:val="16"/>
        </w:rPr>
        <w:t>4</w:t>
      </w:r>
      <w:r w:rsidRPr="00A431C5">
        <w:rPr>
          <w:color w:val="auto"/>
          <w:sz w:val="16"/>
        </w:rPr>
        <w:t xml:space="preserve">: </w:t>
      </w:r>
      <w:r w:rsidR="002B6AB8" w:rsidRPr="00A431C5">
        <w:rPr>
          <w:color w:val="auto"/>
          <w:sz w:val="16"/>
        </w:rPr>
        <w:t>B</w:t>
      </w:r>
      <w:r w:rsidRPr="00A431C5">
        <w:rPr>
          <w:color w:val="auto"/>
          <w:sz w:val="16"/>
        </w:rPr>
        <w:t>usiness architektúra - časť business funkcie</w:t>
      </w:r>
    </w:p>
    <w:p w14:paraId="4D875497" w14:textId="77777777" w:rsidR="002C376E" w:rsidRPr="006C28D3" w:rsidRDefault="002C376E" w:rsidP="00A15E19">
      <w:pPr>
        <w:tabs>
          <w:tab w:val="clear" w:pos="851"/>
          <w:tab w:val="clear" w:pos="3119"/>
        </w:tabs>
        <w:jc w:val="both"/>
        <w:rPr>
          <w:rFonts w:eastAsia="Arial Narrow"/>
          <w:b/>
        </w:rPr>
      </w:pPr>
      <w:r w:rsidRPr="006C28D3">
        <w:rPr>
          <w:rFonts w:eastAsia="Arial Narrow"/>
          <w:b/>
        </w:rPr>
        <w:t>Identifikované služby riešenia</w:t>
      </w:r>
    </w:p>
    <w:p w14:paraId="5BC4F0C2" w14:textId="77777777" w:rsidR="002C376E" w:rsidRPr="006C28D3" w:rsidRDefault="002C376E" w:rsidP="00A15E19">
      <w:pPr>
        <w:tabs>
          <w:tab w:val="clear" w:pos="851"/>
          <w:tab w:val="clear" w:pos="3119"/>
        </w:tabs>
        <w:jc w:val="both"/>
        <w:rPr>
          <w:rFonts w:eastAsia="Arial Narrow"/>
        </w:rPr>
      </w:pPr>
      <w:r w:rsidRPr="006C28D3">
        <w:rPr>
          <w:rFonts w:eastAsia="Arial Narrow"/>
        </w:rPr>
        <w:t>Identifikované služby riešenia sa zaevidujú v MetaIS a priradí sa k nim číslo koncovej služby.</w:t>
      </w:r>
    </w:p>
    <w:p w14:paraId="2D551C64" w14:textId="77777777" w:rsidR="002C376E" w:rsidRPr="006C28D3" w:rsidRDefault="002C376E" w:rsidP="00A15E19">
      <w:pPr>
        <w:tabs>
          <w:tab w:val="clear" w:pos="851"/>
          <w:tab w:val="clear" w:pos="3119"/>
        </w:tabs>
        <w:jc w:val="both"/>
        <w:rPr>
          <w:rFonts w:eastAsia="Arial Narrow"/>
        </w:rPr>
      </w:pPr>
    </w:p>
    <w:p w14:paraId="352F00F8" w14:textId="77777777" w:rsidR="002C376E" w:rsidRPr="006C28D3" w:rsidRDefault="002C376E" w:rsidP="005E0CC3">
      <w:pPr>
        <w:pStyle w:val="Odsekzoznamu"/>
        <w:numPr>
          <w:ilvl w:val="0"/>
          <w:numId w:val="17"/>
        </w:numPr>
        <w:tabs>
          <w:tab w:val="clear" w:pos="851"/>
          <w:tab w:val="clear" w:pos="3119"/>
        </w:tabs>
        <w:jc w:val="both"/>
        <w:rPr>
          <w:rFonts w:eastAsia="Arial Narrow"/>
        </w:rPr>
      </w:pPr>
      <w:r w:rsidRPr="006C28D3">
        <w:rPr>
          <w:rFonts w:eastAsia="Arial Narrow"/>
        </w:rPr>
        <w:t>Poskytovanie verejných dopraných informácii</w:t>
      </w:r>
    </w:p>
    <w:p w14:paraId="6744FF5C" w14:textId="77777777" w:rsidR="002C376E" w:rsidRPr="006C28D3" w:rsidRDefault="002C376E" w:rsidP="005E0CC3">
      <w:pPr>
        <w:pStyle w:val="Odsekzoznamu"/>
        <w:numPr>
          <w:ilvl w:val="0"/>
          <w:numId w:val="17"/>
        </w:numPr>
        <w:tabs>
          <w:tab w:val="clear" w:pos="851"/>
          <w:tab w:val="clear" w:pos="3119"/>
        </w:tabs>
        <w:jc w:val="both"/>
        <w:rPr>
          <w:rFonts w:eastAsia="Arial Narrow"/>
        </w:rPr>
      </w:pPr>
      <w:r w:rsidRPr="006C28D3">
        <w:rPr>
          <w:rFonts w:eastAsia="Arial Narrow"/>
        </w:rPr>
        <w:lastRenderedPageBreak/>
        <w:t>Služba dopravnej licencie</w:t>
      </w:r>
    </w:p>
    <w:p w14:paraId="5D056162" w14:textId="77777777" w:rsidR="002C376E" w:rsidRPr="006C28D3" w:rsidRDefault="002C376E" w:rsidP="005E0CC3">
      <w:pPr>
        <w:pStyle w:val="Odsekzoznamu"/>
        <w:numPr>
          <w:ilvl w:val="0"/>
          <w:numId w:val="17"/>
        </w:numPr>
        <w:tabs>
          <w:tab w:val="clear" w:pos="851"/>
          <w:tab w:val="clear" w:pos="3119"/>
        </w:tabs>
        <w:jc w:val="both"/>
        <w:rPr>
          <w:rFonts w:eastAsia="Arial Narrow"/>
        </w:rPr>
      </w:pPr>
      <w:r w:rsidRPr="006C28D3">
        <w:rPr>
          <w:rFonts w:eastAsia="Arial Narrow"/>
        </w:rPr>
        <w:t>Služba dopravných povolení</w:t>
      </w:r>
    </w:p>
    <w:p w14:paraId="3275DB32" w14:textId="77777777" w:rsidR="002C376E" w:rsidRPr="006C28D3" w:rsidRDefault="002C376E" w:rsidP="005E0CC3">
      <w:pPr>
        <w:pStyle w:val="Odsekzoznamu"/>
        <w:numPr>
          <w:ilvl w:val="0"/>
          <w:numId w:val="17"/>
        </w:numPr>
        <w:tabs>
          <w:tab w:val="clear" w:pos="851"/>
          <w:tab w:val="clear" w:pos="3119"/>
        </w:tabs>
        <w:jc w:val="both"/>
        <w:rPr>
          <w:rFonts w:eastAsia="Arial Narrow"/>
        </w:rPr>
      </w:pPr>
      <w:r w:rsidRPr="006C28D3">
        <w:rPr>
          <w:rFonts w:eastAsia="Arial Narrow"/>
        </w:rPr>
        <w:t>Služba prehľadu dopravnej infraštruktúry</w:t>
      </w:r>
    </w:p>
    <w:p w14:paraId="6E66EAE6" w14:textId="77777777" w:rsidR="002C376E" w:rsidRPr="006C28D3" w:rsidRDefault="002C376E" w:rsidP="005E0CC3">
      <w:pPr>
        <w:pStyle w:val="Odsekzoznamu"/>
        <w:numPr>
          <w:ilvl w:val="0"/>
          <w:numId w:val="17"/>
        </w:numPr>
        <w:tabs>
          <w:tab w:val="clear" w:pos="851"/>
          <w:tab w:val="clear" w:pos="3119"/>
        </w:tabs>
        <w:jc w:val="both"/>
        <w:rPr>
          <w:rFonts w:eastAsia="Arial Narrow"/>
        </w:rPr>
      </w:pPr>
      <w:r w:rsidRPr="006C28D3">
        <w:rPr>
          <w:rFonts w:eastAsia="Arial Narrow"/>
        </w:rPr>
        <w:t>Služba plánovania trás</w:t>
      </w:r>
    </w:p>
    <w:p w14:paraId="7D4E5C4F" w14:textId="77777777" w:rsidR="002C376E" w:rsidRPr="006C28D3" w:rsidRDefault="002C376E" w:rsidP="005E0CC3">
      <w:pPr>
        <w:pStyle w:val="Odsekzoznamu"/>
        <w:numPr>
          <w:ilvl w:val="0"/>
          <w:numId w:val="17"/>
        </w:numPr>
        <w:tabs>
          <w:tab w:val="clear" w:pos="851"/>
          <w:tab w:val="clear" w:pos="3119"/>
        </w:tabs>
        <w:jc w:val="both"/>
        <w:rPr>
          <w:rFonts w:eastAsia="Arial Narrow"/>
        </w:rPr>
      </w:pPr>
      <w:r w:rsidRPr="006C28D3">
        <w:rPr>
          <w:rFonts w:eastAsia="Arial Narrow"/>
        </w:rPr>
        <w:t>Služba plánovania multimodálnej dopravy</w:t>
      </w:r>
    </w:p>
    <w:p w14:paraId="7FFBD13C" w14:textId="77777777" w:rsidR="002C376E" w:rsidRPr="006C28D3" w:rsidRDefault="002C376E" w:rsidP="005E0CC3">
      <w:pPr>
        <w:pStyle w:val="Odsekzoznamu"/>
        <w:numPr>
          <w:ilvl w:val="0"/>
          <w:numId w:val="17"/>
        </w:numPr>
        <w:tabs>
          <w:tab w:val="clear" w:pos="851"/>
          <w:tab w:val="clear" w:pos="3119"/>
        </w:tabs>
        <w:jc w:val="both"/>
        <w:rPr>
          <w:rFonts w:eastAsia="Arial Narrow"/>
        </w:rPr>
      </w:pPr>
      <w:r w:rsidRPr="006C28D3">
        <w:rPr>
          <w:rFonts w:eastAsia="Arial Narrow"/>
        </w:rPr>
        <w:t>Poskytovanie minoritných služieb v doprave</w:t>
      </w:r>
    </w:p>
    <w:p w14:paraId="7A96EC92" w14:textId="77777777" w:rsidR="002C376E" w:rsidRPr="006C28D3" w:rsidRDefault="002C376E" w:rsidP="005E0CC3">
      <w:pPr>
        <w:pStyle w:val="Odsekzoznamu"/>
        <w:numPr>
          <w:ilvl w:val="0"/>
          <w:numId w:val="17"/>
        </w:numPr>
        <w:tabs>
          <w:tab w:val="clear" w:pos="851"/>
          <w:tab w:val="clear" w:pos="3119"/>
        </w:tabs>
        <w:jc w:val="both"/>
        <w:rPr>
          <w:rFonts w:eastAsia="Arial Narrow"/>
        </w:rPr>
      </w:pPr>
      <w:r w:rsidRPr="006C28D3">
        <w:rPr>
          <w:rFonts w:eastAsia="Arial Narrow"/>
        </w:rPr>
        <w:t>Služba rezervácie dopravných kapacít</w:t>
      </w:r>
    </w:p>
    <w:p w14:paraId="0AFE8DF6" w14:textId="77777777" w:rsidR="002C376E" w:rsidRPr="006C28D3" w:rsidRDefault="002C376E" w:rsidP="005E0CC3">
      <w:pPr>
        <w:pStyle w:val="Odsekzoznamu"/>
        <w:numPr>
          <w:ilvl w:val="0"/>
          <w:numId w:val="17"/>
        </w:numPr>
        <w:tabs>
          <w:tab w:val="clear" w:pos="851"/>
          <w:tab w:val="clear" w:pos="3119"/>
        </w:tabs>
        <w:jc w:val="both"/>
        <w:rPr>
          <w:rFonts w:eastAsia="Arial Narrow"/>
        </w:rPr>
      </w:pPr>
      <w:r w:rsidRPr="006C28D3">
        <w:rPr>
          <w:rFonts w:eastAsia="Arial Narrow"/>
        </w:rPr>
        <w:t>Služba zberu statických dopravných údajov</w:t>
      </w:r>
    </w:p>
    <w:p w14:paraId="6298BFA7" w14:textId="77777777" w:rsidR="002C376E" w:rsidRPr="006C28D3" w:rsidRDefault="002C376E" w:rsidP="005E0CC3">
      <w:pPr>
        <w:pStyle w:val="Odsekzoznamu"/>
        <w:numPr>
          <w:ilvl w:val="0"/>
          <w:numId w:val="17"/>
        </w:numPr>
        <w:tabs>
          <w:tab w:val="clear" w:pos="851"/>
          <w:tab w:val="clear" w:pos="3119"/>
        </w:tabs>
        <w:jc w:val="both"/>
        <w:rPr>
          <w:rFonts w:eastAsia="Arial Narrow"/>
        </w:rPr>
      </w:pPr>
      <w:r w:rsidRPr="006C28D3">
        <w:rPr>
          <w:rFonts w:eastAsia="Arial Narrow"/>
        </w:rPr>
        <w:t>Služba zberu štatistických údajov</w:t>
      </w:r>
    </w:p>
    <w:p w14:paraId="18FD46BB" w14:textId="77777777" w:rsidR="002C376E" w:rsidRPr="006C28D3" w:rsidRDefault="002C376E" w:rsidP="005E0CC3">
      <w:pPr>
        <w:pStyle w:val="Odsekzoznamu"/>
        <w:numPr>
          <w:ilvl w:val="0"/>
          <w:numId w:val="17"/>
        </w:numPr>
        <w:tabs>
          <w:tab w:val="clear" w:pos="851"/>
          <w:tab w:val="clear" w:pos="3119"/>
        </w:tabs>
        <w:jc w:val="both"/>
        <w:rPr>
          <w:rFonts w:eastAsia="Arial Narrow"/>
        </w:rPr>
      </w:pPr>
      <w:r w:rsidRPr="006C28D3">
        <w:rPr>
          <w:rFonts w:eastAsia="Arial Narrow"/>
        </w:rPr>
        <w:t>Služba zberu dynamických dopravných informácii</w:t>
      </w:r>
    </w:p>
    <w:p w14:paraId="478F3E56" w14:textId="77777777" w:rsidR="002C376E" w:rsidRPr="006C28D3" w:rsidRDefault="002C376E" w:rsidP="00A15E19">
      <w:pPr>
        <w:tabs>
          <w:tab w:val="clear" w:pos="851"/>
          <w:tab w:val="clear" w:pos="3119"/>
        </w:tabs>
        <w:jc w:val="both"/>
        <w:rPr>
          <w:rFonts w:eastAsia="Arial Narrow"/>
        </w:rPr>
      </w:pPr>
    </w:p>
    <w:p w14:paraId="5D57513E" w14:textId="77777777" w:rsidR="002C376E" w:rsidRPr="006C28D3" w:rsidRDefault="002C376E" w:rsidP="00A15E19">
      <w:pPr>
        <w:tabs>
          <w:tab w:val="clear" w:pos="851"/>
          <w:tab w:val="clear" w:pos="3119"/>
        </w:tabs>
        <w:jc w:val="both"/>
        <w:rPr>
          <w:rFonts w:eastAsia="Arial Narrow"/>
          <w:b/>
        </w:rPr>
      </w:pPr>
      <w:r w:rsidRPr="006C28D3">
        <w:rPr>
          <w:rFonts w:eastAsia="Arial Narrow"/>
          <w:b/>
        </w:rPr>
        <w:t>Identifikované business celky riešenia s vnorenou funkcionalitou alebo procesmi</w:t>
      </w:r>
    </w:p>
    <w:p w14:paraId="79D495DB" w14:textId="77777777" w:rsidR="002C376E" w:rsidRPr="006C28D3" w:rsidRDefault="002C376E" w:rsidP="00A15E19">
      <w:pPr>
        <w:tabs>
          <w:tab w:val="clear" w:pos="851"/>
          <w:tab w:val="clear" w:pos="3119"/>
        </w:tabs>
        <w:jc w:val="both"/>
        <w:rPr>
          <w:rFonts w:eastAsia="Arial Narrow"/>
        </w:rPr>
      </w:pPr>
    </w:p>
    <w:p w14:paraId="6B85E6B2" w14:textId="77777777" w:rsidR="002C376E" w:rsidRPr="006C28D3" w:rsidRDefault="002C376E" w:rsidP="005E0CC3">
      <w:pPr>
        <w:pStyle w:val="Odsekzoznamu"/>
        <w:numPr>
          <w:ilvl w:val="0"/>
          <w:numId w:val="20"/>
        </w:numPr>
        <w:tabs>
          <w:tab w:val="clear" w:pos="851"/>
          <w:tab w:val="clear" w:pos="3119"/>
        </w:tabs>
        <w:rPr>
          <w:rFonts w:eastAsia="Arial Narrow"/>
        </w:rPr>
      </w:pPr>
      <w:r w:rsidRPr="006C28D3">
        <w:rPr>
          <w:rFonts w:eastAsia="Arial Narrow"/>
          <w:b/>
        </w:rPr>
        <w:t>Správna agenda</w:t>
      </w:r>
      <w:r w:rsidRPr="006C28D3">
        <w:rPr>
          <w:rFonts w:eastAsia="Arial Narrow"/>
        </w:rPr>
        <w:br/>
        <w:t>Funkčný celok rieši podporné nástroje pre agendovo založené činnosti riešenia. Jeho cieľom je procesne zabezpečiť:</w:t>
      </w:r>
    </w:p>
    <w:p w14:paraId="0AF02956" w14:textId="77777777" w:rsidR="002C376E" w:rsidRPr="006C28D3" w:rsidRDefault="002C376E" w:rsidP="005E0CC3">
      <w:pPr>
        <w:pStyle w:val="Odsekzoznamu"/>
        <w:numPr>
          <w:ilvl w:val="1"/>
          <w:numId w:val="20"/>
        </w:numPr>
        <w:tabs>
          <w:tab w:val="clear" w:pos="851"/>
          <w:tab w:val="clear" w:pos="3119"/>
        </w:tabs>
        <w:jc w:val="both"/>
        <w:rPr>
          <w:rFonts w:eastAsia="Arial Narrow"/>
        </w:rPr>
      </w:pPr>
      <w:r w:rsidRPr="006C28D3">
        <w:rPr>
          <w:rFonts w:eastAsia="Arial Narrow"/>
        </w:rPr>
        <w:t>Podanie a prijatie žiadosti</w:t>
      </w:r>
    </w:p>
    <w:p w14:paraId="3A6E86A8" w14:textId="77777777" w:rsidR="002C376E" w:rsidRPr="006C28D3" w:rsidRDefault="002C376E" w:rsidP="005E0CC3">
      <w:pPr>
        <w:pStyle w:val="Odsekzoznamu"/>
        <w:numPr>
          <w:ilvl w:val="1"/>
          <w:numId w:val="20"/>
        </w:numPr>
        <w:tabs>
          <w:tab w:val="clear" w:pos="851"/>
          <w:tab w:val="clear" w:pos="3119"/>
        </w:tabs>
        <w:jc w:val="both"/>
        <w:rPr>
          <w:rFonts w:eastAsia="Arial Narrow"/>
        </w:rPr>
      </w:pPr>
      <w:r w:rsidRPr="006C28D3">
        <w:rPr>
          <w:rFonts w:eastAsia="Arial Narrow"/>
        </w:rPr>
        <w:t>Spracovanie žiadosti a overenie</w:t>
      </w:r>
    </w:p>
    <w:p w14:paraId="3D30C0A2" w14:textId="77777777" w:rsidR="002C376E" w:rsidRPr="006C28D3" w:rsidRDefault="002C376E" w:rsidP="005E0CC3">
      <w:pPr>
        <w:pStyle w:val="Odsekzoznamu"/>
        <w:numPr>
          <w:ilvl w:val="1"/>
          <w:numId w:val="20"/>
        </w:numPr>
        <w:tabs>
          <w:tab w:val="clear" w:pos="851"/>
          <w:tab w:val="clear" w:pos="3119"/>
        </w:tabs>
        <w:jc w:val="both"/>
        <w:rPr>
          <w:rFonts w:eastAsia="Arial Narrow"/>
        </w:rPr>
      </w:pPr>
      <w:r w:rsidRPr="006C28D3">
        <w:rPr>
          <w:rFonts w:eastAsia="Arial Narrow"/>
        </w:rPr>
        <w:t>Publikácia údajov</w:t>
      </w:r>
    </w:p>
    <w:p w14:paraId="125AEC62" w14:textId="77777777" w:rsidR="002C376E" w:rsidRPr="006C28D3" w:rsidRDefault="002C376E" w:rsidP="005E0CC3">
      <w:pPr>
        <w:pStyle w:val="Odsekzoznamu"/>
        <w:numPr>
          <w:ilvl w:val="1"/>
          <w:numId w:val="20"/>
        </w:numPr>
        <w:tabs>
          <w:tab w:val="clear" w:pos="851"/>
          <w:tab w:val="clear" w:pos="3119"/>
        </w:tabs>
        <w:jc w:val="both"/>
        <w:rPr>
          <w:rFonts w:eastAsia="Arial Narrow"/>
        </w:rPr>
      </w:pPr>
      <w:r w:rsidRPr="006C28D3">
        <w:rPr>
          <w:rFonts w:eastAsia="Arial Narrow"/>
        </w:rPr>
        <w:t>Vystavenie rozhodnutia</w:t>
      </w:r>
    </w:p>
    <w:p w14:paraId="452B23CC" w14:textId="77777777" w:rsidR="002C376E" w:rsidRPr="006C28D3" w:rsidRDefault="002C376E" w:rsidP="00A15E19">
      <w:pPr>
        <w:tabs>
          <w:tab w:val="clear" w:pos="851"/>
          <w:tab w:val="clear" w:pos="3119"/>
        </w:tabs>
        <w:ind w:left="708"/>
        <w:jc w:val="both"/>
        <w:rPr>
          <w:rFonts w:eastAsia="Arial Narrow"/>
        </w:rPr>
      </w:pPr>
      <w:r w:rsidRPr="006C28D3">
        <w:rPr>
          <w:rFonts w:eastAsia="Arial Narrow"/>
        </w:rPr>
        <w:t xml:space="preserve">A doplniť ich o funkcionalitu elektronických formulárov. </w:t>
      </w:r>
    </w:p>
    <w:p w14:paraId="23092BCB" w14:textId="77777777" w:rsidR="002C376E" w:rsidRPr="006C28D3" w:rsidRDefault="002C376E" w:rsidP="005E0CC3">
      <w:pPr>
        <w:pStyle w:val="Odsekzoznamu"/>
        <w:numPr>
          <w:ilvl w:val="1"/>
          <w:numId w:val="20"/>
        </w:numPr>
        <w:tabs>
          <w:tab w:val="clear" w:pos="851"/>
          <w:tab w:val="clear" w:pos="3119"/>
        </w:tabs>
        <w:jc w:val="both"/>
        <w:rPr>
          <w:rFonts w:eastAsia="Arial Narrow"/>
        </w:rPr>
      </w:pPr>
      <w:r w:rsidRPr="006C28D3">
        <w:rPr>
          <w:rFonts w:eastAsia="Arial Narrow"/>
        </w:rPr>
        <w:t>Elektronické formuláre</w:t>
      </w:r>
    </w:p>
    <w:p w14:paraId="31E1C6B1" w14:textId="77777777" w:rsidR="002C376E" w:rsidRPr="006C28D3" w:rsidRDefault="002C376E" w:rsidP="00A15E19">
      <w:pPr>
        <w:tabs>
          <w:tab w:val="clear" w:pos="851"/>
          <w:tab w:val="clear" w:pos="3119"/>
        </w:tabs>
        <w:ind w:left="708"/>
        <w:jc w:val="both"/>
        <w:rPr>
          <w:rFonts w:eastAsia="Arial Narrow"/>
        </w:rPr>
      </w:pPr>
    </w:p>
    <w:p w14:paraId="3D9033C4" w14:textId="77777777" w:rsidR="002C376E" w:rsidRPr="006C28D3" w:rsidRDefault="002C376E" w:rsidP="00A15E19">
      <w:pPr>
        <w:tabs>
          <w:tab w:val="clear" w:pos="851"/>
          <w:tab w:val="clear" w:pos="3119"/>
        </w:tabs>
        <w:ind w:left="708"/>
        <w:jc w:val="both"/>
        <w:rPr>
          <w:rFonts w:eastAsia="Arial Narrow"/>
        </w:rPr>
      </w:pPr>
      <w:r w:rsidRPr="006C28D3">
        <w:rPr>
          <w:rFonts w:eastAsia="Arial Narrow"/>
        </w:rPr>
        <w:t>Funkcionalita využíva služby ÚPVS a centrálnych registrov. Zároveň je úzko previazaná s modulom ASSR, ktorý garantuje dodržiavanie registratúrneho poriadku.</w:t>
      </w:r>
    </w:p>
    <w:p w14:paraId="601EBA45" w14:textId="77777777" w:rsidR="002C376E" w:rsidRPr="006C28D3" w:rsidRDefault="002C376E" w:rsidP="00A15E19">
      <w:pPr>
        <w:tabs>
          <w:tab w:val="clear" w:pos="851"/>
          <w:tab w:val="clear" w:pos="3119"/>
        </w:tabs>
        <w:ind w:left="708"/>
        <w:jc w:val="both"/>
        <w:rPr>
          <w:rFonts w:eastAsia="Arial Narrow"/>
        </w:rPr>
      </w:pPr>
    </w:p>
    <w:p w14:paraId="184CB4EA" w14:textId="54A495B5" w:rsidR="002C376E" w:rsidRPr="006C28D3" w:rsidRDefault="002C376E" w:rsidP="005E0CC3">
      <w:pPr>
        <w:pStyle w:val="Odsekzoznamu"/>
        <w:numPr>
          <w:ilvl w:val="0"/>
          <w:numId w:val="20"/>
        </w:numPr>
        <w:tabs>
          <w:tab w:val="clear" w:pos="851"/>
          <w:tab w:val="clear" w:pos="3119"/>
        </w:tabs>
        <w:rPr>
          <w:rFonts w:eastAsia="Arial Narrow"/>
        </w:rPr>
      </w:pPr>
      <w:r w:rsidRPr="006C28D3">
        <w:rPr>
          <w:rFonts w:eastAsia="Arial Narrow"/>
          <w:b/>
        </w:rPr>
        <w:t>Služby ASSR</w:t>
      </w:r>
      <w:r w:rsidRPr="006C28D3">
        <w:rPr>
          <w:rFonts w:eastAsia="Arial Narrow"/>
        </w:rPr>
        <w:br/>
        <w:t>Plnohodnotná funkcionalita elektronickej správy registratúry na podporu agendovo zameraných činnosti eNRI DOP a prislúchajúcich podaní a žiadostí, z ktorých nie všetky musia byť súčasťou pomenovaných domén elektronizácie.</w:t>
      </w:r>
      <w:r w:rsidRPr="006C28D3">
        <w:rPr>
          <w:rFonts w:eastAsia="Arial Narrow"/>
        </w:rPr>
        <w:br/>
      </w:r>
    </w:p>
    <w:p w14:paraId="51C52171" w14:textId="494AAC40" w:rsidR="002C376E" w:rsidRPr="006C28D3" w:rsidRDefault="002C376E" w:rsidP="005E0CC3">
      <w:pPr>
        <w:pStyle w:val="Odsekzoznamu"/>
        <w:numPr>
          <w:ilvl w:val="0"/>
          <w:numId w:val="20"/>
        </w:numPr>
        <w:tabs>
          <w:tab w:val="clear" w:pos="851"/>
          <w:tab w:val="clear" w:pos="3119"/>
        </w:tabs>
        <w:rPr>
          <w:rFonts w:eastAsia="Arial Narrow"/>
        </w:rPr>
      </w:pPr>
      <w:r w:rsidRPr="006C28D3">
        <w:rPr>
          <w:rFonts w:eastAsia="Arial Narrow"/>
          <w:b/>
        </w:rPr>
        <w:t>Agenda dopra</w:t>
      </w:r>
      <w:r w:rsidR="0062701D">
        <w:rPr>
          <w:rFonts w:eastAsia="Arial Narrow"/>
          <w:b/>
        </w:rPr>
        <w:t>v</w:t>
      </w:r>
      <w:r w:rsidRPr="006C28D3">
        <w:rPr>
          <w:rFonts w:eastAsia="Arial Narrow"/>
          <w:b/>
        </w:rPr>
        <w:t>ných povolení</w:t>
      </w:r>
      <w:r w:rsidRPr="006C28D3">
        <w:rPr>
          <w:rFonts w:eastAsia="Arial Narrow"/>
        </w:rPr>
        <w:br/>
        <w:t>Funkčný celok komplexné pokrytie problematiky CEMT a to tak z pohľadu spotreby zo strany slovenských prepravcov, ako aj potrieb zahraničných prepravcov. Celok pokrýva:</w:t>
      </w:r>
    </w:p>
    <w:p w14:paraId="12A0BAE1" w14:textId="77777777" w:rsidR="002C376E" w:rsidRPr="006C28D3" w:rsidRDefault="002C376E" w:rsidP="005E0CC3">
      <w:pPr>
        <w:pStyle w:val="Odsekzoznamu"/>
        <w:numPr>
          <w:ilvl w:val="1"/>
          <w:numId w:val="20"/>
        </w:numPr>
        <w:tabs>
          <w:tab w:val="clear" w:pos="851"/>
          <w:tab w:val="clear" w:pos="3119"/>
        </w:tabs>
        <w:jc w:val="both"/>
        <w:rPr>
          <w:rFonts w:eastAsia="Arial Narrow"/>
        </w:rPr>
      </w:pPr>
      <w:r w:rsidRPr="006C28D3">
        <w:rPr>
          <w:rFonts w:eastAsia="Arial Narrow"/>
        </w:rPr>
        <w:t>Objednávka SK povolení</w:t>
      </w:r>
    </w:p>
    <w:p w14:paraId="3B2E0083" w14:textId="77777777" w:rsidR="002C376E" w:rsidRPr="006C28D3" w:rsidRDefault="002C376E" w:rsidP="005E0CC3">
      <w:pPr>
        <w:pStyle w:val="Odsekzoznamu"/>
        <w:numPr>
          <w:ilvl w:val="1"/>
          <w:numId w:val="20"/>
        </w:numPr>
        <w:tabs>
          <w:tab w:val="clear" w:pos="851"/>
          <w:tab w:val="clear" w:pos="3119"/>
        </w:tabs>
        <w:jc w:val="both"/>
        <w:rPr>
          <w:rFonts w:eastAsia="Arial Narrow"/>
        </w:rPr>
      </w:pPr>
      <w:r w:rsidRPr="006C28D3">
        <w:rPr>
          <w:rFonts w:eastAsia="Arial Narrow"/>
        </w:rPr>
        <w:t>Distribúcia SK povolení</w:t>
      </w:r>
    </w:p>
    <w:p w14:paraId="6ED672F6" w14:textId="77777777" w:rsidR="002C376E" w:rsidRPr="006C28D3" w:rsidRDefault="002C376E" w:rsidP="005E0CC3">
      <w:pPr>
        <w:pStyle w:val="Odsekzoznamu"/>
        <w:numPr>
          <w:ilvl w:val="1"/>
          <w:numId w:val="20"/>
        </w:numPr>
        <w:tabs>
          <w:tab w:val="clear" w:pos="851"/>
          <w:tab w:val="clear" w:pos="3119"/>
        </w:tabs>
        <w:jc w:val="both"/>
        <w:rPr>
          <w:rFonts w:eastAsia="Arial Narrow"/>
        </w:rPr>
      </w:pPr>
      <w:r w:rsidRPr="006C28D3">
        <w:rPr>
          <w:rFonts w:eastAsia="Arial Narrow"/>
        </w:rPr>
        <w:t>Spotreba SK povolení</w:t>
      </w:r>
    </w:p>
    <w:p w14:paraId="34052B3F" w14:textId="77777777" w:rsidR="002C376E" w:rsidRPr="006C28D3" w:rsidRDefault="002C376E" w:rsidP="005E0CC3">
      <w:pPr>
        <w:pStyle w:val="Odsekzoznamu"/>
        <w:numPr>
          <w:ilvl w:val="1"/>
          <w:numId w:val="20"/>
        </w:numPr>
        <w:tabs>
          <w:tab w:val="clear" w:pos="851"/>
          <w:tab w:val="clear" w:pos="3119"/>
        </w:tabs>
        <w:jc w:val="both"/>
        <w:rPr>
          <w:rFonts w:eastAsia="Arial Narrow"/>
        </w:rPr>
      </w:pPr>
      <w:r w:rsidRPr="006C28D3">
        <w:rPr>
          <w:rFonts w:eastAsia="Arial Narrow"/>
        </w:rPr>
        <w:t>Evidencia požiadaviek na povolenia</w:t>
      </w:r>
    </w:p>
    <w:p w14:paraId="4558EEAC" w14:textId="77777777" w:rsidR="002C376E" w:rsidRPr="006C28D3" w:rsidRDefault="002C376E" w:rsidP="005E0CC3">
      <w:pPr>
        <w:pStyle w:val="Odsekzoznamu"/>
        <w:numPr>
          <w:ilvl w:val="1"/>
          <w:numId w:val="20"/>
        </w:numPr>
        <w:tabs>
          <w:tab w:val="clear" w:pos="851"/>
          <w:tab w:val="clear" w:pos="3119"/>
        </w:tabs>
        <w:jc w:val="both"/>
        <w:rPr>
          <w:rFonts w:eastAsia="Arial Narrow"/>
        </w:rPr>
      </w:pPr>
      <w:r w:rsidRPr="006C28D3">
        <w:rPr>
          <w:rFonts w:eastAsia="Arial Narrow"/>
        </w:rPr>
        <w:t>Distribúcia treťostranných povolení</w:t>
      </w:r>
    </w:p>
    <w:p w14:paraId="7FC90DB4" w14:textId="77777777" w:rsidR="002C376E" w:rsidRPr="006C28D3" w:rsidRDefault="002C376E" w:rsidP="005E0CC3">
      <w:pPr>
        <w:pStyle w:val="Odsekzoznamu"/>
        <w:numPr>
          <w:ilvl w:val="1"/>
          <w:numId w:val="20"/>
        </w:numPr>
        <w:tabs>
          <w:tab w:val="clear" w:pos="851"/>
          <w:tab w:val="clear" w:pos="3119"/>
        </w:tabs>
        <w:jc w:val="both"/>
        <w:rPr>
          <w:rFonts w:eastAsia="Arial Narrow"/>
        </w:rPr>
      </w:pPr>
      <w:r w:rsidRPr="006C28D3">
        <w:rPr>
          <w:rFonts w:eastAsia="Arial Narrow"/>
        </w:rPr>
        <w:t>Manažment a sklad povolení</w:t>
      </w:r>
    </w:p>
    <w:p w14:paraId="5F1FAEB2" w14:textId="77777777" w:rsidR="002C376E" w:rsidRPr="006C28D3" w:rsidRDefault="002C376E" w:rsidP="00A15E19">
      <w:pPr>
        <w:pStyle w:val="Odsekzoznamu"/>
        <w:tabs>
          <w:tab w:val="clear" w:pos="851"/>
          <w:tab w:val="clear" w:pos="3119"/>
        </w:tabs>
        <w:ind w:left="1440"/>
        <w:jc w:val="both"/>
        <w:rPr>
          <w:rFonts w:eastAsia="Arial Narrow"/>
        </w:rPr>
      </w:pPr>
    </w:p>
    <w:p w14:paraId="5D7DC9B0" w14:textId="77777777" w:rsidR="002C376E" w:rsidRPr="006C28D3" w:rsidRDefault="002C376E" w:rsidP="005E0CC3">
      <w:pPr>
        <w:pStyle w:val="Odsekzoznamu"/>
        <w:numPr>
          <w:ilvl w:val="0"/>
          <w:numId w:val="20"/>
        </w:numPr>
        <w:tabs>
          <w:tab w:val="clear" w:pos="851"/>
          <w:tab w:val="clear" w:pos="3119"/>
        </w:tabs>
        <w:rPr>
          <w:rFonts w:eastAsia="Arial Narrow"/>
        </w:rPr>
      </w:pPr>
      <w:r w:rsidRPr="006C28D3">
        <w:rPr>
          <w:rFonts w:eastAsia="Arial Narrow"/>
          <w:b/>
        </w:rPr>
        <w:t>Agenda dopravných licencií</w:t>
      </w:r>
      <w:r w:rsidRPr="006C28D3">
        <w:rPr>
          <w:rFonts w:eastAsia="Arial Narrow"/>
        </w:rPr>
        <w:br/>
        <w:t>Jedno z nosných funkcionalít riešenia, ktorá sa z pohľadu ministerstva elektronizuje a zároveň sa poskytne nástroj ostatným kompetentným orgánom na evidenciu nimi vydaných dopravných licencii. Funkcionalita zabezpečí aj zber dopravných grafikonov na vydane licencie.</w:t>
      </w:r>
    </w:p>
    <w:p w14:paraId="3DAF5BC6"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rPr>
        <w:t>Evidencia dopravných licencií</w:t>
      </w:r>
    </w:p>
    <w:p w14:paraId="0B6097EB"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rPr>
        <w:t>Spracovanie žiadosti o dopravnú licenciu</w:t>
      </w:r>
    </w:p>
    <w:p w14:paraId="13B0D5CF"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rPr>
        <w:t>Optimalizácia trás a grafikonov pravidelnej verejnej dopravy</w:t>
      </w:r>
    </w:p>
    <w:p w14:paraId="02072BF6"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rPr>
        <w:t>Štatistiky vyťaženosti</w:t>
      </w:r>
    </w:p>
    <w:p w14:paraId="682E33F6"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rPr>
        <w:t>Funkcionalita evidencie a publikovania licencovaných dopravných prostriedkov</w:t>
      </w:r>
      <w:r w:rsidRPr="006C28D3">
        <w:rPr>
          <w:rFonts w:eastAsia="Arial Narrow"/>
        </w:rPr>
        <w:br/>
      </w:r>
    </w:p>
    <w:p w14:paraId="4F8C5C08" w14:textId="77777777" w:rsidR="002C376E" w:rsidRPr="006C28D3" w:rsidRDefault="002C376E" w:rsidP="005E0CC3">
      <w:pPr>
        <w:pStyle w:val="Odsekzoznamu"/>
        <w:numPr>
          <w:ilvl w:val="0"/>
          <w:numId w:val="20"/>
        </w:numPr>
        <w:tabs>
          <w:tab w:val="clear" w:pos="851"/>
          <w:tab w:val="clear" w:pos="3119"/>
        </w:tabs>
        <w:rPr>
          <w:rFonts w:eastAsia="Arial Narrow"/>
          <w:b/>
        </w:rPr>
      </w:pPr>
      <w:r w:rsidRPr="006C28D3">
        <w:rPr>
          <w:rFonts w:eastAsia="Arial Narrow"/>
          <w:b/>
        </w:rPr>
        <w:t>Integračná funkcionalita</w:t>
      </w:r>
    </w:p>
    <w:p w14:paraId="56B36C75"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rPr>
        <w:t>DATEX II</w:t>
      </w:r>
    </w:p>
    <w:p w14:paraId="3C549E45"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rPr>
        <w:t>TAP-TSI</w:t>
      </w:r>
    </w:p>
    <w:p w14:paraId="154887C6" w14:textId="44DD8E20"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rPr>
        <w:t>NeTEx</w:t>
      </w:r>
    </w:p>
    <w:p w14:paraId="1A8D6E14" w14:textId="71ECDCD9"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rPr>
        <w:t xml:space="preserve">CSRÚ ÚPVS – </w:t>
      </w:r>
      <w:r w:rsidR="0062701D" w:rsidRPr="0062701D">
        <w:rPr>
          <w:rFonts w:eastAsia="Arial Narrow"/>
        </w:rPr>
        <w:t>MEP, eDesk, ZBGIS</w:t>
      </w:r>
    </w:p>
    <w:p w14:paraId="3EC4C31E"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rPr>
        <w:t>IATA-SSIM</w:t>
      </w:r>
    </w:p>
    <w:p w14:paraId="1D7E252D" w14:textId="138B22D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rPr>
        <w:t>OpenAPI</w:t>
      </w:r>
    </w:p>
    <w:p w14:paraId="0B64E992"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rPr>
        <w:t>JISCD API</w:t>
      </w:r>
    </w:p>
    <w:p w14:paraId="39613EB0"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rPr>
        <w:t>Interné API</w:t>
      </w:r>
    </w:p>
    <w:p w14:paraId="62AEA5B3"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rPr>
        <w:t>eNRI DOP Auth</w:t>
      </w:r>
    </w:p>
    <w:p w14:paraId="6117B3F8" w14:textId="77777777" w:rsidR="002C376E" w:rsidRPr="006C28D3" w:rsidRDefault="002C376E" w:rsidP="005E0CC3">
      <w:pPr>
        <w:pStyle w:val="Odsekzoznamu"/>
        <w:numPr>
          <w:ilvl w:val="2"/>
          <w:numId w:val="20"/>
        </w:numPr>
        <w:tabs>
          <w:tab w:val="clear" w:pos="851"/>
          <w:tab w:val="clear" w:pos="3119"/>
        </w:tabs>
        <w:rPr>
          <w:rFonts w:eastAsia="Arial Narrow"/>
        </w:rPr>
      </w:pPr>
      <w:r w:rsidRPr="006C28D3">
        <w:rPr>
          <w:rFonts w:eastAsia="Arial Narrow"/>
        </w:rPr>
        <w:t>SSC</w:t>
      </w:r>
    </w:p>
    <w:p w14:paraId="6560192B" w14:textId="77777777" w:rsidR="002C376E" w:rsidRPr="006C28D3" w:rsidRDefault="002C376E" w:rsidP="005E0CC3">
      <w:pPr>
        <w:pStyle w:val="Odsekzoznamu"/>
        <w:numPr>
          <w:ilvl w:val="2"/>
          <w:numId w:val="20"/>
        </w:numPr>
        <w:tabs>
          <w:tab w:val="clear" w:pos="851"/>
          <w:tab w:val="clear" w:pos="3119"/>
        </w:tabs>
        <w:rPr>
          <w:rFonts w:eastAsia="Arial Narrow"/>
        </w:rPr>
      </w:pPr>
      <w:r w:rsidRPr="006C28D3">
        <w:rPr>
          <w:rFonts w:eastAsia="Arial Narrow"/>
        </w:rPr>
        <w:t>NDS</w:t>
      </w:r>
    </w:p>
    <w:p w14:paraId="32B26BED" w14:textId="77777777" w:rsidR="002C376E" w:rsidRPr="006C28D3" w:rsidRDefault="002C376E" w:rsidP="005E0CC3">
      <w:pPr>
        <w:pStyle w:val="Odsekzoznamu"/>
        <w:numPr>
          <w:ilvl w:val="2"/>
          <w:numId w:val="20"/>
        </w:numPr>
        <w:tabs>
          <w:tab w:val="clear" w:pos="851"/>
          <w:tab w:val="clear" w:pos="3119"/>
        </w:tabs>
        <w:rPr>
          <w:rFonts w:eastAsia="Arial Narrow"/>
        </w:rPr>
      </w:pPr>
      <w:r w:rsidRPr="006C28D3">
        <w:rPr>
          <w:rFonts w:eastAsia="Arial Narrow"/>
        </w:rPr>
        <w:t>ŽSR</w:t>
      </w:r>
    </w:p>
    <w:p w14:paraId="01E32CC2" w14:textId="77777777" w:rsidR="002C376E" w:rsidRPr="006C28D3" w:rsidRDefault="002C376E" w:rsidP="005E0CC3">
      <w:pPr>
        <w:pStyle w:val="Odsekzoznamu"/>
        <w:numPr>
          <w:ilvl w:val="2"/>
          <w:numId w:val="20"/>
        </w:numPr>
        <w:tabs>
          <w:tab w:val="clear" w:pos="851"/>
          <w:tab w:val="clear" w:pos="3119"/>
        </w:tabs>
        <w:rPr>
          <w:rFonts w:eastAsia="Arial Narrow"/>
        </w:rPr>
      </w:pPr>
      <w:r w:rsidRPr="006C28D3">
        <w:rPr>
          <w:rFonts w:eastAsia="Arial Narrow"/>
        </w:rPr>
        <w:t>LPS</w:t>
      </w:r>
    </w:p>
    <w:p w14:paraId="0338B0CC" w14:textId="77777777" w:rsidR="002C376E" w:rsidRPr="006C28D3" w:rsidRDefault="002C376E" w:rsidP="005E0CC3">
      <w:pPr>
        <w:pStyle w:val="Odsekzoznamu"/>
        <w:numPr>
          <w:ilvl w:val="2"/>
          <w:numId w:val="20"/>
        </w:numPr>
        <w:tabs>
          <w:tab w:val="clear" w:pos="851"/>
          <w:tab w:val="clear" w:pos="3119"/>
        </w:tabs>
        <w:rPr>
          <w:rFonts w:eastAsia="Arial Narrow"/>
        </w:rPr>
      </w:pPr>
      <w:r w:rsidRPr="006C28D3">
        <w:rPr>
          <w:rFonts w:eastAsia="Arial Narrow"/>
        </w:rPr>
        <w:t>Mobilné služby</w:t>
      </w:r>
    </w:p>
    <w:p w14:paraId="18A5577E" w14:textId="77777777" w:rsidR="002C376E" w:rsidRPr="006C28D3" w:rsidRDefault="002C376E" w:rsidP="005E0CC3">
      <w:pPr>
        <w:pStyle w:val="Odsekzoznamu"/>
        <w:numPr>
          <w:ilvl w:val="2"/>
          <w:numId w:val="20"/>
        </w:numPr>
        <w:tabs>
          <w:tab w:val="clear" w:pos="851"/>
          <w:tab w:val="clear" w:pos="3119"/>
        </w:tabs>
        <w:rPr>
          <w:rFonts w:eastAsia="Arial Narrow"/>
        </w:rPr>
      </w:pPr>
      <w:r w:rsidRPr="006C28D3">
        <w:rPr>
          <w:rFonts w:eastAsia="Arial Narrow"/>
        </w:rPr>
        <w:t>Minoritné služby</w:t>
      </w:r>
    </w:p>
    <w:p w14:paraId="1A1A313A" w14:textId="77777777" w:rsidR="002C376E" w:rsidRPr="006C28D3" w:rsidRDefault="002C376E" w:rsidP="005E0CC3">
      <w:pPr>
        <w:pStyle w:val="Odsekzoznamu"/>
        <w:numPr>
          <w:ilvl w:val="2"/>
          <w:numId w:val="20"/>
        </w:numPr>
        <w:tabs>
          <w:tab w:val="clear" w:pos="851"/>
          <w:tab w:val="clear" w:pos="3119"/>
        </w:tabs>
        <w:rPr>
          <w:rFonts w:eastAsia="Arial Narrow"/>
        </w:rPr>
      </w:pPr>
      <w:r w:rsidRPr="006C28D3">
        <w:rPr>
          <w:rFonts w:eastAsia="Arial Narrow"/>
        </w:rPr>
        <w:t>Štatistika dopravných vozidiel</w:t>
      </w:r>
    </w:p>
    <w:p w14:paraId="79DF373D" w14:textId="77777777" w:rsidR="002C376E" w:rsidRPr="006C28D3" w:rsidRDefault="002C376E" w:rsidP="00A431C5">
      <w:pPr>
        <w:pStyle w:val="Odsekzoznamu"/>
        <w:tabs>
          <w:tab w:val="clear" w:pos="851"/>
          <w:tab w:val="clear" w:pos="3119"/>
        </w:tabs>
        <w:rPr>
          <w:rFonts w:eastAsia="Arial Narrow"/>
        </w:rPr>
      </w:pPr>
    </w:p>
    <w:p w14:paraId="03570FB5" w14:textId="77777777" w:rsidR="002C376E" w:rsidRPr="006C28D3" w:rsidRDefault="002C376E" w:rsidP="005E0CC3">
      <w:pPr>
        <w:pStyle w:val="Odsekzoznamu"/>
        <w:numPr>
          <w:ilvl w:val="0"/>
          <w:numId w:val="20"/>
        </w:numPr>
        <w:tabs>
          <w:tab w:val="clear" w:pos="851"/>
          <w:tab w:val="clear" w:pos="3119"/>
        </w:tabs>
        <w:rPr>
          <w:rFonts w:eastAsia="Arial Narrow"/>
          <w:b/>
        </w:rPr>
      </w:pPr>
      <w:r w:rsidRPr="006C28D3">
        <w:rPr>
          <w:rFonts w:eastAsia="Arial Narrow"/>
          <w:b/>
        </w:rPr>
        <w:t>Evidencia a plánovanie multimodálnej dopravy</w:t>
      </w:r>
    </w:p>
    <w:p w14:paraId="3E023F7D" w14:textId="77777777" w:rsidR="002C376E" w:rsidRPr="006C28D3" w:rsidRDefault="002C376E" w:rsidP="00A431C5">
      <w:pPr>
        <w:pStyle w:val="Odsekzoznamu"/>
        <w:tabs>
          <w:tab w:val="clear" w:pos="851"/>
          <w:tab w:val="clear" w:pos="3119"/>
        </w:tabs>
        <w:rPr>
          <w:rFonts w:eastAsia="Arial Narrow"/>
        </w:rPr>
      </w:pPr>
      <w:r w:rsidRPr="006C28D3">
        <w:rPr>
          <w:rFonts w:eastAsia="Arial Narrow"/>
        </w:rPr>
        <w:t>Kľúčový funkčný celok, zabezpečujúci službu plánovania osobnej dopravy z pohľadu cestujúcej verejnosti.  Obsahuje časti:</w:t>
      </w:r>
    </w:p>
    <w:p w14:paraId="774A62BE" w14:textId="77777777" w:rsidR="002C376E" w:rsidRPr="006C28D3" w:rsidRDefault="002C376E" w:rsidP="005E0CC3">
      <w:pPr>
        <w:pStyle w:val="Odsekzoznamu"/>
        <w:numPr>
          <w:ilvl w:val="1"/>
          <w:numId w:val="20"/>
        </w:numPr>
        <w:tabs>
          <w:tab w:val="clear" w:pos="851"/>
          <w:tab w:val="clear" w:pos="3119"/>
        </w:tabs>
        <w:rPr>
          <w:rFonts w:eastAsia="Arial Narrow"/>
          <w:b/>
          <w:i/>
        </w:rPr>
      </w:pPr>
      <w:r w:rsidRPr="006C28D3">
        <w:rPr>
          <w:rFonts w:eastAsia="Arial Narrow"/>
          <w:b/>
          <w:i/>
        </w:rPr>
        <w:t>Zaevidovanie dopravného grafikonu – manuálne</w:t>
      </w:r>
    </w:p>
    <w:p w14:paraId="7BBB0609" w14:textId="77777777" w:rsidR="002C376E" w:rsidRPr="006C28D3" w:rsidRDefault="002C376E" w:rsidP="00A431C5">
      <w:pPr>
        <w:pStyle w:val="Odsekzoznamu"/>
        <w:tabs>
          <w:tab w:val="clear" w:pos="851"/>
          <w:tab w:val="clear" w:pos="3119"/>
        </w:tabs>
        <w:ind w:left="1440"/>
        <w:rPr>
          <w:rFonts w:eastAsia="Arial Narrow"/>
        </w:rPr>
      </w:pPr>
      <w:r w:rsidRPr="006C28D3">
        <w:rPr>
          <w:rFonts w:eastAsia="Arial Narrow"/>
        </w:rPr>
        <w:lastRenderedPageBreak/>
        <w:t>Podpora manuálnej evidencie slúži pre prípady potreby manuálnej úpravy grafikonov, alebo na zadanie takých, ktoré nepodporujú štandard NeTEx.</w:t>
      </w:r>
    </w:p>
    <w:p w14:paraId="50E38094"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Viac krokové schválenie prislúchajúcich grafikonov</w:t>
      </w:r>
      <w:r w:rsidRPr="006C28D3">
        <w:rPr>
          <w:rFonts w:eastAsia="Arial Narrow"/>
        </w:rPr>
        <w:br/>
        <w:t>Grafikony sa majú schvaľovať na úrovni kompetentných orgánov, pričom tento proces môže byť v niektorých prípadov aj viackrokový.</w:t>
      </w:r>
    </w:p>
    <w:p w14:paraId="42C88A9A"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Publikácia grafikonov</w:t>
      </w:r>
      <w:r w:rsidRPr="006C28D3">
        <w:rPr>
          <w:rFonts w:eastAsia="Arial Narrow"/>
        </w:rPr>
        <w:br/>
        <w:t>Viac kanálová publikácia a aktualizácia grafikonov.</w:t>
      </w:r>
    </w:p>
    <w:p w14:paraId="227A11CF"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Automatizovaná funkcionalita správy grafikonov NeTEx</w:t>
      </w:r>
      <w:r w:rsidRPr="006C28D3">
        <w:rPr>
          <w:rFonts w:eastAsia="Arial Narrow"/>
        </w:rPr>
        <w:br/>
        <w:t>Funkcionalita na automatické spracovanie grafikonov v štandarde NeTEx.</w:t>
      </w:r>
    </w:p>
    <w:p w14:paraId="400A0033" w14:textId="77777777" w:rsidR="002C376E" w:rsidRPr="006C28D3" w:rsidRDefault="002C376E" w:rsidP="005E0CC3">
      <w:pPr>
        <w:pStyle w:val="Odsekzoznamu"/>
        <w:numPr>
          <w:ilvl w:val="1"/>
          <w:numId w:val="20"/>
        </w:numPr>
        <w:tabs>
          <w:tab w:val="clear" w:pos="851"/>
          <w:tab w:val="clear" w:pos="3119"/>
        </w:tabs>
        <w:rPr>
          <w:rFonts w:eastAsia="Arial Narrow"/>
          <w:b/>
          <w:i/>
        </w:rPr>
      </w:pPr>
      <w:r w:rsidRPr="006C28D3">
        <w:rPr>
          <w:rFonts w:eastAsia="Arial Narrow"/>
          <w:b/>
          <w:i/>
        </w:rPr>
        <w:t>Vnútroštátne autobusové linky</w:t>
      </w:r>
    </w:p>
    <w:p w14:paraId="5AB681BD" w14:textId="77777777" w:rsidR="002C376E" w:rsidRPr="006C28D3" w:rsidRDefault="002C376E" w:rsidP="00A431C5">
      <w:pPr>
        <w:pStyle w:val="Odsekzoznamu"/>
        <w:tabs>
          <w:tab w:val="clear" w:pos="851"/>
          <w:tab w:val="clear" w:pos="3119"/>
        </w:tabs>
        <w:ind w:left="1440"/>
        <w:rPr>
          <w:rFonts w:eastAsia="Arial Narrow"/>
        </w:rPr>
      </w:pPr>
      <w:r w:rsidRPr="006C28D3">
        <w:rPr>
          <w:rFonts w:eastAsia="Arial Narrow"/>
        </w:rPr>
        <w:t>Špecializácia pre autobusy s podporou multimodálnosti.</w:t>
      </w:r>
    </w:p>
    <w:p w14:paraId="269C0801"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Medzinárodná autobusová doprava</w:t>
      </w:r>
      <w:r w:rsidRPr="006C28D3">
        <w:rPr>
          <w:rFonts w:eastAsia="Arial Narrow"/>
        </w:rPr>
        <w:br/>
        <w:t>Špecializácia pre autobusy s podporou multimodálnosti.</w:t>
      </w:r>
    </w:p>
    <w:p w14:paraId="4AEBC7C2" w14:textId="34C7528F"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Vnútroštátna osobná železničná doprava</w:t>
      </w:r>
      <w:r w:rsidRPr="006C28D3">
        <w:rPr>
          <w:rFonts w:eastAsia="Arial Narrow"/>
        </w:rPr>
        <w:br/>
        <w:t>Špecializácia pre železničnú dopravu s podporou multimodálnosti</w:t>
      </w:r>
      <w:r w:rsidR="00C51438">
        <w:rPr>
          <w:rFonts w:eastAsia="Arial Narrow"/>
        </w:rPr>
        <w:t>, vrátane informácií o špeciálnych a lanových dráhach</w:t>
      </w:r>
      <w:r w:rsidRPr="006C28D3">
        <w:rPr>
          <w:rFonts w:eastAsia="Arial Narrow"/>
        </w:rPr>
        <w:t>.</w:t>
      </w:r>
    </w:p>
    <w:p w14:paraId="525B3C8F" w14:textId="77777777" w:rsidR="002C376E" w:rsidRPr="006C28D3" w:rsidRDefault="002C376E" w:rsidP="005E0CC3">
      <w:pPr>
        <w:pStyle w:val="Odsekzoznamu"/>
        <w:numPr>
          <w:ilvl w:val="1"/>
          <w:numId w:val="20"/>
        </w:numPr>
        <w:tabs>
          <w:tab w:val="clear" w:pos="851"/>
          <w:tab w:val="clear" w:pos="3119"/>
        </w:tabs>
        <w:rPr>
          <w:rFonts w:eastAsia="Arial Narrow"/>
        </w:rPr>
      </w:pPr>
      <w:r w:rsidRPr="0062701D">
        <w:rPr>
          <w:rFonts w:eastAsia="Arial Narrow"/>
          <w:b/>
          <w:i/>
        </w:rPr>
        <w:t>Medzištátna osobná železničná doprava</w:t>
      </w:r>
      <w:r w:rsidRPr="006C28D3">
        <w:rPr>
          <w:rFonts w:eastAsia="Arial Narrow"/>
        </w:rPr>
        <w:br/>
        <w:t>Špecializácia pre železničnú dopravu s podporou multimodálnosti.</w:t>
      </w:r>
    </w:p>
    <w:p w14:paraId="112F270C"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Dynamické dáta nad grafikonom Live</w:t>
      </w:r>
      <w:r w:rsidRPr="006C28D3">
        <w:rPr>
          <w:rFonts w:eastAsia="Arial Narrow"/>
        </w:rPr>
        <w:br/>
        <w:t>Doplnenie reálnej pozície dopravného prostriedku, pokiaľ je k dispozícii.</w:t>
      </w:r>
    </w:p>
    <w:p w14:paraId="58F9BCD1" w14:textId="0CA4D513" w:rsidR="002C376E" w:rsidRPr="006C28D3" w:rsidRDefault="00312BDB" w:rsidP="005E0CC3">
      <w:pPr>
        <w:pStyle w:val="Odsekzoznamu"/>
        <w:numPr>
          <w:ilvl w:val="1"/>
          <w:numId w:val="20"/>
        </w:numPr>
        <w:tabs>
          <w:tab w:val="clear" w:pos="851"/>
          <w:tab w:val="clear" w:pos="3119"/>
        </w:tabs>
        <w:rPr>
          <w:rFonts w:eastAsia="Arial Narrow"/>
        </w:rPr>
      </w:pPr>
      <w:r>
        <w:rPr>
          <w:rFonts w:eastAsia="Arial Narrow"/>
          <w:b/>
          <w:i/>
        </w:rPr>
        <w:t>O</w:t>
      </w:r>
      <w:r w:rsidR="002C376E" w:rsidRPr="006C28D3">
        <w:rPr>
          <w:rFonts w:eastAsia="Arial Narrow"/>
          <w:b/>
          <w:i/>
        </w:rPr>
        <w:t xml:space="preserve">sobná </w:t>
      </w:r>
      <w:r>
        <w:rPr>
          <w:rFonts w:eastAsia="Arial Narrow"/>
          <w:b/>
          <w:i/>
        </w:rPr>
        <w:t xml:space="preserve">lodná </w:t>
      </w:r>
      <w:r w:rsidR="002C376E" w:rsidRPr="006C28D3">
        <w:rPr>
          <w:rFonts w:eastAsia="Arial Narrow"/>
          <w:b/>
          <w:i/>
        </w:rPr>
        <w:t>doprava</w:t>
      </w:r>
      <w:r w:rsidR="002C376E" w:rsidRPr="006C28D3">
        <w:rPr>
          <w:rFonts w:eastAsia="Arial Narrow"/>
        </w:rPr>
        <w:br/>
        <w:t>Špecializácia pre vodnú dopravu s podporou multimodálnosti.</w:t>
      </w:r>
    </w:p>
    <w:p w14:paraId="7FCD865F"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Letecká doprava</w:t>
      </w:r>
      <w:r w:rsidRPr="006C28D3">
        <w:rPr>
          <w:rFonts w:eastAsia="Arial Narrow"/>
        </w:rPr>
        <w:br/>
        <w:t>Špecializácia pre leteckú dopravu s podporou multimodálnosti.</w:t>
      </w:r>
    </w:p>
    <w:p w14:paraId="0AA8F2A9"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Mestská hromadná doprava</w:t>
      </w:r>
      <w:r w:rsidRPr="006C28D3">
        <w:rPr>
          <w:rFonts w:eastAsia="Arial Narrow"/>
        </w:rPr>
        <w:br/>
        <w:t>Špecializácia pre MHD s podporou multimodálnosti.</w:t>
      </w:r>
    </w:p>
    <w:p w14:paraId="0E71F286" w14:textId="77777777" w:rsidR="002C376E" w:rsidRPr="006C28D3" w:rsidRDefault="002C376E" w:rsidP="00A431C5">
      <w:pPr>
        <w:pStyle w:val="Odsekzoznamu"/>
        <w:tabs>
          <w:tab w:val="clear" w:pos="851"/>
          <w:tab w:val="clear" w:pos="3119"/>
        </w:tabs>
        <w:rPr>
          <w:rFonts w:eastAsia="Arial Narrow"/>
        </w:rPr>
      </w:pPr>
    </w:p>
    <w:p w14:paraId="4471A9D7" w14:textId="77777777" w:rsidR="002C376E" w:rsidRPr="006C28D3" w:rsidRDefault="002C376E" w:rsidP="005E0CC3">
      <w:pPr>
        <w:pStyle w:val="Odsekzoznamu"/>
        <w:numPr>
          <w:ilvl w:val="0"/>
          <w:numId w:val="20"/>
        </w:numPr>
        <w:tabs>
          <w:tab w:val="clear" w:pos="851"/>
          <w:tab w:val="clear" w:pos="3119"/>
        </w:tabs>
        <w:jc w:val="both"/>
        <w:rPr>
          <w:rFonts w:eastAsia="Arial Narrow"/>
        </w:rPr>
      </w:pPr>
      <w:r w:rsidRPr="006C28D3">
        <w:rPr>
          <w:rFonts w:eastAsia="Arial Narrow"/>
          <w:b/>
        </w:rPr>
        <w:t>Priestorová evidencia, funkcionalita dopravnej infraštruktúry a udalostí</w:t>
      </w:r>
      <w:r w:rsidRPr="006C28D3">
        <w:rPr>
          <w:rFonts w:eastAsia="Arial Narrow"/>
        </w:rPr>
        <w:br/>
        <w:t>Funkcionalita, ktorá sa očakáva na základe geo lokačných služieb a algoritmov. Ide o nosnú funkcionalitu riešenia. V tejto časti sa budú spravovať, ukladať dáta nad údajmi ako sú celková dopravná infraštruktúra zo všetkých druhov dopravy, ktoré riešenie podporí. Zároveň, funkčný celok ponúkne aj pokročilé užívateľské funkcie tak pre cestujúcu verejnosť, ako aj pre kompetentné úrady a priestorový prehľad nad evidovanými položkami so vzájomne kombinovateľnými vrstvami evidencie. eNRI DOP v nad takto evidovanými informáciami poskytne pokročilú funkcionalitu plánovania a trasovania a to tak na úrovni statických informácii (zohľadnia sa samotné trasy a koridory, prípadne linky jednotlivých licencovaných dopravcov), ako aj dynamických pohľadov, kedy sa zohľadnia aj dostupné časové parametre podľa grafikonov, aktuálnej dopravnej situácie, stavu zjazdnosti, prípadne evidovaných meškaní spojov.</w:t>
      </w:r>
    </w:p>
    <w:p w14:paraId="578D688F" w14:textId="77777777" w:rsidR="002C376E" w:rsidRPr="006C28D3" w:rsidRDefault="002C376E" w:rsidP="00A15E19">
      <w:pPr>
        <w:pStyle w:val="Odsekzoznamu"/>
        <w:tabs>
          <w:tab w:val="clear" w:pos="851"/>
          <w:tab w:val="clear" w:pos="3119"/>
        </w:tabs>
        <w:jc w:val="both"/>
        <w:rPr>
          <w:rFonts w:eastAsia="Arial Narrow"/>
        </w:rPr>
      </w:pPr>
    </w:p>
    <w:p w14:paraId="66F10C6A"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Evidencia cestnej dopravnej infraštruktúry</w:t>
      </w:r>
      <w:r w:rsidRPr="006C28D3">
        <w:rPr>
          <w:rFonts w:eastAsia="Arial Narrow"/>
        </w:rPr>
        <w:br/>
        <w:t>Komplexná evidencia cestnej siete založená na synchronizácii cestnej databanky Slovenskej správy ciest.</w:t>
      </w:r>
    </w:p>
    <w:p w14:paraId="48762FE0" w14:textId="77777777" w:rsidR="002C376E" w:rsidRPr="006C28D3" w:rsidRDefault="002C376E" w:rsidP="00A431C5">
      <w:pPr>
        <w:pStyle w:val="Odsekzoznamu"/>
        <w:tabs>
          <w:tab w:val="clear" w:pos="851"/>
          <w:tab w:val="clear" w:pos="3119"/>
        </w:tabs>
        <w:ind w:left="1440"/>
        <w:rPr>
          <w:rFonts w:eastAsia="Arial Narrow"/>
        </w:rPr>
      </w:pPr>
    </w:p>
    <w:p w14:paraId="79177764" w14:textId="4B20D249" w:rsidR="002C376E" w:rsidRPr="006C28D3" w:rsidRDefault="002C376E" w:rsidP="00B700A6">
      <w:pPr>
        <w:pStyle w:val="Odsekzoznamu"/>
        <w:numPr>
          <w:ilvl w:val="1"/>
          <w:numId w:val="20"/>
        </w:numPr>
        <w:tabs>
          <w:tab w:val="clear" w:pos="851"/>
          <w:tab w:val="clear" w:pos="3119"/>
        </w:tabs>
        <w:rPr>
          <w:rFonts w:eastAsia="Arial Narrow"/>
        </w:rPr>
      </w:pPr>
      <w:r w:rsidRPr="006C28D3">
        <w:rPr>
          <w:rFonts w:eastAsia="Arial Narrow"/>
          <w:b/>
          <w:i/>
        </w:rPr>
        <w:t xml:space="preserve">Evidencia </w:t>
      </w:r>
      <w:r w:rsidR="0028166A">
        <w:rPr>
          <w:rFonts w:eastAsia="Arial Narrow"/>
          <w:b/>
          <w:i/>
        </w:rPr>
        <w:t xml:space="preserve">železničnej </w:t>
      </w:r>
      <w:r w:rsidRPr="006C28D3">
        <w:rPr>
          <w:rFonts w:eastAsia="Arial Narrow"/>
          <w:b/>
          <w:i/>
        </w:rPr>
        <w:t>dopravnej infraštruktúry</w:t>
      </w:r>
      <w:r w:rsidR="00C51438">
        <w:rPr>
          <w:rFonts w:eastAsia="Arial Narrow"/>
          <w:b/>
          <w:i/>
        </w:rPr>
        <w:t xml:space="preserve"> a infraštruktúry špeciálnych a lanových dráh</w:t>
      </w:r>
      <w:r w:rsidRPr="006C28D3">
        <w:rPr>
          <w:rFonts w:eastAsia="Arial Narrow"/>
          <w:i/>
        </w:rPr>
        <w:br/>
      </w:r>
      <w:r w:rsidRPr="006C28D3">
        <w:rPr>
          <w:rFonts w:eastAsia="Arial Narrow"/>
        </w:rPr>
        <w:t xml:space="preserve">Komplexná evidencia železničných tratí z IS ŽSR, vrátane osobných </w:t>
      </w:r>
      <w:r w:rsidR="0028166A">
        <w:rPr>
          <w:rFonts w:eastAsia="Arial Narrow"/>
        </w:rPr>
        <w:t xml:space="preserve">železničných </w:t>
      </w:r>
      <w:r w:rsidRPr="006C28D3">
        <w:rPr>
          <w:rFonts w:eastAsia="Arial Narrow"/>
        </w:rPr>
        <w:t>staníc na úrovni nástupíšť a občianskej vybavenosti</w:t>
      </w:r>
      <w:r w:rsidR="00B700A6">
        <w:rPr>
          <w:rFonts w:eastAsia="Arial Narrow"/>
        </w:rPr>
        <w:t xml:space="preserve">; a z IS DÚ RINF (Register železničnej infraštruktúry) evidovanej v </w:t>
      </w:r>
      <w:r w:rsidR="00B700A6" w:rsidRPr="00B700A6">
        <w:rPr>
          <w:rFonts w:eastAsia="Arial Narrow"/>
        </w:rPr>
        <w:t>zmysle čl. 49 Smernic</w:t>
      </w:r>
      <w:r w:rsidR="00B700A6">
        <w:rPr>
          <w:rFonts w:eastAsia="Arial Narrow"/>
        </w:rPr>
        <w:t>e</w:t>
      </w:r>
      <w:r w:rsidR="00B700A6" w:rsidRPr="00B700A6">
        <w:rPr>
          <w:rFonts w:eastAsia="Arial Narrow"/>
        </w:rPr>
        <w:t xml:space="preserve"> Európskeho parlamentu a Rady (EÚ) </w:t>
      </w:r>
      <w:r w:rsidR="00B700A6">
        <w:rPr>
          <w:rFonts w:eastAsia="Arial Narrow"/>
        </w:rPr>
        <w:t xml:space="preserve">č. </w:t>
      </w:r>
      <w:r w:rsidR="00B700A6" w:rsidRPr="00B700A6">
        <w:rPr>
          <w:rFonts w:eastAsia="Arial Narrow"/>
        </w:rPr>
        <w:t>2016/797 o interoperabilite železničného systému v Európskej únii</w:t>
      </w:r>
      <w:r w:rsidR="00B700A6">
        <w:rPr>
          <w:rFonts w:eastAsia="Arial Narrow"/>
        </w:rPr>
        <w:t xml:space="preserve"> </w:t>
      </w:r>
      <w:r w:rsidR="00B700A6" w:rsidRPr="00B700A6">
        <w:rPr>
          <w:rFonts w:eastAsia="Arial Narrow"/>
        </w:rPr>
        <w:t>a</w:t>
      </w:r>
      <w:r w:rsidR="00B700A6">
        <w:rPr>
          <w:rFonts w:eastAsia="Arial Narrow"/>
        </w:rPr>
        <w:t xml:space="preserve"> Vykonávacieho </w:t>
      </w:r>
      <w:r w:rsidR="00B700A6" w:rsidRPr="00B700A6">
        <w:rPr>
          <w:rFonts w:eastAsia="Arial Narrow"/>
        </w:rPr>
        <w:t xml:space="preserve">nariadenia </w:t>
      </w:r>
      <w:r w:rsidR="00B700A6">
        <w:rPr>
          <w:rFonts w:eastAsia="Arial Narrow"/>
        </w:rPr>
        <w:t>Komisie (</w:t>
      </w:r>
      <w:r w:rsidR="00B700A6" w:rsidRPr="00B700A6">
        <w:rPr>
          <w:rFonts w:eastAsia="Arial Narrow"/>
        </w:rPr>
        <w:t>EÚ</w:t>
      </w:r>
      <w:r w:rsidR="00B700A6">
        <w:rPr>
          <w:rFonts w:eastAsia="Arial Narrow"/>
        </w:rPr>
        <w:t>) č.</w:t>
      </w:r>
      <w:r w:rsidR="00B700A6" w:rsidRPr="00B700A6">
        <w:rPr>
          <w:rFonts w:eastAsia="Arial Narrow"/>
        </w:rPr>
        <w:t xml:space="preserve"> 2019/777</w:t>
      </w:r>
      <w:r w:rsidR="00B700A6">
        <w:rPr>
          <w:rFonts w:eastAsia="Arial Narrow"/>
        </w:rPr>
        <w:t xml:space="preserve"> </w:t>
      </w:r>
      <w:r w:rsidR="00B700A6" w:rsidRPr="00B700A6">
        <w:rPr>
          <w:rFonts w:eastAsia="Arial Narrow"/>
        </w:rPr>
        <w:t>o spoločných špecifikáciách registra železničnej infraštruktúry a o zrušení vykonávacieho rozhodnutia 2014/880/EÚ</w:t>
      </w:r>
      <w:r w:rsidRPr="006C28D3">
        <w:rPr>
          <w:rFonts w:eastAsia="Arial Narrow"/>
        </w:rPr>
        <w:t>.</w:t>
      </w:r>
      <w:r w:rsidR="00C51438">
        <w:rPr>
          <w:rFonts w:eastAsia="Arial Narrow"/>
        </w:rPr>
        <w:t xml:space="preserve"> Evidencia základných informácií o špeciálnych a lanových dráhach. </w:t>
      </w:r>
    </w:p>
    <w:p w14:paraId="144C416D" w14:textId="77777777" w:rsidR="002C376E" w:rsidRPr="006C28D3" w:rsidRDefault="002C376E" w:rsidP="00A431C5">
      <w:pPr>
        <w:pStyle w:val="Odsekzoznamu"/>
        <w:tabs>
          <w:tab w:val="clear" w:pos="851"/>
          <w:tab w:val="clear" w:pos="3119"/>
        </w:tabs>
        <w:ind w:left="1440"/>
        <w:rPr>
          <w:rFonts w:eastAsia="Arial Narrow"/>
        </w:rPr>
      </w:pPr>
    </w:p>
    <w:p w14:paraId="4C769D15"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Evidencia turistických trás a máp</w:t>
      </w:r>
      <w:r w:rsidRPr="006C28D3">
        <w:rPr>
          <w:rFonts w:eastAsia="Arial Narrow"/>
          <w:i/>
        </w:rPr>
        <w:br/>
      </w:r>
      <w:r w:rsidRPr="006C28D3">
        <w:rPr>
          <w:rFonts w:eastAsia="Arial Narrow"/>
        </w:rPr>
        <w:t xml:space="preserve">Spravovaná evidencia na základe dohody s turistickými združeniami. Evidencia obsahuje len značené pešie a lyžiarske turistické chodníky. Zdroj informácii môže byť od viacerých správcov, vzhľadom na administratívnu členitosť oblastí v ktorých sa nachádzajú. </w:t>
      </w:r>
      <w:r w:rsidRPr="006C28D3">
        <w:rPr>
          <w:rFonts w:eastAsia="Arial Narrow"/>
        </w:rPr>
        <w:br/>
      </w:r>
    </w:p>
    <w:p w14:paraId="7D750817"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Evidencia vybavenosti minoritných služieb a parkovísk</w:t>
      </w:r>
      <w:r w:rsidRPr="006C28D3">
        <w:rPr>
          <w:rFonts w:eastAsia="Arial Narrow"/>
          <w:b/>
          <w:i/>
        </w:rPr>
        <w:br/>
      </w:r>
      <w:r w:rsidRPr="006C28D3">
        <w:rPr>
          <w:rFonts w:eastAsia="Arial Narrow"/>
        </w:rPr>
        <w:t>Evidencia obsahuje lokáciu poskytovania minoritných služieb ako aj väzbu na komplexný metadátový prehľad poskytovaných služieb. Údaje sa evidujú na základe žiadosti poskytovateľov, resp. združení poskytovateľov.</w:t>
      </w:r>
      <w:r w:rsidRPr="006C28D3">
        <w:rPr>
          <w:rFonts w:eastAsia="Arial Narrow"/>
        </w:rPr>
        <w:br/>
      </w:r>
    </w:p>
    <w:p w14:paraId="0DC455EA" w14:textId="60E01B36"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Evidencia vodnej dopravnej infraštruktúry</w:t>
      </w:r>
      <w:r w:rsidRPr="006C28D3">
        <w:rPr>
          <w:rFonts w:eastAsia="Arial Narrow"/>
        </w:rPr>
        <w:br/>
      </w:r>
      <w:r w:rsidR="009A1A6E">
        <w:rPr>
          <w:rFonts w:eastAsia="Arial Narrow"/>
        </w:rPr>
        <w:t>E</w:t>
      </w:r>
      <w:r w:rsidRPr="006C28D3">
        <w:rPr>
          <w:rFonts w:eastAsia="Arial Narrow"/>
        </w:rPr>
        <w:t xml:space="preserve">videncia vodných prepravných trás vrátane osobných prístavov, </w:t>
      </w:r>
      <w:r w:rsidR="00214854">
        <w:rPr>
          <w:rFonts w:eastAsia="Arial Narrow"/>
        </w:rPr>
        <w:t xml:space="preserve">prekladísk, výväzísk a </w:t>
      </w:r>
      <w:r w:rsidRPr="006C28D3">
        <w:rPr>
          <w:rFonts w:eastAsia="Arial Narrow"/>
        </w:rPr>
        <w:t>kotvísk a ich občianskej vybavenosti</w:t>
      </w:r>
      <w:r w:rsidR="00214854">
        <w:rPr>
          <w:rFonts w:eastAsia="Arial Narrow"/>
        </w:rPr>
        <w:t xml:space="preserve"> vrátane obmedzení</w:t>
      </w:r>
      <w:r w:rsidRPr="006C28D3">
        <w:rPr>
          <w:rFonts w:eastAsia="Arial Narrow"/>
        </w:rPr>
        <w:t xml:space="preserve">. Ide o evidenciu v správe </w:t>
      </w:r>
      <w:r w:rsidR="009A1A6E">
        <w:rPr>
          <w:rFonts w:eastAsia="Arial Narrow"/>
        </w:rPr>
        <w:t>D</w:t>
      </w:r>
      <w:r w:rsidRPr="006C28D3">
        <w:rPr>
          <w:rFonts w:eastAsia="Arial Narrow"/>
        </w:rPr>
        <w:t>opravného úradu</w:t>
      </w:r>
      <w:r w:rsidR="009A1A6E">
        <w:rPr>
          <w:rFonts w:eastAsia="Arial Narrow"/>
        </w:rPr>
        <w:t>, ktorú mu pre RIS (Riečne informačné služby – pre splavnú časť Dunaja) poskytuje správca vodnej cesty a správca/prevádzkovateľ verejných prístavov, prístavísk, prekladísk, výväzísk a kotvísk</w:t>
      </w:r>
      <w:r w:rsidRPr="006C28D3">
        <w:rPr>
          <w:rFonts w:eastAsia="Arial Narrow"/>
        </w:rPr>
        <w:t>.</w:t>
      </w:r>
      <w:r w:rsidRPr="006C28D3">
        <w:rPr>
          <w:rFonts w:eastAsia="Arial Narrow"/>
        </w:rPr>
        <w:br/>
      </w:r>
    </w:p>
    <w:p w14:paraId="4020B9B7"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Evidencia leteckej dopravnej infraštruktúry</w:t>
      </w:r>
      <w:r w:rsidRPr="006C28D3">
        <w:rPr>
          <w:rFonts w:eastAsia="Arial Narrow"/>
          <w:b/>
          <w:i/>
        </w:rPr>
        <w:br/>
      </w:r>
      <w:r w:rsidRPr="006C28D3">
        <w:rPr>
          <w:rFonts w:eastAsia="Arial Narrow"/>
        </w:rPr>
        <w:t>Evidencia civilných letísk, ich občianskej vybavenosti a brán. Ide o evidenciu v správe dopravného úradu.</w:t>
      </w:r>
    </w:p>
    <w:p w14:paraId="428174CD" w14:textId="77777777" w:rsidR="002C376E" w:rsidRPr="006C28D3" w:rsidRDefault="002C376E" w:rsidP="00A431C5">
      <w:pPr>
        <w:pStyle w:val="Odsekzoznamu"/>
        <w:tabs>
          <w:tab w:val="clear" w:pos="851"/>
          <w:tab w:val="clear" w:pos="3119"/>
        </w:tabs>
        <w:ind w:left="1440"/>
        <w:rPr>
          <w:rFonts w:eastAsia="Arial Narrow"/>
        </w:rPr>
      </w:pPr>
    </w:p>
    <w:p w14:paraId="7B6AB5B5"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rPr>
        <w:t>Evidencia záujmových bodov (POI)</w:t>
      </w:r>
      <w:r w:rsidRPr="006C28D3">
        <w:rPr>
          <w:rFonts w:eastAsia="Arial Narrow"/>
        </w:rPr>
        <w:br/>
        <w:t>Evidencia turisticky, kultúrne, alebo inak zaujímavých bodov v rámci priestorových informácii, predpokladá sa viacero zdrojov informácii, najmä turistické združenia, samosprávy a ministerstvo kultúry.</w:t>
      </w:r>
      <w:r w:rsidRPr="006C28D3">
        <w:rPr>
          <w:rFonts w:eastAsia="Arial Narrow"/>
        </w:rPr>
        <w:br/>
      </w:r>
    </w:p>
    <w:p w14:paraId="743765D0"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lastRenderedPageBreak/>
        <w:t>Evidencia cyklistickej dopravnej infraštruktúry</w:t>
      </w:r>
      <w:r w:rsidRPr="006C28D3">
        <w:rPr>
          <w:rFonts w:eastAsia="Arial Narrow"/>
        </w:rPr>
        <w:br/>
        <w:t xml:space="preserve">Spravovaná evidencia na základe dohody s cyklistickými združeniami a samospráv. Evidencia obsahuje len značené cyklistické cesty a to vybudované tak v rámci kompetencii samospráv formou cyklo ciest v mestách a medzi mestami, ako aj tie, ktoré slúžia na oddych a šport v prírode. </w:t>
      </w:r>
      <w:r w:rsidRPr="006C28D3">
        <w:rPr>
          <w:rFonts w:eastAsia="Arial Narrow"/>
        </w:rPr>
        <w:br/>
      </w:r>
    </w:p>
    <w:p w14:paraId="0C49D4D3"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Evidencia prícestnej občianskej vybavenosti</w:t>
      </w:r>
      <w:r w:rsidRPr="006C28D3">
        <w:rPr>
          <w:rFonts w:eastAsia="Arial Narrow"/>
        </w:rPr>
        <w:br/>
        <w:t>Evidencia prícestnej občianskej vybavenosti prebieha na základe žiadosti ich prevádzkovateľov, ide najmä o objekty a služby v blízkosti cestnej infraštruktúry.</w:t>
      </w:r>
    </w:p>
    <w:p w14:paraId="07766AAA" w14:textId="77777777" w:rsidR="002C376E" w:rsidRPr="006C28D3" w:rsidRDefault="002C376E" w:rsidP="00A431C5">
      <w:pPr>
        <w:pStyle w:val="Odsekzoznamu"/>
        <w:tabs>
          <w:tab w:val="clear" w:pos="851"/>
          <w:tab w:val="clear" w:pos="3119"/>
        </w:tabs>
        <w:rPr>
          <w:rFonts w:eastAsia="Arial Narrow"/>
        </w:rPr>
      </w:pPr>
    </w:p>
    <w:p w14:paraId="64E69E39" w14:textId="77777777" w:rsidR="002C376E" w:rsidRPr="006C28D3" w:rsidRDefault="002C376E" w:rsidP="005E0CC3">
      <w:pPr>
        <w:pStyle w:val="Odsekzoznamu"/>
        <w:numPr>
          <w:ilvl w:val="0"/>
          <w:numId w:val="20"/>
        </w:numPr>
        <w:tabs>
          <w:tab w:val="clear" w:pos="851"/>
          <w:tab w:val="clear" w:pos="3119"/>
        </w:tabs>
        <w:jc w:val="both"/>
        <w:rPr>
          <w:rFonts w:eastAsia="Arial Narrow"/>
          <w:b/>
        </w:rPr>
      </w:pPr>
      <w:r w:rsidRPr="006C28D3">
        <w:rPr>
          <w:rFonts w:eastAsia="Arial Narrow"/>
          <w:b/>
        </w:rPr>
        <w:t>Stav dopravnej infraštruktúry - dopravné informácie</w:t>
      </w:r>
    </w:p>
    <w:p w14:paraId="7E50DFD2" w14:textId="77777777" w:rsidR="002C376E" w:rsidRPr="006C28D3" w:rsidRDefault="002C376E" w:rsidP="00A15E19">
      <w:pPr>
        <w:pStyle w:val="Odsekzoznamu"/>
        <w:tabs>
          <w:tab w:val="clear" w:pos="851"/>
          <w:tab w:val="clear" w:pos="3119"/>
        </w:tabs>
        <w:jc w:val="both"/>
        <w:rPr>
          <w:rFonts w:eastAsia="Arial Narrow"/>
        </w:rPr>
      </w:pPr>
      <w:r w:rsidRPr="006C28D3">
        <w:rPr>
          <w:rFonts w:eastAsia="Arial Narrow"/>
        </w:rPr>
        <w:t xml:space="preserve">Nosná funkčná časť  riešenia, ktorá komplexne eviduje a spravuje dopravné informácií. </w:t>
      </w:r>
    </w:p>
    <w:p w14:paraId="7FA789CD" w14:textId="77777777" w:rsidR="002C376E" w:rsidRPr="006C28D3" w:rsidRDefault="002C376E" w:rsidP="005E0CC3">
      <w:pPr>
        <w:pStyle w:val="Odsekzoznamu"/>
        <w:numPr>
          <w:ilvl w:val="1"/>
          <w:numId w:val="20"/>
        </w:numPr>
        <w:tabs>
          <w:tab w:val="clear" w:pos="851"/>
          <w:tab w:val="clear" w:pos="3119"/>
        </w:tabs>
        <w:spacing w:after="120"/>
        <w:rPr>
          <w:rFonts w:eastAsia="Arial Narrow"/>
        </w:rPr>
      </w:pPr>
      <w:r w:rsidRPr="006C28D3">
        <w:rPr>
          <w:rFonts w:eastAsia="Arial Narrow"/>
          <w:b/>
          <w:i/>
        </w:rPr>
        <w:t>Životný cyklus dopravných výluk</w:t>
      </w:r>
      <w:r w:rsidRPr="006C28D3">
        <w:rPr>
          <w:rFonts w:eastAsia="Arial Narrow"/>
          <w:b/>
          <w:i/>
        </w:rPr>
        <w:br/>
      </w:r>
      <w:r w:rsidRPr="006C28D3">
        <w:rPr>
          <w:rFonts w:eastAsia="Arial Narrow"/>
        </w:rPr>
        <w:t>Funkcionalita je dôležitou súčasťou plánovaného eNRI DOP. Na národnej úrovni sa doposiaľ nepracuje s obmedzeniami infraštruktúry vyjadrenými vo vzťahu k vlakovým a autobusovým trasám, neexistuje centrálna koordinácia plánovania výluk a obmedzení, tvorby cestovného poriadku a sledovanie jazdy vlakov ovplyvnených výlukami. Systém zabezpečí komplexný zber a poskytovanie reálnych informácií o obmedzeniach na dopravnej infraštruktúre. Prostredníctvom týchto informácií budú pracovníci môcť využívať dáta o reálnych obmedzeniach na tvorbu celoročného grafikonu a hlavne pre riešenie ad-hoc požiadaviek na trasy vlakov a autobusov. Zdrojom informácii budú správcovia dopravnej infraštruktúry, ktorý žiadajú, alebo oznamujú výluku.</w:t>
      </w:r>
    </w:p>
    <w:p w14:paraId="595E69BE" w14:textId="77777777" w:rsidR="002C376E" w:rsidRPr="006C28D3" w:rsidRDefault="002C376E" w:rsidP="00A15E19">
      <w:pPr>
        <w:tabs>
          <w:tab w:val="clear" w:pos="851"/>
          <w:tab w:val="clear" w:pos="3119"/>
        </w:tabs>
        <w:jc w:val="both"/>
        <w:rPr>
          <w:rFonts w:eastAsia="Arial Narrow"/>
        </w:rPr>
      </w:pPr>
    </w:p>
    <w:p w14:paraId="160B89FF"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Životný cyklus cestných dopravných informácii</w:t>
      </w:r>
      <w:r w:rsidRPr="006C28D3">
        <w:rPr>
          <w:rFonts w:eastAsia="Arial Narrow"/>
        </w:rPr>
        <w:br/>
        <w:t>Funkcionalita manažuje podľa štandardu DATEX II celý životný cyklus dopravných informácii od ich vzniku, potvrdenie, aktualizáciu až po odstránenie. Pri poškodení cestnej infraštruktúry napr. vplyvom nehody vznikajú záznamy na odstránenie daného stavu a v prípade, že dané poškodenie (napr. zvodidlá) má vplyv na bezpečnosť premávky, sa informácia udržiava a naďalej publikuje.</w:t>
      </w:r>
      <w:r w:rsidRPr="006C28D3">
        <w:rPr>
          <w:rFonts w:eastAsia="Arial Narrow"/>
        </w:rPr>
        <w:br/>
      </w:r>
    </w:p>
    <w:p w14:paraId="53B9CBA9"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Funkcionalita zjazdnosti dopravnej infraštruktúry</w:t>
      </w:r>
      <w:r w:rsidRPr="006C28D3">
        <w:rPr>
          <w:rFonts w:eastAsia="Arial Narrow"/>
          <w:b/>
          <w:i/>
        </w:rPr>
        <w:br/>
      </w:r>
      <w:r w:rsidRPr="006C28D3">
        <w:rPr>
          <w:rFonts w:eastAsia="Arial Narrow"/>
        </w:rPr>
        <w:t>Ide o „semaforovú“ funkcionalitu nad evidovanou dopravnou infraštruktúrou rozdelenou na obvyklé, alebo  úseky. Stav vyjadruje, či daný úsek je zjazdný bez obmedzení, zjazdný s obmedzeniami (detail a závažnosť obmedzenia), nie je zjazdný. Hlavným zdrojom informácii je správa zimnej údržby, výluky a ostatné správcovské systémy.</w:t>
      </w:r>
      <w:r w:rsidRPr="006C28D3">
        <w:rPr>
          <w:rFonts w:eastAsia="Arial Narrow"/>
        </w:rPr>
        <w:br/>
      </w:r>
    </w:p>
    <w:p w14:paraId="19C6EBF0"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Funkcionalita kombinovaných meteo informácii</w:t>
      </w:r>
      <w:r w:rsidRPr="006C28D3">
        <w:rPr>
          <w:rFonts w:eastAsia="Arial Narrow"/>
        </w:rPr>
        <w:br/>
        <w:t>Samostatným vstupom a informáciou sú kombinované meteo informácie namerané priamo na dopravnej infraštruktúre, prípadne odvodené z generických meteo informačných služieb. Hlavným zdrojom je BORRMAWEB. Informácia má vplyv na zjazdnosť.</w:t>
      </w:r>
      <w:r w:rsidRPr="006C28D3">
        <w:rPr>
          <w:rFonts w:eastAsia="Arial Narrow"/>
        </w:rPr>
        <w:br/>
      </w:r>
    </w:p>
    <w:p w14:paraId="7F560BFC"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Vozidlá údržby a správcov komunikácií</w:t>
      </w:r>
      <w:r w:rsidRPr="006C28D3">
        <w:rPr>
          <w:rFonts w:eastAsia="Arial Narrow"/>
        </w:rPr>
        <w:br/>
        <w:t>Pohyb vozidiel údržby na dopravných komunikáciách má vplyv na bezpečnosť a plynulosť cestnej premávky. Preto ich poloha a činnosť sa monitoruje. Táto informácia vstupuje do riešenia ako dopravná informácia s vplyvom na zjazdnosť.</w:t>
      </w:r>
      <w:r w:rsidRPr="006C28D3">
        <w:rPr>
          <w:rFonts w:eastAsia="Arial Narrow"/>
        </w:rPr>
        <w:br/>
      </w:r>
    </w:p>
    <w:p w14:paraId="2316AC6C"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Manažment dopravných informácii – admin</w:t>
      </w:r>
      <w:r w:rsidRPr="006C28D3">
        <w:rPr>
          <w:rFonts w:eastAsia="Arial Narrow"/>
        </w:rPr>
        <w:br/>
        <w:t>Celok zabezpečuje komplexný prehľad všetkých dopravných informácii. Riešenie eNRI DOP dopravné informácie spravuje podľa štandardu DATEX II automaticky na základe vstupov z integrovaných informačných systémov, avšak  v niektorých prípadoch je potrebný manuálny zásah. To je úlohou tejto časti riešenia, ktorá umožní prepínanie stavov, pridanie, zmenu, zneplatnenie a aj vymazanie danej dopravnej udalosti.</w:t>
      </w:r>
      <w:r w:rsidRPr="006C28D3">
        <w:rPr>
          <w:rFonts w:eastAsia="Arial Narrow"/>
        </w:rPr>
        <w:br/>
      </w:r>
    </w:p>
    <w:p w14:paraId="37E17809"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Publikácia dopravných informácii</w:t>
      </w:r>
      <w:r w:rsidRPr="006C28D3">
        <w:rPr>
          <w:rFonts w:eastAsia="Arial Narrow"/>
        </w:rPr>
        <w:br/>
        <w:t>Publikácia dopravných informácii prebieha po ich prevedení na štandardné dátové formáty a pomocou troch hlavných kanálov:</w:t>
      </w:r>
    </w:p>
    <w:p w14:paraId="5FC6D213" w14:textId="77777777" w:rsidR="002C376E" w:rsidRPr="006C28D3" w:rsidRDefault="002C376E" w:rsidP="005E0CC3">
      <w:pPr>
        <w:pStyle w:val="Odsekzoznamu"/>
        <w:numPr>
          <w:ilvl w:val="2"/>
          <w:numId w:val="20"/>
        </w:numPr>
        <w:tabs>
          <w:tab w:val="clear" w:pos="851"/>
          <w:tab w:val="clear" w:pos="3119"/>
        </w:tabs>
        <w:rPr>
          <w:rFonts w:eastAsia="Arial Narrow"/>
        </w:rPr>
      </w:pPr>
      <w:r w:rsidRPr="006C28D3">
        <w:rPr>
          <w:rFonts w:eastAsia="Arial Narrow"/>
        </w:rPr>
        <w:t>Priestorová informácia</w:t>
      </w:r>
    </w:p>
    <w:p w14:paraId="697616D0" w14:textId="77777777" w:rsidR="002C376E" w:rsidRPr="006C28D3" w:rsidRDefault="002C376E" w:rsidP="005E0CC3">
      <w:pPr>
        <w:pStyle w:val="Odsekzoznamu"/>
        <w:numPr>
          <w:ilvl w:val="2"/>
          <w:numId w:val="20"/>
        </w:numPr>
        <w:tabs>
          <w:tab w:val="clear" w:pos="851"/>
          <w:tab w:val="clear" w:pos="3119"/>
        </w:tabs>
        <w:rPr>
          <w:rFonts w:eastAsia="Arial Narrow"/>
        </w:rPr>
      </w:pPr>
      <w:r w:rsidRPr="006C28D3">
        <w:rPr>
          <w:rFonts w:eastAsia="Arial Narrow"/>
        </w:rPr>
        <w:t>DATEX II rozhranie</w:t>
      </w:r>
    </w:p>
    <w:p w14:paraId="725629B0" w14:textId="77777777" w:rsidR="002C376E" w:rsidRPr="006C28D3" w:rsidRDefault="002C376E" w:rsidP="005E0CC3">
      <w:pPr>
        <w:pStyle w:val="Odsekzoznamu"/>
        <w:numPr>
          <w:ilvl w:val="2"/>
          <w:numId w:val="20"/>
        </w:numPr>
        <w:tabs>
          <w:tab w:val="clear" w:pos="851"/>
          <w:tab w:val="clear" w:pos="3119"/>
        </w:tabs>
        <w:rPr>
          <w:rFonts w:eastAsia="Arial Narrow"/>
        </w:rPr>
      </w:pPr>
      <w:r w:rsidRPr="006C28D3">
        <w:rPr>
          <w:rFonts w:eastAsia="Arial Narrow"/>
        </w:rPr>
        <w:t>Textová informácia</w:t>
      </w:r>
    </w:p>
    <w:p w14:paraId="6E8A3600" w14:textId="77777777" w:rsidR="002C376E" w:rsidRPr="006C28D3" w:rsidRDefault="002C376E" w:rsidP="00A431C5">
      <w:pPr>
        <w:tabs>
          <w:tab w:val="clear" w:pos="851"/>
          <w:tab w:val="clear" w:pos="3119"/>
        </w:tabs>
        <w:rPr>
          <w:rFonts w:eastAsia="Arial Narrow"/>
        </w:rPr>
      </w:pPr>
    </w:p>
    <w:p w14:paraId="4746A1F3"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Technický stav evidovanej dopravnej infraštruktúry a jej objektov</w:t>
      </w:r>
      <w:r w:rsidRPr="006C28D3">
        <w:rPr>
          <w:rFonts w:eastAsia="Arial Narrow"/>
        </w:rPr>
        <w:br/>
        <w:t>Samostatný celok umožňuje evidovať technický stav dopravnej infraštruktúry na základe meraní, hlásení a ako vplyvov dopravných udalosti. Funkcionalita poskytuje správu technického stavu formou manažmentu ich životného cyklu.</w:t>
      </w:r>
    </w:p>
    <w:p w14:paraId="7BBFBC2B" w14:textId="77777777" w:rsidR="002C376E" w:rsidRPr="006C28D3" w:rsidRDefault="002C376E" w:rsidP="00A431C5">
      <w:pPr>
        <w:pStyle w:val="Odsekzoznamu"/>
        <w:tabs>
          <w:tab w:val="clear" w:pos="851"/>
          <w:tab w:val="clear" w:pos="3119"/>
        </w:tabs>
        <w:rPr>
          <w:rFonts w:eastAsia="Arial Narrow"/>
        </w:rPr>
      </w:pPr>
    </w:p>
    <w:p w14:paraId="05A2B61C" w14:textId="77777777" w:rsidR="002C376E" w:rsidRPr="006C28D3" w:rsidRDefault="002C376E" w:rsidP="005E0CC3">
      <w:pPr>
        <w:pStyle w:val="Odsekzoznamu"/>
        <w:numPr>
          <w:ilvl w:val="0"/>
          <w:numId w:val="20"/>
        </w:numPr>
        <w:tabs>
          <w:tab w:val="clear" w:pos="851"/>
          <w:tab w:val="clear" w:pos="3119"/>
        </w:tabs>
        <w:rPr>
          <w:rFonts w:eastAsia="Arial Narrow"/>
          <w:b/>
        </w:rPr>
      </w:pPr>
      <w:r w:rsidRPr="006C28D3">
        <w:rPr>
          <w:rFonts w:eastAsia="Arial Narrow"/>
          <w:b/>
        </w:rPr>
        <w:t>Podporná funkcionalita</w:t>
      </w:r>
      <w:r w:rsidRPr="006C28D3">
        <w:rPr>
          <w:rFonts w:eastAsia="Arial Narrow"/>
          <w:b/>
        </w:rPr>
        <w:br/>
      </w:r>
      <w:r w:rsidRPr="006C28D3">
        <w:rPr>
          <w:rFonts w:eastAsia="Arial Narrow"/>
        </w:rPr>
        <w:t>Podporná funkcionalita predstavuje súbor takých častí systému, ktoré nie sú doménovo priamo previazané s cieľom riešenia, pre jeho funkcionalitu sú však nutné.</w:t>
      </w:r>
    </w:p>
    <w:p w14:paraId="4E3106A5"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Medzi štandardná transformácia</w:t>
      </w:r>
      <w:r w:rsidRPr="006C28D3">
        <w:rPr>
          <w:rFonts w:eastAsia="Arial Narrow"/>
        </w:rPr>
        <w:br/>
        <w:t>ETL funkcionalita, ktorá vykonáva štandardizáciu vstupov na jeden formát, podľa štandardu vybraného typu evidovanej informácie (napr. DATEX II pre dopravné informácie, NeTEx pre grafikony, GPS vs. Kilometrovníky a pod.).</w:t>
      </w:r>
      <w:r w:rsidRPr="006C28D3">
        <w:rPr>
          <w:rFonts w:eastAsia="Arial Narrow"/>
        </w:rPr>
        <w:br/>
      </w:r>
    </w:p>
    <w:p w14:paraId="49D8C3CE"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lastRenderedPageBreak/>
        <w:t>OpenTelemetry Monitoring</w:t>
      </w:r>
      <w:r w:rsidRPr="006C28D3">
        <w:rPr>
          <w:rFonts w:eastAsia="Arial Narrow"/>
          <w:b/>
          <w:i/>
        </w:rPr>
        <w:br/>
      </w:r>
      <w:r w:rsidRPr="006C28D3">
        <w:rPr>
          <w:rFonts w:eastAsia="Arial Narrow"/>
        </w:rPr>
        <w:t>Funkcionalita, ktorá zabezpečuje, že každá časť systému pri vykonávaní ľubovolnej operácie dokáže poskytnúť informáciu o požiadavke ako aj o jeho vykonaní v štandarde OpenTelemetry. Účelom tejto funkcionality je podrobný monitoring stavu riešenia.</w:t>
      </w:r>
    </w:p>
    <w:p w14:paraId="1BDC83D7" w14:textId="77777777" w:rsidR="002C376E" w:rsidRPr="006C28D3" w:rsidRDefault="002C376E" w:rsidP="00A431C5">
      <w:pPr>
        <w:pStyle w:val="Odsekzoznamu"/>
        <w:tabs>
          <w:tab w:val="clear" w:pos="851"/>
          <w:tab w:val="clear" w:pos="3119"/>
        </w:tabs>
        <w:ind w:left="1440"/>
        <w:rPr>
          <w:rFonts w:eastAsia="Arial Narrow"/>
        </w:rPr>
      </w:pPr>
    </w:p>
    <w:p w14:paraId="75BA85F3"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Funkcionalita ukladania a životného cyklu údajov</w:t>
      </w:r>
      <w:r w:rsidRPr="006C28D3">
        <w:rPr>
          <w:rFonts w:eastAsia="Arial Narrow"/>
          <w:b/>
          <w:i/>
        </w:rPr>
        <w:br/>
      </w:r>
      <w:r w:rsidRPr="006C28D3">
        <w:rPr>
          <w:rFonts w:eastAsia="Arial Narrow"/>
        </w:rPr>
        <w:t>Riešenie eNRI DOP bude spravovať množstvo informácii, ktorých výpovedná hodnota v čase klesá. Preto každý typ záznamu musí mať priradenú politiku udržiavania informácii v systéme tak, aby sa včas presunula do archívneho úložiska, prípadne zo systému odstránila. Celok zabezpečuje aj verzionovanie a historizáciu údajov.</w:t>
      </w:r>
      <w:r w:rsidRPr="006C28D3">
        <w:rPr>
          <w:rFonts w:eastAsia="Arial Narrow"/>
        </w:rPr>
        <w:br/>
      </w:r>
    </w:p>
    <w:p w14:paraId="0FB1B9FC"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Správa obsahu portálu</w:t>
      </w:r>
      <w:r w:rsidRPr="006C28D3">
        <w:rPr>
          <w:rFonts w:eastAsia="Arial Narrow"/>
        </w:rPr>
        <w:br/>
        <w:t>Funkcionalita správy obsahu portálu je na úrovni štandardného CMS riešenia.</w:t>
      </w:r>
      <w:r w:rsidRPr="006C28D3">
        <w:rPr>
          <w:rFonts w:eastAsia="Arial Narrow"/>
        </w:rPr>
        <w:br/>
      </w:r>
    </w:p>
    <w:p w14:paraId="3038B205" w14:textId="77777777" w:rsidR="002C376E" w:rsidRPr="006C28D3" w:rsidRDefault="002C376E" w:rsidP="005E0CC3">
      <w:pPr>
        <w:pStyle w:val="Odsekzoznamu"/>
        <w:numPr>
          <w:ilvl w:val="1"/>
          <w:numId w:val="20"/>
        </w:numPr>
        <w:tabs>
          <w:tab w:val="clear" w:pos="851"/>
          <w:tab w:val="clear" w:pos="3119"/>
        </w:tabs>
        <w:rPr>
          <w:rFonts w:eastAsia="Arial Narrow"/>
          <w:b/>
          <w:i/>
        </w:rPr>
      </w:pPr>
      <w:r w:rsidRPr="006C28D3">
        <w:rPr>
          <w:rFonts w:eastAsia="Arial Narrow"/>
          <w:b/>
          <w:i/>
        </w:rPr>
        <w:t>Správa aktivít užívateľov</w:t>
      </w:r>
    </w:p>
    <w:p w14:paraId="0A122982" w14:textId="77777777" w:rsidR="002C376E" w:rsidRPr="006C28D3" w:rsidRDefault="002C376E" w:rsidP="00A431C5">
      <w:pPr>
        <w:pStyle w:val="Odsekzoznamu"/>
        <w:tabs>
          <w:tab w:val="clear" w:pos="851"/>
          <w:tab w:val="clear" w:pos="3119"/>
        </w:tabs>
        <w:ind w:left="1440"/>
        <w:rPr>
          <w:rFonts w:eastAsia="Arial Narrow"/>
        </w:rPr>
      </w:pPr>
      <w:r w:rsidRPr="006C28D3">
        <w:rPr>
          <w:rFonts w:eastAsia="Arial Narrow"/>
        </w:rPr>
        <w:t>Funkcionalita zabezpečuje podrobný žurnál činnosti ľudských ako aj systémových aktérov. Zaznamenávajú sa aktívne aj pasívne činnosti.</w:t>
      </w:r>
      <w:r w:rsidRPr="006C28D3">
        <w:rPr>
          <w:rFonts w:eastAsia="Arial Narrow"/>
        </w:rPr>
        <w:br/>
      </w:r>
    </w:p>
    <w:p w14:paraId="75CF22D6"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Štatistiky a reporting</w:t>
      </w:r>
      <w:r w:rsidRPr="006C28D3">
        <w:rPr>
          <w:rFonts w:eastAsia="Arial Narrow"/>
          <w:b/>
          <w:i/>
        </w:rPr>
        <w:br/>
      </w:r>
      <w:r w:rsidRPr="006C28D3">
        <w:rPr>
          <w:rFonts w:eastAsia="Arial Narrow"/>
        </w:rPr>
        <w:t>Funkcionalita vytvárania podrobných štatistík a reportov nad údajmi riešenia. Vytvára časové a inak parametrizovateľné štatistické zostavy nad evidovanými údajmi a ich kombináciami.</w:t>
      </w:r>
    </w:p>
    <w:p w14:paraId="267857F1" w14:textId="77777777" w:rsidR="002C376E" w:rsidRPr="006C28D3" w:rsidRDefault="002C376E" w:rsidP="00A431C5">
      <w:pPr>
        <w:pStyle w:val="Odsekzoznamu"/>
        <w:tabs>
          <w:tab w:val="clear" w:pos="851"/>
          <w:tab w:val="clear" w:pos="3119"/>
        </w:tabs>
        <w:ind w:left="1440"/>
        <w:rPr>
          <w:rFonts w:eastAsia="Arial Narrow"/>
        </w:rPr>
      </w:pPr>
    </w:p>
    <w:p w14:paraId="71D2771D" w14:textId="470DCD3B"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 xml:space="preserve">IAM + správa </w:t>
      </w:r>
      <w:r w:rsidR="0028166A">
        <w:rPr>
          <w:rFonts w:eastAsia="Arial Narrow"/>
          <w:b/>
          <w:i/>
        </w:rPr>
        <w:t>po</w:t>
      </w:r>
      <w:r w:rsidRPr="006C28D3">
        <w:rPr>
          <w:rFonts w:eastAsia="Arial Narrow"/>
          <w:b/>
          <w:i/>
        </w:rPr>
        <w:t>užívateľov</w:t>
      </w:r>
      <w:r w:rsidRPr="006C28D3">
        <w:rPr>
          <w:rFonts w:eastAsia="Arial Narrow"/>
        </w:rPr>
        <w:br/>
        <w:t xml:space="preserve">Komplexná správa </w:t>
      </w:r>
      <w:r w:rsidR="0028166A">
        <w:rPr>
          <w:rFonts w:eastAsia="Arial Narrow"/>
        </w:rPr>
        <w:t>po</w:t>
      </w:r>
      <w:r w:rsidRPr="006C28D3">
        <w:rPr>
          <w:rFonts w:eastAsia="Arial Narrow"/>
        </w:rPr>
        <w:t>užívateľov, ľudských aj systémových, vrátane správy ich oprávnení a autorizácii.</w:t>
      </w:r>
    </w:p>
    <w:p w14:paraId="32308713" w14:textId="77777777" w:rsidR="002C376E" w:rsidRPr="006C28D3" w:rsidRDefault="002C376E" w:rsidP="00A431C5">
      <w:pPr>
        <w:pStyle w:val="Odsekzoznamu"/>
        <w:tabs>
          <w:tab w:val="clear" w:pos="851"/>
          <w:tab w:val="clear" w:pos="3119"/>
        </w:tabs>
        <w:rPr>
          <w:rFonts w:eastAsia="Arial Narrow"/>
        </w:rPr>
      </w:pPr>
    </w:p>
    <w:p w14:paraId="0ABAC131" w14:textId="77777777" w:rsidR="002C376E" w:rsidRPr="006C28D3" w:rsidRDefault="002C376E" w:rsidP="005E0CC3">
      <w:pPr>
        <w:pStyle w:val="Odsekzoznamu"/>
        <w:numPr>
          <w:ilvl w:val="0"/>
          <w:numId w:val="20"/>
        </w:numPr>
        <w:tabs>
          <w:tab w:val="clear" w:pos="851"/>
          <w:tab w:val="clear" w:pos="3119"/>
        </w:tabs>
        <w:rPr>
          <w:rFonts w:eastAsia="Arial Narrow"/>
        </w:rPr>
      </w:pPr>
      <w:r w:rsidRPr="006C28D3">
        <w:rPr>
          <w:rFonts w:eastAsia="Arial Narrow"/>
          <w:b/>
        </w:rPr>
        <w:t>Funkcionalita registrov eNRI DOP</w:t>
      </w:r>
      <w:r w:rsidRPr="006C28D3">
        <w:rPr>
          <w:rFonts w:eastAsia="Arial Narrow"/>
        </w:rPr>
        <w:br/>
        <w:t>Registre eNRI DOP sú podstatnou časťou riešenia a predstavujú zdroj pravdy, na základe ktorého riešenie funguje. Registre riešenia sa rozdeľujú na tri hlavné kategórie:</w:t>
      </w:r>
    </w:p>
    <w:p w14:paraId="39922DBF" w14:textId="77777777" w:rsidR="002C376E" w:rsidRPr="006C28D3" w:rsidRDefault="002C376E" w:rsidP="005E0CC3">
      <w:pPr>
        <w:pStyle w:val="Odsekzoznamu"/>
        <w:numPr>
          <w:ilvl w:val="1"/>
          <w:numId w:val="20"/>
        </w:numPr>
        <w:tabs>
          <w:tab w:val="clear" w:pos="851"/>
          <w:tab w:val="clear" w:pos="3119"/>
        </w:tabs>
        <w:rPr>
          <w:rFonts w:eastAsia="Arial Narrow"/>
          <w:b/>
          <w:i/>
        </w:rPr>
      </w:pPr>
      <w:r w:rsidRPr="006C28D3">
        <w:rPr>
          <w:rFonts w:eastAsia="Arial Narrow"/>
          <w:b/>
          <w:i/>
        </w:rPr>
        <w:t>Registre objektov</w:t>
      </w:r>
      <w:r w:rsidRPr="006C28D3">
        <w:rPr>
          <w:rFonts w:eastAsia="Arial Narrow"/>
          <w:b/>
          <w:i/>
        </w:rPr>
        <w:br/>
      </w:r>
      <w:r w:rsidRPr="006C28D3">
        <w:rPr>
          <w:rFonts w:eastAsia="Arial Narrow"/>
        </w:rPr>
        <w:t>Register všetkých evidovaných objektov, vrátane ich metadát. V registri sú aj synchronizované záznamy z RA.</w:t>
      </w:r>
      <w:r w:rsidRPr="006C28D3">
        <w:rPr>
          <w:rFonts w:eastAsia="Arial Narrow"/>
        </w:rPr>
        <w:br/>
      </w:r>
    </w:p>
    <w:p w14:paraId="37F1D406"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 xml:space="preserve">Registre osôb </w:t>
      </w:r>
      <w:r w:rsidRPr="006C28D3">
        <w:rPr>
          <w:rFonts w:eastAsia="Arial Narrow"/>
        </w:rPr>
        <w:br/>
        <w:t>Register všetkých osôb,vrátane ich metadát. V registri sú aj synchronizované osoby z RFO, RPO.</w:t>
      </w:r>
      <w:r w:rsidRPr="006C28D3">
        <w:rPr>
          <w:rFonts w:eastAsia="Arial Narrow"/>
        </w:rPr>
        <w:br/>
      </w:r>
    </w:p>
    <w:p w14:paraId="535FC9A3" w14:textId="77777777" w:rsidR="002C376E" w:rsidRPr="006C28D3" w:rsidRDefault="002C376E" w:rsidP="005E0CC3">
      <w:pPr>
        <w:pStyle w:val="Odsekzoznamu"/>
        <w:numPr>
          <w:ilvl w:val="1"/>
          <w:numId w:val="20"/>
        </w:numPr>
        <w:tabs>
          <w:tab w:val="clear" w:pos="851"/>
          <w:tab w:val="clear" w:pos="3119"/>
        </w:tabs>
        <w:rPr>
          <w:rFonts w:eastAsia="Arial Narrow"/>
        </w:rPr>
      </w:pPr>
      <w:r w:rsidRPr="006C28D3">
        <w:rPr>
          <w:rFonts w:eastAsia="Arial Narrow"/>
          <w:b/>
          <w:i/>
        </w:rPr>
        <w:t>Registre záznamov</w:t>
      </w:r>
      <w:r w:rsidRPr="006C28D3">
        <w:rPr>
          <w:rFonts w:eastAsia="Arial Narrow"/>
        </w:rPr>
        <w:br/>
        <w:t>Všetky vydané a evidované rozhodnutia a formálne záznamy ako dopravné licencie, povolenky, grafikony, žiadosti a podobne.</w:t>
      </w:r>
    </w:p>
    <w:p w14:paraId="1CC75BCB" w14:textId="77777777" w:rsidR="002C376E" w:rsidRPr="006C28D3" w:rsidRDefault="002C376E" w:rsidP="00A431C5">
      <w:pPr>
        <w:pStyle w:val="Odsekzoznamu"/>
        <w:tabs>
          <w:tab w:val="clear" w:pos="851"/>
          <w:tab w:val="clear" w:pos="3119"/>
        </w:tabs>
        <w:rPr>
          <w:rFonts w:eastAsia="Arial Narrow"/>
        </w:rPr>
      </w:pPr>
    </w:p>
    <w:p w14:paraId="25A07275" w14:textId="1EAEFE41" w:rsidR="002C376E" w:rsidRDefault="002C376E" w:rsidP="005E0CC3">
      <w:pPr>
        <w:pStyle w:val="Odsekzoznamu"/>
        <w:numPr>
          <w:ilvl w:val="0"/>
          <w:numId w:val="20"/>
        </w:numPr>
        <w:tabs>
          <w:tab w:val="clear" w:pos="851"/>
          <w:tab w:val="clear" w:pos="3119"/>
        </w:tabs>
        <w:rPr>
          <w:rFonts w:eastAsia="Arial Narrow"/>
        </w:rPr>
      </w:pPr>
      <w:r w:rsidRPr="006C28D3">
        <w:rPr>
          <w:rFonts w:eastAsia="Arial Narrow"/>
          <w:b/>
        </w:rPr>
        <w:t>Funkcionalita číselníkov a pomocných evidencii</w:t>
      </w:r>
      <w:r w:rsidRPr="006C28D3">
        <w:rPr>
          <w:rFonts w:eastAsia="Arial Narrow"/>
        </w:rPr>
        <w:br/>
        <w:t>Podporná funkcionalita na základe ktorej sa normalizujú evidencie a registre. Obsahuje všetky číselníky, enumerácie a zoznamy a to vrátane záznamov zo štandardov.</w:t>
      </w:r>
      <w:bookmarkStart w:id="79" w:name="_Toc141089345"/>
      <w:bookmarkStart w:id="80" w:name="_Toc141089499"/>
      <w:bookmarkEnd w:id="79"/>
      <w:bookmarkEnd w:id="80"/>
    </w:p>
    <w:p w14:paraId="3A5CBA3D" w14:textId="77777777" w:rsidR="00BE7F26" w:rsidRPr="006C28D3" w:rsidRDefault="00BE7F26" w:rsidP="00A431C5">
      <w:pPr>
        <w:pStyle w:val="Odsekzoznamu"/>
        <w:tabs>
          <w:tab w:val="clear" w:pos="851"/>
          <w:tab w:val="clear" w:pos="3119"/>
        </w:tabs>
        <w:rPr>
          <w:rFonts w:eastAsia="Arial Narrow"/>
        </w:rPr>
      </w:pPr>
    </w:p>
    <w:p w14:paraId="1753B39F" w14:textId="1F6DFB61" w:rsidR="002C376E" w:rsidRPr="006C28D3" w:rsidRDefault="002C376E" w:rsidP="005E0CC3">
      <w:pPr>
        <w:pStyle w:val="Nadpis10"/>
        <w:numPr>
          <w:ilvl w:val="1"/>
          <w:numId w:val="25"/>
        </w:numPr>
      </w:pPr>
      <w:bookmarkStart w:id="81" w:name="_Toc147748583"/>
      <w:bookmarkStart w:id="82" w:name="_Toc172724449"/>
      <w:r w:rsidRPr="006C28D3">
        <w:rPr>
          <w:rFonts w:eastAsia="Arial Narrow"/>
        </w:rPr>
        <w:t>Náhľad aplikačnej architektúry riešenia</w:t>
      </w:r>
      <w:bookmarkEnd w:id="81"/>
      <w:bookmarkEnd w:id="82"/>
      <w:r w:rsidRPr="006C28D3">
        <w:t xml:space="preserve"> </w:t>
      </w:r>
    </w:p>
    <w:p w14:paraId="011E8853" w14:textId="77777777" w:rsidR="002C376E" w:rsidRPr="006C28D3" w:rsidRDefault="002C376E" w:rsidP="00A15E19">
      <w:pPr>
        <w:jc w:val="both"/>
        <w:rPr>
          <w:rFonts w:eastAsia="Arial Narrow"/>
        </w:rPr>
      </w:pPr>
    </w:p>
    <w:p w14:paraId="69B7BF7F" w14:textId="4DDB7AF2" w:rsidR="002C376E" w:rsidRDefault="002C376E" w:rsidP="00A15E19">
      <w:pPr>
        <w:jc w:val="both"/>
        <w:rPr>
          <w:rFonts w:eastAsia="Arial Narrow"/>
        </w:rPr>
      </w:pPr>
      <w:r w:rsidRPr="006C28D3">
        <w:rPr>
          <w:rFonts w:eastAsia="Arial Narrow"/>
        </w:rPr>
        <w:t>Náhľad aplikačnej architektúry (Application View – Component diagr</w:t>
      </w:r>
      <w:r w:rsidR="0062701D">
        <w:rPr>
          <w:rFonts w:eastAsia="Arial Narrow"/>
        </w:rPr>
        <w:t>am) je na nasledujúcom obrázku:</w:t>
      </w:r>
    </w:p>
    <w:p w14:paraId="78088135" w14:textId="77777777" w:rsidR="0062701D" w:rsidRPr="006C28D3" w:rsidRDefault="0062701D" w:rsidP="00A15E19">
      <w:pPr>
        <w:jc w:val="both"/>
      </w:pPr>
    </w:p>
    <w:p w14:paraId="7C72D1CE" w14:textId="612CA4BE" w:rsidR="0062701D" w:rsidRDefault="0062701D" w:rsidP="00A15E19">
      <w:pPr>
        <w:jc w:val="both"/>
      </w:pPr>
    </w:p>
    <w:p w14:paraId="6D6BDE81" w14:textId="62FFFFAE" w:rsidR="00653E5E" w:rsidRPr="00653E5E" w:rsidRDefault="00653E5E" w:rsidP="00653E5E">
      <w:pPr>
        <w:tabs>
          <w:tab w:val="clear" w:pos="851"/>
          <w:tab w:val="clear" w:pos="3119"/>
        </w:tabs>
        <w:spacing w:before="100" w:beforeAutospacing="1" w:after="100" w:afterAutospacing="1"/>
        <w:jc w:val="center"/>
        <w:rPr>
          <w:rFonts w:ascii="Times New Roman" w:hAnsi="Times New Roman" w:cs="Times New Roman"/>
          <w:sz w:val="24"/>
          <w:szCs w:val="24"/>
          <w:lang w:eastAsia="sk-SK"/>
        </w:rPr>
      </w:pPr>
      <w:r w:rsidRPr="00653E5E">
        <w:rPr>
          <w:rFonts w:ascii="Times New Roman" w:hAnsi="Times New Roman" w:cs="Times New Roman"/>
          <w:noProof/>
          <w:sz w:val="24"/>
          <w:szCs w:val="24"/>
          <w:lang w:eastAsia="sk-SK"/>
        </w:rPr>
        <w:lastRenderedPageBreak/>
        <w:drawing>
          <wp:inline distT="0" distB="0" distL="0" distR="0" wp14:anchorId="211CEAE4" wp14:editId="27FADD09">
            <wp:extent cx="5714157" cy="4752582"/>
            <wp:effectExtent l="0" t="0" r="1270" b="0"/>
            <wp:docPr id="2" name="Obrázok 2" descr="C:\Users\hladky\AppData\Local\Packages\Microsoft.Windows.Photos_8wekyb3d8bbwe\TempState\ShareServiceTempFolder\ApplicationSimple_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adky\AppData\Local\Packages\Microsoft.Windows.Photos_8wekyb3d8bbwe\TempState\ShareServiceTempFolder\ApplicationSimple_v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876" cy="4767320"/>
                    </a:xfrm>
                    <a:prstGeom prst="rect">
                      <a:avLst/>
                    </a:prstGeom>
                    <a:noFill/>
                    <a:ln>
                      <a:noFill/>
                    </a:ln>
                  </pic:spPr>
                </pic:pic>
              </a:graphicData>
            </a:graphic>
          </wp:inline>
        </w:drawing>
      </w:r>
    </w:p>
    <w:p w14:paraId="2F610227" w14:textId="5DFE60D5" w:rsidR="0062701D" w:rsidRPr="00A431C5" w:rsidRDefault="0062701D" w:rsidP="00653E5E">
      <w:pPr>
        <w:pStyle w:val="Popis"/>
        <w:jc w:val="center"/>
        <w:rPr>
          <w:color w:val="auto"/>
          <w:sz w:val="16"/>
        </w:rPr>
      </w:pPr>
      <w:r w:rsidRPr="00A431C5">
        <w:rPr>
          <w:color w:val="auto"/>
          <w:sz w:val="16"/>
        </w:rPr>
        <w:t>Obrázok 5 - Hlavný komponentový pohľad - Aplikačná architektúra</w:t>
      </w:r>
    </w:p>
    <w:p w14:paraId="66C70CFF" w14:textId="77777777" w:rsidR="002C376E" w:rsidRPr="006C28D3" w:rsidRDefault="002C376E" w:rsidP="00A15E19">
      <w:pPr>
        <w:jc w:val="both"/>
        <w:rPr>
          <w:noProof/>
          <w:lang w:eastAsia="sk-SK"/>
        </w:rPr>
      </w:pPr>
    </w:p>
    <w:p w14:paraId="7D4A8A4B" w14:textId="77777777" w:rsidR="002C376E" w:rsidRPr="006C28D3" w:rsidRDefault="002C376E" w:rsidP="005E0CC3">
      <w:pPr>
        <w:pStyle w:val="Odsekzoznamu"/>
        <w:numPr>
          <w:ilvl w:val="0"/>
          <w:numId w:val="21"/>
        </w:numPr>
        <w:jc w:val="both"/>
        <w:rPr>
          <w:b/>
        </w:rPr>
      </w:pPr>
      <w:r w:rsidRPr="006C28D3">
        <w:rPr>
          <w:b/>
        </w:rPr>
        <w:t>Portál eNRI DOP</w:t>
      </w:r>
    </w:p>
    <w:p w14:paraId="2FA86286" w14:textId="77777777" w:rsidR="002C376E" w:rsidRPr="006C28D3" w:rsidRDefault="002C376E" w:rsidP="00A431C5">
      <w:pPr>
        <w:pStyle w:val="Odsekzoznamu"/>
        <w:tabs>
          <w:tab w:val="clear" w:pos="851"/>
          <w:tab w:val="clear" w:pos="3119"/>
        </w:tabs>
        <w:spacing w:after="160" w:line="259" w:lineRule="auto"/>
      </w:pPr>
      <w:r w:rsidRPr="006C28D3">
        <w:t xml:space="preserve">Portál poskytuje všeobecné a verejne dostupné informácie manažované pomocou CMS. Okrem jednoduchého obsahu poskytuje aj pohľad na dopravnú infraštruktúru pomocou mapového, ale aj štatistického a eventového pohľadu v rozsahu, dostupnej verejnosti. </w:t>
      </w:r>
    </w:p>
    <w:p w14:paraId="69D86B25" w14:textId="1AD5744F" w:rsidR="002C376E" w:rsidRPr="006C28D3" w:rsidRDefault="002C376E" w:rsidP="005E0CC3">
      <w:pPr>
        <w:pStyle w:val="Odsekzoznamu"/>
        <w:numPr>
          <w:ilvl w:val="1"/>
          <w:numId w:val="14"/>
        </w:numPr>
        <w:tabs>
          <w:tab w:val="clear" w:pos="851"/>
          <w:tab w:val="clear" w:pos="3119"/>
        </w:tabs>
        <w:spacing w:after="160" w:line="259" w:lineRule="auto"/>
      </w:pPr>
      <w:r w:rsidRPr="006C28D3">
        <w:rPr>
          <w:b/>
          <w:i/>
        </w:rPr>
        <w:t>Extranet</w:t>
      </w:r>
      <w:r w:rsidRPr="006C28D3">
        <w:rPr>
          <w:b/>
        </w:rPr>
        <w:br/>
      </w:r>
      <w:r w:rsidRPr="006C28D3">
        <w:t>Extranet slúži pre odbornú verejnosť a poskytovateľov minoritných služieb a poskytuje dodatočnú aj aktívnu funkcionalitu. Replikuje vybrané časti funkcionality Intranetu do verejnej časti.</w:t>
      </w:r>
    </w:p>
    <w:p w14:paraId="0D6F9E57" w14:textId="28EF17EB" w:rsidR="002C376E" w:rsidRPr="006C28D3" w:rsidRDefault="002C376E" w:rsidP="005E0CC3">
      <w:pPr>
        <w:pStyle w:val="Odsekzoznamu"/>
        <w:numPr>
          <w:ilvl w:val="1"/>
          <w:numId w:val="14"/>
        </w:numPr>
        <w:tabs>
          <w:tab w:val="clear" w:pos="851"/>
          <w:tab w:val="clear" w:pos="3119"/>
        </w:tabs>
        <w:spacing w:after="160" w:line="259" w:lineRule="auto"/>
        <w:rPr>
          <w:b/>
        </w:rPr>
      </w:pPr>
      <w:r w:rsidRPr="006C28D3">
        <w:rPr>
          <w:b/>
          <w:i/>
        </w:rPr>
        <w:t>Moja zóna</w:t>
      </w:r>
      <w:r w:rsidRPr="006C28D3">
        <w:rPr>
          <w:b/>
          <w:i/>
        </w:rPr>
        <w:br/>
      </w:r>
      <w:r w:rsidRPr="006C28D3">
        <w:t>Zóna na správu agendy OVM pomocou prihlásenia eID</w:t>
      </w:r>
    </w:p>
    <w:p w14:paraId="095AC8E7" w14:textId="0A226D08" w:rsidR="002C376E" w:rsidRPr="006C28D3" w:rsidRDefault="002C376E" w:rsidP="005E0CC3">
      <w:pPr>
        <w:pStyle w:val="Odsekzoznamu"/>
        <w:numPr>
          <w:ilvl w:val="1"/>
          <w:numId w:val="14"/>
        </w:numPr>
      </w:pPr>
      <w:r w:rsidRPr="006C28D3">
        <w:rPr>
          <w:b/>
          <w:i/>
        </w:rPr>
        <w:t>Verejný modul</w:t>
      </w:r>
      <w:r w:rsidRPr="006C28D3">
        <w:br/>
        <w:t>Časť určená pre verejnosť, o</w:t>
      </w:r>
      <w:r w:rsidR="0062701D">
        <w:t>bdobné informácie ako na portáli</w:t>
      </w:r>
      <w:r w:rsidRPr="006C28D3">
        <w:t>.</w:t>
      </w:r>
    </w:p>
    <w:p w14:paraId="7AD9F412" w14:textId="1080DDD5" w:rsidR="002C376E" w:rsidRPr="006C28D3" w:rsidRDefault="002C376E" w:rsidP="005E0CC3">
      <w:pPr>
        <w:pStyle w:val="Odsekzoznamu"/>
        <w:numPr>
          <w:ilvl w:val="1"/>
          <w:numId w:val="14"/>
        </w:numPr>
      </w:pPr>
      <w:r w:rsidRPr="006C28D3">
        <w:rPr>
          <w:b/>
          <w:i/>
        </w:rPr>
        <w:t>Modul poskytovateľov minoritných služieb</w:t>
      </w:r>
      <w:r w:rsidRPr="006C28D3">
        <w:rPr>
          <w:b/>
          <w:i/>
        </w:rPr>
        <w:br/>
      </w:r>
      <w:r w:rsidRPr="006C28D3">
        <w:t>Modul na správu aktívnych služieb poskytovateľov minoritných služieb, ktor</w:t>
      </w:r>
      <w:r w:rsidR="0028166A">
        <w:t>í</w:t>
      </w:r>
      <w:r w:rsidRPr="006C28D3">
        <w:t xml:space="preserve"> sú často vteréne a nedokážu iným spôsobom odkomunikovať dostupnosť služieb, resp. svoju aktuálnu polohu.</w:t>
      </w:r>
    </w:p>
    <w:p w14:paraId="1675528C" w14:textId="16832CDC" w:rsidR="002C376E" w:rsidRPr="006C28D3" w:rsidRDefault="002C376E" w:rsidP="005E0CC3">
      <w:pPr>
        <w:pStyle w:val="Odsekzoznamu"/>
        <w:numPr>
          <w:ilvl w:val="1"/>
          <w:numId w:val="14"/>
        </w:numPr>
      </w:pPr>
      <w:r w:rsidRPr="006C28D3">
        <w:rPr>
          <w:b/>
          <w:i/>
        </w:rPr>
        <w:t>Požičovne</w:t>
      </w:r>
      <w:r w:rsidRPr="006C28D3">
        <w:br/>
        <w:t xml:space="preserve">Zoznam požičovní s detailom a linkom, resp. kontaktom na prevádzkovateľa. </w:t>
      </w:r>
    </w:p>
    <w:p w14:paraId="2DEC9004" w14:textId="415CB82F" w:rsidR="002C376E" w:rsidRPr="006C28D3" w:rsidRDefault="002C376E" w:rsidP="005E0CC3">
      <w:pPr>
        <w:pStyle w:val="Odsekzoznamu"/>
        <w:numPr>
          <w:ilvl w:val="1"/>
          <w:numId w:val="14"/>
        </w:numPr>
      </w:pPr>
      <w:r w:rsidRPr="006C28D3">
        <w:rPr>
          <w:b/>
          <w:i/>
        </w:rPr>
        <w:t>Taxi</w:t>
      </w:r>
      <w:r w:rsidRPr="006C28D3">
        <w:br/>
        <w:t>Možnosť publikácie zoznamu taxi služieb a ich kontaktných informácii. V prípade záujmu taxikár môže vypublikovať svoju pozíciu.</w:t>
      </w:r>
    </w:p>
    <w:p w14:paraId="42E3C55B" w14:textId="35AF6FBC" w:rsidR="002C376E" w:rsidRPr="006C28D3" w:rsidRDefault="002C376E" w:rsidP="005E0CC3">
      <w:pPr>
        <w:pStyle w:val="Odsekzoznamu"/>
        <w:numPr>
          <w:ilvl w:val="1"/>
          <w:numId w:val="14"/>
        </w:numPr>
      </w:pPr>
      <w:r w:rsidRPr="006C28D3">
        <w:rPr>
          <w:b/>
          <w:i/>
        </w:rPr>
        <w:t>Parkoviská</w:t>
      </w:r>
      <w:r w:rsidRPr="006C28D3">
        <w:br/>
        <w:t>Platené parkoviská a ich obsadenosť.</w:t>
      </w:r>
    </w:p>
    <w:p w14:paraId="3716FF83" w14:textId="65864CDC" w:rsidR="002C376E" w:rsidRPr="006C28D3" w:rsidRDefault="002C376E" w:rsidP="005E0CC3">
      <w:pPr>
        <w:pStyle w:val="Odsekzoznamu"/>
        <w:numPr>
          <w:ilvl w:val="1"/>
          <w:numId w:val="14"/>
        </w:numPr>
      </w:pPr>
      <w:r w:rsidRPr="006C28D3">
        <w:rPr>
          <w:b/>
          <w:i/>
        </w:rPr>
        <w:t>Zelené doprav</w:t>
      </w:r>
      <w:r w:rsidR="0028166A">
        <w:rPr>
          <w:b/>
          <w:i/>
        </w:rPr>
        <w:t>né</w:t>
      </w:r>
      <w:r w:rsidRPr="006C28D3">
        <w:rPr>
          <w:b/>
          <w:i/>
        </w:rPr>
        <w:t xml:space="preserve"> prostriedky</w:t>
      </w:r>
      <w:r w:rsidRPr="006C28D3">
        <w:br/>
        <w:t>Požičovne zelených dopravných prostriedkov – bicykle, kolobežky, ...</w:t>
      </w:r>
    </w:p>
    <w:p w14:paraId="4C099882" w14:textId="77777777" w:rsidR="00C01C31" w:rsidRPr="006C28D3" w:rsidRDefault="00C01C31" w:rsidP="00A431C5"/>
    <w:p w14:paraId="628738B8" w14:textId="77777777" w:rsidR="00C96E77" w:rsidRPr="006C28D3" w:rsidRDefault="002C376E" w:rsidP="005E0CC3">
      <w:pPr>
        <w:pStyle w:val="Odsekzoznamu"/>
        <w:numPr>
          <w:ilvl w:val="0"/>
          <w:numId w:val="21"/>
        </w:numPr>
      </w:pPr>
      <w:r w:rsidRPr="006C28D3">
        <w:rPr>
          <w:b/>
        </w:rPr>
        <w:t>Intranet</w:t>
      </w:r>
      <w:r w:rsidRPr="006C28D3">
        <w:br/>
        <w:t>Intranetový portál pre zodpovedné osoby OVM a správcov, sprostredkováva funkcionalitu agendových a špecializovaných modulov riešenia.</w:t>
      </w:r>
    </w:p>
    <w:p w14:paraId="7897E0A1" w14:textId="6C9861B2" w:rsidR="00C96E77" w:rsidRPr="006C28D3" w:rsidRDefault="00C96E77" w:rsidP="005E0CC3">
      <w:pPr>
        <w:pStyle w:val="Odsekzoznamu"/>
        <w:numPr>
          <w:ilvl w:val="1"/>
          <w:numId w:val="21"/>
        </w:numPr>
      </w:pPr>
      <w:r w:rsidRPr="006C28D3">
        <w:rPr>
          <w:b/>
        </w:rPr>
        <w:lastRenderedPageBreak/>
        <w:t> Submodul správnej agendy</w:t>
      </w:r>
      <w:r w:rsidRPr="006C28D3">
        <w:rPr>
          <w:b/>
        </w:rPr>
        <w:br/>
      </w:r>
      <w:r w:rsidRPr="006C28D3">
        <w:t>Modul správnej agendy zabezpečuje súlad procesného výkonu, spravovania a vybavenia žiadostí od ich podania až po vydania, vrátane ich elektronizácie pomocou eFormov a integrácii na centrálne komponenty a registra štátnej správy.</w:t>
      </w:r>
    </w:p>
    <w:p w14:paraId="7559B695" w14:textId="77777777" w:rsidR="00C96E77" w:rsidRPr="006C28D3" w:rsidRDefault="00C96E77" w:rsidP="005E0CC3">
      <w:pPr>
        <w:pStyle w:val="Odsekzoznamu"/>
        <w:numPr>
          <w:ilvl w:val="1"/>
          <w:numId w:val="21"/>
        </w:numPr>
        <w:rPr>
          <w:b/>
        </w:rPr>
      </w:pPr>
      <w:r w:rsidRPr="006C28D3">
        <w:rPr>
          <w:b/>
        </w:rPr>
        <w:t>Spisová služba ASSR</w:t>
      </w:r>
      <w:r w:rsidRPr="006C28D3">
        <w:br/>
        <w:t>Plnohodnotný komponent automatizovaného systému správy registratúry.</w:t>
      </w:r>
    </w:p>
    <w:p w14:paraId="7211E7C2" w14:textId="77777777" w:rsidR="00C96E77" w:rsidRPr="006C28D3" w:rsidRDefault="00C96E77" w:rsidP="005E0CC3">
      <w:pPr>
        <w:pStyle w:val="Odsekzoznamu"/>
        <w:numPr>
          <w:ilvl w:val="1"/>
          <w:numId w:val="21"/>
        </w:numPr>
        <w:rPr>
          <w:b/>
        </w:rPr>
      </w:pPr>
      <w:r w:rsidRPr="006C28D3">
        <w:rPr>
          <w:b/>
        </w:rPr>
        <w:t>Modul stavu dopravnej infraštruktúry</w:t>
      </w:r>
    </w:p>
    <w:p w14:paraId="4D3520A5" w14:textId="058C4A7A" w:rsidR="00C96E77" w:rsidRPr="006C28D3" w:rsidRDefault="00C96E77" w:rsidP="00A431C5">
      <w:pPr>
        <w:pStyle w:val="Odsekzoznamu"/>
        <w:ind w:left="1440"/>
        <w:rPr>
          <w:b/>
        </w:rPr>
      </w:pPr>
      <w:r w:rsidRPr="006C28D3">
        <w:t>Dohľadový a správcovský modul nad stavom dopravnej infraštruktúry podľa definície z kapitoly 5.1.</w:t>
      </w:r>
    </w:p>
    <w:p w14:paraId="0A3230A3" w14:textId="77777777" w:rsidR="00C96E77" w:rsidRPr="006C28D3" w:rsidRDefault="00C96E77" w:rsidP="005E0CC3">
      <w:pPr>
        <w:pStyle w:val="Odsekzoznamu"/>
        <w:numPr>
          <w:ilvl w:val="2"/>
          <w:numId w:val="21"/>
        </w:numPr>
      </w:pPr>
      <w:r w:rsidRPr="006C28D3">
        <w:t>Výluky – všetky</w:t>
      </w:r>
    </w:p>
    <w:p w14:paraId="428096C3" w14:textId="77777777" w:rsidR="00C96E77" w:rsidRPr="006C28D3" w:rsidRDefault="00C96E77" w:rsidP="005E0CC3">
      <w:pPr>
        <w:pStyle w:val="Odsekzoznamu"/>
        <w:numPr>
          <w:ilvl w:val="2"/>
          <w:numId w:val="21"/>
        </w:numPr>
      </w:pPr>
      <w:r w:rsidRPr="006C28D3">
        <w:t>Stav zjazdnosti cestnej infraštruktúry</w:t>
      </w:r>
    </w:p>
    <w:p w14:paraId="5A247D7F" w14:textId="77777777" w:rsidR="00C96E77" w:rsidRPr="006C28D3" w:rsidRDefault="00C96E77" w:rsidP="005E0CC3">
      <w:pPr>
        <w:pStyle w:val="Odsekzoznamu"/>
        <w:numPr>
          <w:ilvl w:val="2"/>
          <w:numId w:val="21"/>
        </w:numPr>
      </w:pPr>
      <w:r w:rsidRPr="006C28D3">
        <w:t>Meteo údaje cestnej infraštruktúry</w:t>
      </w:r>
    </w:p>
    <w:p w14:paraId="44EF55FD" w14:textId="77777777" w:rsidR="00C96E77" w:rsidRPr="006C28D3" w:rsidRDefault="00C96E77" w:rsidP="005E0CC3">
      <w:pPr>
        <w:pStyle w:val="Odsekzoznamu"/>
        <w:numPr>
          <w:ilvl w:val="2"/>
          <w:numId w:val="21"/>
        </w:numPr>
      </w:pPr>
      <w:r w:rsidRPr="006C28D3">
        <w:t>Vozidlá údržby a správcov komunikácii</w:t>
      </w:r>
    </w:p>
    <w:p w14:paraId="2CC2B77C" w14:textId="77777777" w:rsidR="00C96E77" w:rsidRPr="006C28D3" w:rsidRDefault="00C96E77" w:rsidP="005E0CC3">
      <w:pPr>
        <w:pStyle w:val="Odsekzoznamu"/>
        <w:numPr>
          <w:ilvl w:val="2"/>
          <w:numId w:val="21"/>
        </w:numPr>
      </w:pPr>
      <w:r w:rsidRPr="006C28D3">
        <w:t>Dynamické dopravné informácie cestnej infraštruktúry</w:t>
      </w:r>
    </w:p>
    <w:p w14:paraId="4505CB17" w14:textId="77777777" w:rsidR="00C96E77" w:rsidRPr="006C28D3" w:rsidRDefault="00C96E77" w:rsidP="005E0CC3">
      <w:pPr>
        <w:pStyle w:val="Odsekzoznamu"/>
        <w:numPr>
          <w:ilvl w:val="2"/>
          <w:numId w:val="21"/>
        </w:numPr>
      </w:pPr>
      <w:r w:rsidRPr="006C28D3">
        <w:t>Dynamické údaje dopravných prostriedkov verejnej osobnej dopravy</w:t>
      </w:r>
    </w:p>
    <w:p w14:paraId="75916F01" w14:textId="7D38093B" w:rsidR="00C96E77" w:rsidRPr="006C28D3" w:rsidRDefault="00C96E77" w:rsidP="005E0CC3">
      <w:pPr>
        <w:pStyle w:val="Odsekzoznamu"/>
        <w:numPr>
          <w:ilvl w:val="2"/>
          <w:numId w:val="21"/>
        </w:numPr>
      </w:pPr>
      <w:r w:rsidRPr="006C28D3">
        <w:t>Technický stav evidovanej dopravnej infraštruktúry</w:t>
      </w:r>
    </w:p>
    <w:p w14:paraId="602B663F" w14:textId="77777777" w:rsidR="00C96E77" w:rsidRPr="006C28D3" w:rsidRDefault="00C96E77" w:rsidP="005E0CC3">
      <w:pPr>
        <w:pStyle w:val="Odsekzoznamu"/>
        <w:numPr>
          <w:ilvl w:val="1"/>
          <w:numId w:val="21"/>
        </w:numPr>
        <w:rPr>
          <w:b/>
          <w:bCs/>
        </w:rPr>
      </w:pPr>
      <w:r w:rsidRPr="006C28D3">
        <w:rPr>
          <w:b/>
          <w:bCs/>
        </w:rPr>
        <w:t>Štatistický modul vyťaženosti pravidelnej dopravy</w:t>
      </w:r>
    </w:p>
    <w:p w14:paraId="7BFE7306" w14:textId="77777777" w:rsidR="00C96E77" w:rsidRPr="006C28D3" w:rsidRDefault="00C96E77" w:rsidP="00A431C5">
      <w:pPr>
        <w:pStyle w:val="Odsekzoznamu"/>
        <w:ind w:left="1440"/>
      </w:pPr>
      <w:r w:rsidRPr="006C28D3">
        <w:t>Modul poskytujúci informácie o vyťaženosti dopravy na základe informácii počte cestujúcich.</w:t>
      </w:r>
    </w:p>
    <w:p w14:paraId="4EDDB14E" w14:textId="77777777" w:rsidR="00C96E77" w:rsidRPr="006C28D3" w:rsidRDefault="00C96E77" w:rsidP="005E0CC3">
      <w:pPr>
        <w:pStyle w:val="Odsekzoznamu"/>
        <w:numPr>
          <w:ilvl w:val="1"/>
          <w:numId w:val="21"/>
        </w:numPr>
        <w:rPr>
          <w:b/>
        </w:rPr>
      </w:pPr>
      <w:r w:rsidRPr="006C28D3">
        <w:rPr>
          <w:b/>
        </w:rPr>
        <w:t>Správa procesného výkonu a orchestrácie - workflow manažment</w:t>
      </w:r>
    </w:p>
    <w:p w14:paraId="702C9901" w14:textId="4B852B5F" w:rsidR="00C96E77" w:rsidRPr="006C28D3" w:rsidRDefault="00C96E77" w:rsidP="00A431C5">
      <w:pPr>
        <w:pStyle w:val="Odsekzoznamu"/>
        <w:ind w:left="1440"/>
        <w:rPr>
          <w:b/>
        </w:rPr>
      </w:pPr>
      <w:r w:rsidRPr="006C28D3">
        <w:t>Technický komponent zabezpečujúci orchestráciu procesných krokov viackrokových asynchrónnych úloh ako je spracovanie žiadostí a podobne.</w:t>
      </w:r>
    </w:p>
    <w:p w14:paraId="4AC3DA1E" w14:textId="335D2306" w:rsidR="00C96E77" w:rsidRPr="006C28D3" w:rsidRDefault="00C96E77" w:rsidP="005E0CC3">
      <w:pPr>
        <w:pStyle w:val="Odsekzoznamu"/>
        <w:numPr>
          <w:ilvl w:val="1"/>
          <w:numId w:val="21"/>
        </w:numPr>
      </w:pPr>
      <w:r w:rsidRPr="006C28D3">
        <w:rPr>
          <w:b/>
        </w:rPr>
        <w:t>Pomocné komponenty a funkcionalita</w:t>
      </w:r>
      <w:r w:rsidRPr="006C28D3">
        <w:br/>
        <w:t>Pomocné funkcionality a knižnice riešenia</w:t>
      </w:r>
    </w:p>
    <w:p w14:paraId="7E3BC624" w14:textId="77777777" w:rsidR="00C96E77" w:rsidRPr="006C28D3" w:rsidRDefault="00C96E77" w:rsidP="005E0CC3">
      <w:pPr>
        <w:pStyle w:val="Odsekzoznamu"/>
        <w:numPr>
          <w:ilvl w:val="1"/>
          <w:numId w:val="21"/>
        </w:numPr>
        <w:rPr>
          <w:b/>
        </w:rPr>
      </w:pPr>
      <w:r w:rsidRPr="006C28D3">
        <w:rPr>
          <w:b/>
        </w:rPr>
        <w:t>Číselníky a pomocné evidencie</w:t>
      </w:r>
    </w:p>
    <w:p w14:paraId="382279D0" w14:textId="164C8A79" w:rsidR="00C96E77" w:rsidRPr="006C28D3" w:rsidRDefault="00C96E77" w:rsidP="00A431C5">
      <w:pPr>
        <w:pStyle w:val="Odsekzoznamu"/>
        <w:ind w:left="1440"/>
        <w:rPr>
          <w:b/>
        </w:rPr>
      </w:pPr>
      <w:r w:rsidRPr="006C28D3">
        <w:t>Modul určený na správu všetkých číselníkov, pomocných evidencií a enumerácii v riešení a to od jednoduchých zoznamov, až po hierarchické viac jazyčné číselníkové a evidenčné štruktúry.</w:t>
      </w:r>
    </w:p>
    <w:p w14:paraId="1DA7FB4E" w14:textId="77777777" w:rsidR="00C96E77" w:rsidRPr="006C28D3" w:rsidRDefault="00C96E77" w:rsidP="005E0CC3">
      <w:pPr>
        <w:pStyle w:val="Odsekzoznamu"/>
        <w:numPr>
          <w:ilvl w:val="1"/>
          <w:numId w:val="21"/>
        </w:numPr>
        <w:rPr>
          <w:b/>
        </w:rPr>
      </w:pPr>
      <w:r w:rsidRPr="006C28D3">
        <w:rPr>
          <w:b/>
        </w:rPr>
        <w:t>Registre eNRI DOP</w:t>
      </w:r>
      <w:r w:rsidRPr="006C28D3">
        <w:rPr>
          <w:b/>
        </w:rPr>
        <w:br/>
      </w:r>
      <w:r w:rsidRPr="006C28D3">
        <w:t xml:space="preserve">Samostatný modul na správu všetkých registrov v riešení. Hlavným zámerom je správa registrov rôznych typov: </w:t>
      </w:r>
    </w:p>
    <w:p w14:paraId="5060918A" w14:textId="77777777" w:rsidR="00C96E77" w:rsidRPr="006C28D3" w:rsidRDefault="00C96E77" w:rsidP="005E0CC3">
      <w:pPr>
        <w:pStyle w:val="Odsekzoznamu"/>
        <w:numPr>
          <w:ilvl w:val="2"/>
          <w:numId w:val="21"/>
        </w:numPr>
      </w:pPr>
      <w:r w:rsidRPr="006C28D3">
        <w:rPr>
          <w:b/>
          <w:i/>
        </w:rPr>
        <w:t>Osoby</w:t>
      </w:r>
      <w:r w:rsidRPr="006C28D3">
        <w:rPr>
          <w:b/>
          <w:i/>
        </w:rPr>
        <w:br/>
      </w:r>
      <w:r w:rsidRPr="006C28D3">
        <w:t>Obsahuje: FO, PO, Správcov infraštruktúry, poskytovateľov služieb, záujemcov, žiadateľov, ....</w:t>
      </w:r>
      <w:r w:rsidRPr="006C28D3">
        <w:br/>
      </w:r>
    </w:p>
    <w:p w14:paraId="23BC296F" w14:textId="77777777" w:rsidR="00C96E77" w:rsidRPr="006C28D3" w:rsidRDefault="00C96E77" w:rsidP="005E0CC3">
      <w:pPr>
        <w:pStyle w:val="Odsekzoznamu"/>
        <w:numPr>
          <w:ilvl w:val="2"/>
          <w:numId w:val="21"/>
        </w:numPr>
      </w:pPr>
      <w:r w:rsidRPr="006C28D3">
        <w:rPr>
          <w:b/>
          <w:i/>
        </w:rPr>
        <w:t>Objekty</w:t>
      </w:r>
      <w:r w:rsidRPr="006C28D3">
        <w:rPr>
          <w:b/>
          <w:i/>
        </w:rPr>
        <w:br/>
      </w:r>
      <w:r w:rsidRPr="006C28D3">
        <w:t>Primárne ide o objekty dopravnej a súvisiacej infraštruktúry, vrátane ich vybavenosti.</w:t>
      </w:r>
      <w:r w:rsidRPr="006C28D3">
        <w:br/>
      </w:r>
    </w:p>
    <w:p w14:paraId="048E5A0D" w14:textId="77777777" w:rsidR="00C96E77" w:rsidRPr="006C28D3" w:rsidRDefault="00C96E77" w:rsidP="005E0CC3">
      <w:pPr>
        <w:pStyle w:val="Odsekzoznamu"/>
        <w:numPr>
          <w:ilvl w:val="2"/>
          <w:numId w:val="21"/>
        </w:numPr>
      </w:pPr>
      <w:r w:rsidRPr="006C28D3">
        <w:rPr>
          <w:b/>
          <w:i/>
        </w:rPr>
        <w:t>Záznamy</w:t>
      </w:r>
      <w:r w:rsidRPr="006C28D3">
        <w:br/>
        <w:t>Registre všetkých prijatých a vygenerovaných záznamov riešenia v rozsahu nad kompetencie a funkcionalitu ASSR.</w:t>
      </w:r>
      <w:r w:rsidRPr="006C28D3">
        <w:br/>
      </w:r>
    </w:p>
    <w:p w14:paraId="4D6F21B7" w14:textId="77777777" w:rsidR="00C96E77" w:rsidRPr="006C28D3" w:rsidRDefault="00C96E77" w:rsidP="005E0CC3">
      <w:pPr>
        <w:pStyle w:val="Odsekzoznamu"/>
        <w:numPr>
          <w:ilvl w:val="1"/>
          <w:numId w:val="21"/>
        </w:numPr>
      </w:pPr>
      <w:r w:rsidRPr="006C28D3">
        <w:rPr>
          <w:b/>
        </w:rPr>
        <w:t>Modul správy minoritných služieb</w:t>
      </w:r>
      <w:r w:rsidRPr="006C28D3">
        <w:br/>
        <w:t>Komplexný modul na správu a evidenciu poskytovateľov minoritných služieb v doprave od žiadosti o ich zaevidovanie až po ich vyradenie.</w:t>
      </w:r>
    </w:p>
    <w:p w14:paraId="3B6D4232" w14:textId="77777777" w:rsidR="00C96E77" w:rsidRPr="006C28D3" w:rsidRDefault="00C96E77" w:rsidP="005E0CC3">
      <w:pPr>
        <w:pStyle w:val="Odsekzoznamu"/>
        <w:numPr>
          <w:ilvl w:val="2"/>
          <w:numId w:val="21"/>
        </w:numPr>
      </w:pPr>
      <w:r w:rsidRPr="006C28D3">
        <w:t>Správy zdieľaných dopravných prostriedkov</w:t>
      </w:r>
    </w:p>
    <w:p w14:paraId="69915466" w14:textId="6895F3B1" w:rsidR="00C96E77" w:rsidRPr="006C28D3" w:rsidRDefault="00C96E77" w:rsidP="005E0CC3">
      <w:pPr>
        <w:pStyle w:val="Odsekzoznamu"/>
        <w:numPr>
          <w:ilvl w:val="2"/>
          <w:numId w:val="21"/>
        </w:numPr>
      </w:pPr>
      <w:r w:rsidRPr="006C28D3">
        <w:t xml:space="preserve">Správa </w:t>
      </w:r>
      <w:r w:rsidR="00CC549C" w:rsidRPr="006C28D3">
        <w:t>zdieľanej</w:t>
      </w:r>
      <w:r w:rsidRPr="006C28D3">
        <w:t xml:space="preserve"> dopravy</w:t>
      </w:r>
    </w:p>
    <w:p w14:paraId="075FBDE7" w14:textId="77777777" w:rsidR="00C96E77" w:rsidRPr="006C28D3" w:rsidRDefault="00C96E77" w:rsidP="005E0CC3">
      <w:pPr>
        <w:pStyle w:val="Odsekzoznamu"/>
        <w:numPr>
          <w:ilvl w:val="2"/>
          <w:numId w:val="21"/>
        </w:numPr>
      </w:pPr>
      <w:r w:rsidRPr="006C28D3">
        <w:t>Požičovne</w:t>
      </w:r>
    </w:p>
    <w:p w14:paraId="257AA9C1" w14:textId="15905CE6" w:rsidR="002C376E" w:rsidRPr="006C28D3" w:rsidRDefault="00C96E77" w:rsidP="005E0CC3">
      <w:pPr>
        <w:pStyle w:val="Odsekzoznamu"/>
        <w:numPr>
          <w:ilvl w:val="2"/>
          <w:numId w:val="21"/>
        </w:numPr>
      </w:pPr>
      <w:r w:rsidRPr="006C28D3">
        <w:t>Taxi služby</w:t>
      </w:r>
      <w:r w:rsidR="002C376E" w:rsidRPr="006C28D3">
        <w:br/>
      </w:r>
    </w:p>
    <w:p w14:paraId="33BEAAC0" w14:textId="1DDB5DA8" w:rsidR="00C01C31" w:rsidRPr="006C28D3" w:rsidRDefault="002C376E" w:rsidP="005E0CC3">
      <w:pPr>
        <w:pStyle w:val="Odsekzoznamu"/>
        <w:numPr>
          <w:ilvl w:val="0"/>
          <w:numId w:val="21"/>
        </w:numPr>
      </w:pPr>
      <w:r w:rsidRPr="006C28D3">
        <w:rPr>
          <w:b/>
        </w:rPr>
        <w:t>API Gateway</w:t>
      </w:r>
      <w:r w:rsidRPr="006C28D3">
        <w:rPr>
          <w:b/>
        </w:rPr>
        <w:br/>
      </w:r>
      <w:r w:rsidRPr="006C28D3">
        <w:t>Modul slúžiaci na manažment všetkých rozhraní, ich verzionovanie, riadenie prístupov a celkovú správu.</w:t>
      </w:r>
    </w:p>
    <w:p w14:paraId="34A9463E" w14:textId="77777777" w:rsidR="00C01C31" w:rsidRPr="006C28D3" w:rsidRDefault="00C01C31" w:rsidP="005E0CC3">
      <w:pPr>
        <w:pStyle w:val="Odsekzoznamu"/>
        <w:numPr>
          <w:ilvl w:val="1"/>
          <w:numId w:val="21"/>
        </w:numPr>
        <w:rPr>
          <w:b/>
        </w:rPr>
      </w:pPr>
      <w:r w:rsidRPr="006C28D3">
        <w:rPr>
          <w:b/>
        </w:rPr>
        <w:t>Integračná platforma</w:t>
      </w:r>
      <w:r w:rsidRPr="006C28D3">
        <w:rPr>
          <w:b/>
        </w:rPr>
        <w:br/>
      </w:r>
      <w:r w:rsidRPr="006C28D3">
        <w:t>Integračná platforma riešenia, ktorá zabezpečuje konzistentný tok, synchronizáciu dát medzi integrovanými riešeniami.</w:t>
      </w:r>
    </w:p>
    <w:p w14:paraId="5CF87EBB" w14:textId="77777777" w:rsidR="00C01C31" w:rsidRPr="006C28D3" w:rsidRDefault="00C01C31" w:rsidP="005E0CC3">
      <w:pPr>
        <w:pStyle w:val="Odsekzoznamu"/>
        <w:numPr>
          <w:ilvl w:val="2"/>
          <w:numId w:val="21"/>
        </w:numPr>
        <w:rPr>
          <w:b/>
          <w:i/>
        </w:rPr>
      </w:pPr>
      <w:r w:rsidRPr="006C28D3">
        <w:rPr>
          <w:b/>
          <w:i/>
        </w:rPr>
        <w:t>Autentifikované API</w:t>
      </w:r>
    </w:p>
    <w:p w14:paraId="4422AD57" w14:textId="77777777" w:rsidR="00C01C31" w:rsidRPr="006C28D3" w:rsidRDefault="00C01C31" w:rsidP="005E0CC3">
      <w:pPr>
        <w:pStyle w:val="Odsekzoznamu"/>
        <w:numPr>
          <w:ilvl w:val="3"/>
          <w:numId w:val="21"/>
        </w:numPr>
      </w:pPr>
      <w:r w:rsidRPr="006C28D3">
        <w:t>JISCD API</w:t>
      </w:r>
    </w:p>
    <w:p w14:paraId="0160C18B" w14:textId="77777777" w:rsidR="00C01C31" w:rsidRPr="006C28D3" w:rsidRDefault="00C01C31" w:rsidP="005E0CC3">
      <w:pPr>
        <w:pStyle w:val="Odsekzoznamu"/>
        <w:numPr>
          <w:ilvl w:val="3"/>
          <w:numId w:val="21"/>
        </w:numPr>
      </w:pPr>
      <w:r w:rsidRPr="006C28D3">
        <w:t>DATEX II</w:t>
      </w:r>
    </w:p>
    <w:p w14:paraId="77EDAA4A" w14:textId="77777777" w:rsidR="00C01C31" w:rsidRPr="006C28D3" w:rsidRDefault="00C01C31" w:rsidP="005E0CC3">
      <w:pPr>
        <w:pStyle w:val="Odsekzoznamu"/>
        <w:numPr>
          <w:ilvl w:val="3"/>
          <w:numId w:val="21"/>
        </w:numPr>
      </w:pPr>
      <w:r w:rsidRPr="006C28D3">
        <w:t>TAP – TSI</w:t>
      </w:r>
    </w:p>
    <w:p w14:paraId="73AACCF2" w14:textId="77777777" w:rsidR="00C01C31" w:rsidRPr="006C28D3" w:rsidRDefault="00C01C31" w:rsidP="005E0CC3">
      <w:pPr>
        <w:pStyle w:val="Odsekzoznamu"/>
        <w:numPr>
          <w:ilvl w:val="3"/>
          <w:numId w:val="21"/>
        </w:numPr>
      </w:pPr>
      <w:r w:rsidRPr="006C28D3">
        <w:t>NeTEx</w:t>
      </w:r>
    </w:p>
    <w:p w14:paraId="7A855313" w14:textId="77777777" w:rsidR="00C01C31" w:rsidRPr="006C28D3" w:rsidRDefault="00C01C31" w:rsidP="005E0CC3">
      <w:pPr>
        <w:pStyle w:val="Odsekzoznamu"/>
        <w:numPr>
          <w:ilvl w:val="3"/>
          <w:numId w:val="21"/>
        </w:numPr>
      </w:pPr>
      <w:r w:rsidRPr="006C28D3">
        <w:t>IATA-SSIM</w:t>
      </w:r>
    </w:p>
    <w:p w14:paraId="67D10725" w14:textId="77777777" w:rsidR="00C01C31" w:rsidRPr="006C28D3" w:rsidRDefault="00C01C31" w:rsidP="005E0CC3">
      <w:pPr>
        <w:pStyle w:val="Odsekzoznamu"/>
        <w:numPr>
          <w:ilvl w:val="3"/>
          <w:numId w:val="21"/>
        </w:numPr>
      </w:pPr>
      <w:r w:rsidRPr="006C28D3">
        <w:t>eNRI DOP API</w:t>
      </w:r>
    </w:p>
    <w:p w14:paraId="590C1166" w14:textId="77777777" w:rsidR="00C01C31" w:rsidRPr="006C28D3" w:rsidRDefault="00C01C31" w:rsidP="005E0CC3">
      <w:pPr>
        <w:pStyle w:val="Odsekzoznamu"/>
        <w:numPr>
          <w:ilvl w:val="2"/>
          <w:numId w:val="21"/>
        </w:numPr>
        <w:rPr>
          <w:b/>
          <w:i/>
        </w:rPr>
      </w:pPr>
      <w:r w:rsidRPr="006C28D3">
        <w:rPr>
          <w:b/>
          <w:i/>
        </w:rPr>
        <w:t>Interné API</w:t>
      </w:r>
    </w:p>
    <w:p w14:paraId="3F0452AB" w14:textId="77777777" w:rsidR="00C01C31" w:rsidRPr="006C28D3" w:rsidRDefault="00C01C31" w:rsidP="005E0CC3">
      <w:pPr>
        <w:pStyle w:val="Odsekzoznamu"/>
        <w:numPr>
          <w:ilvl w:val="2"/>
          <w:numId w:val="21"/>
        </w:numPr>
        <w:rPr>
          <w:b/>
          <w:i/>
        </w:rPr>
      </w:pPr>
      <w:r w:rsidRPr="006C28D3">
        <w:rPr>
          <w:b/>
          <w:i/>
        </w:rPr>
        <w:t>OpenAPI</w:t>
      </w:r>
    </w:p>
    <w:p w14:paraId="23E43115" w14:textId="77777777" w:rsidR="00C01C31" w:rsidRPr="006C28D3" w:rsidRDefault="00C01C31" w:rsidP="005E0CC3">
      <w:pPr>
        <w:pStyle w:val="Odsekzoznamu"/>
        <w:numPr>
          <w:ilvl w:val="2"/>
          <w:numId w:val="21"/>
        </w:numPr>
        <w:rPr>
          <w:b/>
          <w:i/>
        </w:rPr>
      </w:pPr>
      <w:r w:rsidRPr="006C28D3">
        <w:rPr>
          <w:b/>
          <w:i/>
        </w:rPr>
        <w:t>Externé integrácie</w:t>
      </w:r>
    </w:p>
    <w:p w14:paraId="043BA6A2" w14:textId="77777777" w:rsidR="00C01C31" w:rsidRPr="006C28D3" w:rsidRDefault="00C01C31" w:rsidP="005E0CC3">
      <w:pPr>
        <w:pStyle w:val="Odsekzoznamu"/>
        <w:numPr>
          <w:ilvl w:val="3"/>
          <w:numId w:val="21"/>
        </w:numPr>
      </w:pPr>
      <w:r w:rsidRPr="006C28D3">
        <w:t>Borma</w:t>
      </w:r>
    </w:p>
    <w:p w14:paraId="7F744A92" w14:textId="77777777" w:rsidR="00C01C31" w:rsidRPr="006C28D3" w:rsidRDefault="00C01C31" w:rsidP="005E0CC3">
      <w:pPr>
        <w:pStyle w:val="Odsekzoznamu"/>
        <w:numPr>
          <w:ilvl w:val="3"/>
          <w:numId w:val="21"/>
        </w:numPr>
      </w:pPr>
      <w:r w:rsidRPr="006C28D3">
        <w:t>CSRÚ Adaptér</w:t>
      </w:r>
    </w:p>
    <w:p w14:paraId="2B5DCC4F" w14:textId="77777777" w:rsidR="00C01C31" w:rsidRPr="006C28D3" w:rsidRDefault="00C01C31" w:rsidP="005E0CC3">
      <w:pPr>
        <w:pStyle w:val="Odsekzoznamu"/>
        <w:numPr>
          <w:ilvl w:val="3"/>
          <w:numId w:val="21"/>
        </w:numPr>
      </w:pPr>
      <w:r w:rsidRPr="006C28D3">
        <w:t>NDS</w:t>
      </w:r>
    </w:p>
    <w:p w14:paraId="4873C38C" w14:textId="77777777" w:rsidR="00C01C31" w:rsidRPr="006C28D3" w:rsidRDefault="00C01C31" w:rsidP="005E0CC3">
      <w:pPr>
        <w:pStyle w:val="Odsekzoznamu"/>
        <w:numPr>
          <w:ilvl w:val="3"/>
          <w:numId w:val="21"/>
        </w:numPr>
      </w:pPr>
      <w:r w:rsidRPr="006C28D3">
        <w:t>MD SR</w:t>
      </w:r>
    </w:p>
    <w:p w14:paraId="1C21AB54" w14:textId="77777777" w:rsidR="00C01C31" w:rsidRPr="006C28D3" w:rsidRDefault="00C01C31" w:rsidP="005E0CC3">
      <w:pPr>
        <w:pStyle w:val="Odsekzoznamu"/>
        <w:numPr>
          <w:ilvl w:val="3"/>
          <w:numId w:val="21"/>
        </w:numPr>
      </w:pPr>
      <w:r w:rsidRPr="006C28D3">
        <w:t>Mobilné API</w:t>
      </w:r>
    </w:p>
    <w:p w14:paraId="52B66458" w14:textId="77777777" w:rsidR="00C01C31" w:rsidRPr="006C28D3" w:rsidRDefault="00C01C31" w:rsidP="005E0CC3">
      <w:pPr>
        <w:pStyle w:val="Odsekzoznamu"/>
        <w:numPr>
          <w:ilvl w:val="3"/>
          <w:numId w:val="21"/>
        </w:numPr>
      </w:pPr>
      <w:r w:rsidRPr="006C28D3">
        <w:t>ŽSR</w:t>
      </w:r>
    </w:p>
    <w:p w14:paraId="3A3471F7" w14:textId="77777777" w:rsidR="00C01C31" w:rsidRPr="006C28D3" w:rsidRDefault="00C01C31" w:rsidP="005E0CC3">
      <w:pPr>
        <w:pStyle w:val="Odsekzoznamu"/>
        <w:numPr>
          <w:ilvl w:val="3"/>
          <w:numId w:val="21"/>
        </w:numPr>
      </w:pPr>
      <w:r w:rsidRPr="006C28D3">
        <w:t>SSC</w:t>
      </w:r>
    </w:p>
    <w:p w14:paraId="6DCF28C7" w14:textId="0904DD16" w:rsidR="002C376E" w:rsidRPr="006C28D3" w:rsidRDefault="00C01C31" w:rsidP="005E0CC3">
      <w:pPr>
        <w:pStyle w:val="Odsekzoznamu"/>
        <w:numPr>
          <w:ilvl w:val="3"/>
          <w:numId w:val="21"/>
        </w:numPr>
      </w:pPr>
      <w:r w:rsidRPr="006C28D3">
        <w:t>LPS</w:t>
      </w:r>
      <w:r w:rsidR="002C376E" w:rsidRPr="006C28D3">
        <w:br/>
      </w:r>
    </w:p>
    <w:p w14:paraId="1F40A4D0" w14:textId="7AA700BB" w:rsidR="002C376E" w:rsidRPr="006C28D3" w:rsidRDefault="00C96E77" w:rsidP="005E0CC3">
      <w:pPr>
        <w:pStyle w:val="Odsekzoznamu"/>
        <w:numPr>
          <w:ilvl w:val="0"/>
          <w:numId w:val="21"/>
        </w:numPr>
      </w:pPr>
      <w:r w:rsidRPr="006C28D3">
        <w:rPr>
          <w:b/>
        </w:rPr>
        <w:lastRenderedPageBreak/>
        <w:t>Agendový modul licencovania hromadnej dopravy</w:t>
      </w:r>
      <w:r w:rsidR="002C376E" w:rsidRPr="006C28D3">
        <w:br/>
        <w:t xml:space="preserve">Komplexný agendový modul dostupný pre všetky OVM a to tak na komplexnú správu, ako aj na evidenciu verejnej dopravnej licencie </w:t>
      </w:r>
    </w:p>
    <w:p w14:paraId="60F45299" w14:textId="77777777" w:rsidR="00C01C31" w:rsidRPr="006C28D3" w:rsidRDefault="00C01C31" w:rsidP="00A431C5">
      <w:pPr>
        <w:pStyle w:val="Odsekzoznamu"/>
      </w:pPr>
    </w:p>
    <w:p w14:paraId="0DFF8CF8" w14:textId="77777777" w:rsidR="002C376E" w:rsidRPr="006C28D3" w:rsidRDefault="002C376E" w:rsidP="005E0CC3">
      <w:pPr>
        <w:pStyle w:val="Odsekzoznamu"/>
        <w:numPr>
          <w:ilvl w:val="0"/>
          <w:numId w:val="21"/>
        </w:numPr>
      </w:pPr>
      <w:r w:rsidRPr="006C28D3">
        <w:rPr>
          <w:b/>
        </w:rPr>
        <w:t>Agendový modul dopravných povolení</w:t>
      </w:r>
      <w:r w:rsidRPr="006C28D3">
        <w:br/>
        <w:t>Komplexný modul na správu dopravných povolení pre a z tretích krajín.</w:t>
      </w:r>
    </w:p>
    <w:p w14:paraId="1FCFAB8F" w14:textId="77777777" w:rsidR="002C376E" w:rsidRPr="006C28D3" w:rsidRDefault="002C376E" w:rsidP="005E0CC3">
      <w:pPr>
        <w:pStyle w:val="Odsekzoznamu"/>
        <w:numPr>
          <w:ilvl w:val="1"/>
          <w:numId w:val="21"/>
        </w:numPr>
      </w:pPr>
      <w:r w:rsidRPr="006C28D3">
        <w:t>Manažment SK povolení</w:t>
      </w:r>
    </w:p>
    <w:p w14:paraId="6A178259" w14:textId="0D66A5D3" w:rsidR="002C376E" w:rsidRPr="006C28D3" w:rsidRDefault="002C376E" w:rsidP="005E0CC3">
      <w:pPr>
        <w:pStyle w:val="Odsekzoznamu"/>
        <w:numPr>
          <w:ilvl w:val="1"/>
          <w:numId w:val="21"/>
        </w:numPr>
      </w:pPr>
      <w:r w:rsidRPr="006C28D3">
        <w:t>Manažment povolení tretích krajín</w:t>
      </w:r>
    </w:p>
    <w:p w14:paraId="75758988" w14:textId="1D4F4BEE" w:rsidR="002E4AA6" w:rsidRPr="006C28D3" w:rsidRDefault="002E4AA6" w:rsidP="00A431C5">
      <w:pPr>
        <w:pStyle w:val="Odsekzoznamu"/>
      </w:pPr>
    </w:p>
    <w:p w14:paraId="22F08B97" w14:textId="77777777" w:rsidR="002C376E" w:rsidRPr="006C28D3" w:rsidRDefault="002C376E" w:rsidP="005E0CC3">
      <w:pPr>
        <w:pStyle w:val="Odsekzoznamu"/>
        <w:numPr>
          <w:ilvl w:val="0"/>
          <w:numId w:val="21"/>
        </w:numPr>
      </w:pPr>
      <w:r w:rsidRPr="006C28D3">
        <w:rPr>
          <w:b/>
        </w:rPr>
        <w:t>Agendový modul bezpečných a chránených parkovacích miest pre nákladné a úžitkové vozidlá</w:t>
      </w:r>
      <w:r w:rsidRPr="006C28D3">
        <w:rPr>
          <w:b/>
        </w:rPr>
        <w:br/>
      </w:r>
      <w:r w:rsidRPr="006C28D3">
        <w:t>Správa špecializovaných parkovísk a ich parametrov</w:t>
      </w:r>
    </w:p>
    <w:p w14:paraId="0127F1FB" w14:textId="77777777" w:rsidR="002C376E" w:rsidRPr="006C28D3" w:rsidRDefault="002C376E" w:rsidP="00A431C5">
      <w:pPr>
        <w:pStyle w:val="Odsekzoznamu"/>
      </w:pPr>
    </w:p>
    <w:p w14:paraId="747AE0A7" w14:textId="77777777" w:rsidR="002C376E" w:rsidRPr="006C28D3" w:rsidRDefault="002C376E" w:rsidP="005E0CC3">
      <w:pPr>
        <w:pStyle w:val="Odsekzoznamu"/>
        <w:numPr>
          <w:ilvl w:val="0"/>
          <w:numId w:val="21"/>
        </w:numPr>
      </w:pPr>
      <w:r w:rsidRPr="006C28D3">
        <w:rPr>
          <w:b/>
        </w:rPr>
        <w:t>Modul optimalizácie osobnej verejnej dopravy a rezervácie kapacít</w:t>
      </w:r>
      <w:r w:rsidRPr="006C28D3">
        <w:rPr>
          <w:b/>
        </w:rPr>
        <w:br/>
      </w:r>
      <w:r w:rsidRPr="006C28D3">
        <w:t>Modul umožňuje porovnať geografické, časové a kapacitné parametre všetkých grafikonov a tým prispieť k ich optimalizácii a verejne zabezpečovanej rezervácii kapacít.</w:t>
      </w:r>
    </w:p>
    <w:p w14:paraId="290968E5" w14:textId="77777777" w:rsidR="002C376E" w:rsidRPr="006C28D3" w:rsidRDefault="002C376E" w:rsidP="00A431C5">
      <w:pPr>
        <w:pStyle w:val="Odsekzoznamu"/>
      </w:pPr>
    </w:p>
    <w:p w14:paraId="3E75F792" w14:textId="77777777" w:rsidR="002C376E" w:rsidRPr="006C28D3" w:rsidRDefault="002C376E" w:rsidP="005E0CC3">
      <w:pPr>
        <w:pStyle w:val="Odsekzoznamu"/>
        <w:numPr>
          <w:ilvl w:val="0"/>
          <w:numId w:val="21"/>
        </w:numPr>
      </w:pPr>
      <w:r w:rsidRPr="006C28D3">
        <w:rPr>
          <w:b/>
        </w:rPr>
        <w:t>Transformačný modul</w:t>
      </w:r>
      <w:r w:rsidRPr="006C28D3">
        <w:rPr>
          <w:b/>
        </w:rPr>
        <w:br/>
      </w:r>
      <w:r w:rsidRPr="006C28D3">
        <w:t>Technický komponent umožňuje transformáciu dát medzi podporovanými štandardmi tak, aby sa mohla vytvoriť jednotná údajová základňa a zároveň aby bolo možné s dátami z rôznych zdrojov pracovať súbežne.</w:t>
      </w:r>
    </w:p>
    <w:p w14:paraId="4EA77D5F" w14:textId="77777777" w:rsidR="002C376E" w:rsidRPr="006C28D3" w:rsidRDefault="002C376E" w:rsidP="00A431C5">
      <w:pPr>
        <w:pStyle w:val="Odsekzoznamu"/>
      </w:pPr>
    </w:p>
    <w:p w14:paraId="2EF827D6" w14:textId="5364BBB8" w:rsidR="00C01C31" w:rsidRPr="006C28D3" w:rsidRDefault="002C376E" w:rsidP="005E0CC3">
      <w:pPr>
        <w:pStyle w:val="Odsekzoznamu"/>
        <w:numPr>
          <w:ilvl w:val="0"/>
          <w:numId w:val="21"/>
        </w:numPr>
      </w:pPr>
      <w:r w:rsidRPr="006C28D3">
        <w:rPr>
          <w:b/>
        </w:rPr>
        <w:t>Rezervačný a plánovací modul pre vybrané agendy</w:t>
      </w:r>
      <w:r w:rsidRPr="006C28D3">
        <w:br/>
        <w:t>Modul umožňuje rezervovať si služby vybraných minoritných služieb, a to najmä parkovísk pre úžitkové a nákladné vozidlá.</w:t>
      </w:r>
    </w:p>
    <w:p w14:paraId="703E9BA8" w14:textId="77777777" w:rsidR="00C01C31" w:rsidRPr="006C28D3" w:rsidRDefault="00C01C31" w:rsidP="00A431C5">
      <w:pPr>
        <w:pStyle w:val="Odsekzoznamu"/>
      </w:pPr>
    </w:p>
    <w:p w14:paraId="5F6186C0" w14:textId="22FC5E8F" w:rsidR="00C01C31" w:rsidRPr="006C28D3" w:rsidRDefault="00C01C31" w:rsidP="005E0CC3">
      <w:pPr>
        <w:pStyle w:val="Odsekzoznamu"/>
        <w:numPr>
          <w:ilvl w:val="0"/>
          <w:numId w:val="21"/>
        </w:numPr>
        <w:rPr>
          <w:b/>
          <w:i/>
        </w:rPr>
      </w:pPr>
      <w:r w:rsidRPr="006C28D3">
        <w:rPr>
          <w:b/>
          <w:i/>
        </w:rPr>
        <w:t>Správa licencovaných dopravných prostriedkov vo verejnej osobnej doprave</w:t>
      </w:r>
      <w:r w:rsidRPr="006C28D3">
        <w:rPr>
          <w:b/>
          <w:i/>
        </w:rPr>
        <w:br/>
      </w:r>
      <w:r w:rsidRPr="006C28D3">
        <w:t>Modul umožňuje evidovať pomocou automatizovaných rozhraní a integrácii parametre dopravných prostriedkov, na ktorá sa vydala licencia. Parametre sa menia podľa typu dopravných prostriedkov, evidujú sa údaje ako bezbariérovosť, wifi, klimatizácia, platobný terminál apod.</w:t>
      </w:r>
    </w:p>
    <w:p w14:paraId="57B90696" w14:textId="77777777" w:rsidR="00C01C31" w:rsidRPr="006C28D3" w:rsidRDefault="00C01C31" w:rsidP="00A431C5">
      <w:pPr>
        <w:pStyle w:val="Odsekzoznamu"/>
      </w:pPr>
    </w:p>
    <w:p w14:paraId="24B7949A" w14:textId="77777777" w:rsidR="002C376E" w:rsidRPr="006C28D3" w:rsidRDefault="002C376E" w:rsidP="005E0CC3">
      <w:pPr>
        <w:pStyle w:val="Odsekzoznamu"/>
        <w:numPr>
          <w:ilvl w:val="0"/>
          <w:numId w:val="21"/>
        </w:numPr>
      </w:pPr>
      <w:r w:rsidRPr="006C28D3">
        <w:rPr>
          <w:b/>
        </w:rPr>
        <w:t>Modul správy dopravných grafikonov</w:t>
      </w:r>
      <w:r w:rsidRPr="006C28D3">
        <w:br/>
        <w:t>Modul na správu dopravných grafikonov ich manažment, verzionovanie, návrh úprav a poskytovanie do výpočtových častí riešenia ako aj na publikáciu.</w:t>
      </w:r>
    </w:p>
    <w:p w14:paraId="31CCA546" w14:textId="77777777" w:rsidR="002C376E" w:rsidRPr="006C28D3" w:rsidRDefault="002C376E" w:rsidP="005E0CC3">
      <w:pPr>
        <w:pStyle w:val="Odsekzoznamu"/>
        <w:numPr>
          <w:ilvl w:val="1"/>
          <w:numId w:val="21"/>
        </w:numPr>
      </w:pPr>
      <w:r w:rsidRPr="006C28D3">
        <w:t>Cestná verejná osobná doprava</w:t>
      </w:r>
    </w:p>
    <w:p w14:paraId="12ED334B" w14:textId="77777777" w:rsidR="002C376E" w:rsidRPr="006C28D3" w:rsidRDefault="002C376E" w:rsidP="005E0CC3">
      <w:pPr>
        <w:pStyle w:val="Odsekzoznamu"/>
        <w:numPr>
          <w:ilvl w:val="1"/>
          <w:numId w:val="21"/>
        </w:numPr>
      </w:pPr>
      <w:r w:rsidRPr="006C28D3">
        <w:t>Železničná osobná doprava</w:t>
      </w:r>
    </w:p>
    <w:p w14:paraId="30D574F3" w14:textId="6856355E" w:rsidR="002C376E" w:rsidRPr="006C28D3" w:rsidRDefault="002C376E" w:rsidP="005E0CC3">
      <w:pPr>
        <w:pStyle w:val="Odsekzoznamu"/>
        <w:numPr>
          <w:ilvl w:val="1"/>
          <w:numId w:val="21"/>
        </w:numPr>
      </w:pPr>
      <w:r w:rsidRPr="006C28D3">
        <w:t>Mestsk</w:t>
      </w:r>
      <w:r w:rsidR="00C51438">
        <w:t>á</w:t>
      </w:r>
      <w:r w:rsidRPr="006C28D3">
        <w:t xml:space="preserve"> hromadn</w:t>
      </w:r>
      <w:r w:rsidR="00C51438">
        <w:t>á</w:t>
      </w:r>
      <w:r w:rsidRPr="006C28D3">
        <w:t xml:space="preserve"> doprav</w:t>
      </w:r>
      <w:r w:rsidR="00C51438">
        <w:t>a</w:t>
      </w:r>
    </w:p>
    <w:p w14:paraId="07F46AAB" w14:textId="77777777" w:rsidR="002C376E" w:rsidRPr="006C28D3" w:rsidRDefault="002C376E" w:rsidP="005E0CC3">
      <w:pPr>
        <w:pStyle w:val="Odsekzoznamu"/>
        <w:numPr>
          <w:ilvl w:val="1"/>
          <w:numId w:val="21"/>
        </w:numPr>
      </w:pPr>
      <w:r w:rsidRPr="006C28D3">
        <w:t>Letecká verejná osobná doprava</w:t>
      </w:r>
    </w:p>
    <w:p w14:paraId="46ACD42C" w14:textId="4E4A49DD" w:rsidR="002C376E" w:rsidRPr="006C28D3" w:rsidRDefault="00312BDB" w:rsidP="005E0CC3">
      <w:pPr>
        <w:pStyle w:val="Odsekzoznamu"/>
        <w:numPr>
          <w:ilvl w:val="1"/>
          <w:numId w:val="21"/>
        </w:numPr>
      </w:pPr>
      <w:r>
        <w:t>O</w:t>
      </w:r>
      <w:r w:rsidR="002C376E" w:rsidRPr="006C28D3">
        <w:t xml:space="preserve">sobná </w:t>
      </w:r>
      <w:r>
        <w:t xml:space="preserve">lodná </w:t>
      </w:r>
      <w:r w:rsidR="002C376E" w:rsidRPr="006C28D3">
        <w:t>doprava</w:t>
      </w:r>
    </w:p>
    <w:p w14:paraId="6F5482B5" w14:textId="77777777" w:rsidR="002C376E" w:rsidRPr="006C28D3" w:rsidRDefault="002C376E" w:rsidP="00A431C5">
      <w:pPr>
        <w:pStyle w:val="Odsekzoznamu"/>
      </w:pPr>
    </w:p>
    <w:p w14:paraId="18275B15" w14:textId="3F50DDB6" w:rsidR="002C376E" w:rsidRPr="006C28D3" w:rsidRDefault="00C96E77" w:rsidP="005E0CC3">
      <w:pPr>
        <w:pStyle w:val="Odsekzoznamu"/>
        <w:numPr>
          <w:ilvl w:val="0"/>
          <w:numId w:val="21"/>
        </w:numPr>
        <w:rPr>
          <w:b/>
        </w:rPr>
      </w:pPr>
      <w:r w:rsidRPr="006C28D3">
        <w:rPr>
          <w:b/>
        </w:rPr>
        <w:t xml:space="preserve">Modul </w:t>
      </w:r>
      <w:r w:rsidR="002C376E" w:rsidRPr="006C28D3">
        <w:rPr>
          <w:b/>
        </w:rPr>
        <w:t>GIS</w:t>
      </w:r>
    </w:p>
    <w:p w14:paraId="38DDFBBD" w14:textId="77777777" w:rsidR="002C376E" w:rsidRPr="006C28D3" w:rsidRDefault="002C376E" w:rsidP="00A431C5">
      <w:pPr>
        <w:pStyle w:val="Odsekzoznamu"/>
      </w:pPr>
      <w:r w:rsidRPr="006C28D3">
        <w:t>Nosný komponent riešenia, ktorý zodpovedá za všetky priestorové informácie a funkcie ako plánovanie, výpočet trás, viacvrstvové štatistiky a ostatných funkcionalít riešenia.</w:t>
      </w:r>
    </w:p>
    <w:p w14:paraId="370F4399" w14:textId="77777777" w:rsidR="002C376E" w:rsidRPr="006C28D3" w:rsidRDefault="002C376E" w:rsidP="005E0CC3">
      <w:pPr>
        <w:pStyle w:val="Odsekzoznamu"/>
        <w:numPr>
          <w:ilvl w:val="1"/>
          <w:numId w:val="21"/>
        </w:numPr>
      </w:pPr>
      <w:r w:rsidRPr="006C28D3">
        <w:t>Infraštruktúra vodnej dopravy</w:t>
      </w:r>
    </w:p>
    <w:p w14:paraId="5FA1186D" w14:textId="77777777" w:rsidR="002C376E" w:rsidRPr="006C28D3" w:rsidRDefault="002C376E" w:rsidP="005E0CC3">
      <w:pPr>
        <w:pStyle w:val="Odsekzoznamu"/>
        <w:numPr>
          <w:ilvl w:val="1"/>
          <w:numId w:val="21"/>
        </w:numPr>
      </w:pPr>
      <w:r w:rsidRPr="006C28D3">
        <w:t>Infraštruktúra pozemných komunikácii</w:t>
      </w:r>
    </w:p>
    <w:p w14:paraId="4232F141" w14:textId="77777777" w:rsidR="002C376E" w:rsidRPr="006C28D3" w:rsidRDefault="002C376E" w:rsidP="005E0CC3">
      <w:pPr>
        <w:pStyle w:val="Odsekzoznamu"/>
        <w:numPr>
          <w:ilvl w:val="1"/>
          <w:numId w:val="21"/>
        </w:numPr>
      </w:pPr>
      <w:r w:rsidRPr="006C28D3">
        <w:t>Infraštruktúra leteckej dopravy</w:t>
      </w:r>
    </w:p>
    <w:p w14:paraId="375E146B" w14:textId="77777777" w:rsidR="002C376E" w:rsidRPr="006C28D3" w:rsidRDefault="002C376E" w:rsidP="005E0CC3">
      <w:pPr>
        <w:pStyle w:val="Odsekzoznamu"/>
        <w:numPr>
          <w:ilvl w:val="1"/>
          <w:numId w:val="21"/>
        </w:numPr>
      </w:pPr>
      <w:r w:rsidRPr="006C28D3">
        <w:t>Infraštruktúra traťových komunikácii</w:t>
      </w:r>
    </w:p>
    <w:p w14:paraId="2F42237D" w14:textId="77777777" w:rsidR="002C376E" w:rsidRPr="006C28D3" w:rsidRDefault="002C376E" w:rsidP="005E0CC3">
      <w:pPr>
        <w:pStyle w:val="Odsekzoznamu"/>
        <w:numPr>
          <w:ilvl w:val="1"/>
          <w:numId w:val="21"/>
        </w:numPr>
      </w:pPr>
      <w:r w:rsidRPr="006C28D3">
        <w:t>Infraštruktúra občianskej vybavenosti</w:t>
      </w:r>
    </w:p>
    <w:p w14:paraId="17584B5A" w14:textId="77777777" w:rsidR="002C376E" w:rsidRPr="006C28D3" w:rsidRDefault="002C376E" w:rsidP="005E0CC3">
      <w:pPr>
        <w:pStyle w:val="Odsekzoznamu"/>
        <w:numPr>
          <w:ilvl w:val="1"/>
          <w:numId w:val="21"/>
        </w:numPr>
      </w:pPr>
      <w:r w:rsidRPr="006C28D3">
        <w:t>Cyklo a turistická infraštruktúra</w:t>
      </w:r>
    </w:p>
    <w:p w14:paraId="314F867A" w14:textId="77777777" w:rsidR="002C376E" w:rsidRPr="006C28D3" w:rsidRDefault="002C376E" w:rsidP="005E0CC3">
      <w:pPr>
        <w:pStyle w:val="Odsekzoznamu"/>
        <w:numPr>
          <w:ilvl w:val="1"/>
          <w:numId w:val="21"/>
        </w:numPr>
      </w:pPr>
      <w:r w:rsidRPr="006C28D3">
        <w:t>POI</w:t>
      </w:r>
    </w:p>
    <w:p w14:paraId="52E6B46F" w14:textId="77777777" w:rsidR="002C376E" w:rsidRPr="006C28D3" w:rsidRDefault="002C376E" w:rsidP="005E0CC3">
      <w:pPr>
        <w:pStyle w:val="Odsekzoznamu"/>
        <w:numPr>
          <w:ilvl w:val="1"/>
          <w:numId w:val="21"/>
        </w:numPr>
      </w:pPr>
      <w:r w:rsidRPr="006C28D3">
        <w:t>Infraštruktúra a vybavenosť minoritných služieb</w:t>
      </w:r>
    </w:p>
    <w:p w14:paraId="77A4F66A" w14:textId="77777777" w:rsidR="002C376E" w:rsidRPr="006C28D3" w:rsidRDefault="002C376E" w:rsidP="005E0CC3">
      <w:pPr>
        <w:pStyle w:val="Odsekzoznamu"/>
        <w:numPr>
          <w:ilvl w:val="1"/>
          <w:numId w:val="21"/>
        </w:numPr>
      </w:pPr>
      <w:r w:rsidRPr="006C28D3">
        <w:t>Ostatná infraštruktúra</w:t>
      </w:r>
    </w:p>
    <w:p w14:paraId="0E8E3686" w14:textId="77777777" w:rsidR="002C376E" w:rsidRPr="006C28D3" w:rsidRDefault="002C376E" w:rsidP="005E0CC3">
      <w:pPr>
        <w:pStyle w:val="Odsekzoznamu"/>
        <w:numPr>
          <w:ilvl w:val="1"/>
          <w:numId w:val="21"/>
        </w:numPr>
      </w:pPr>
      <w:r w:rsidRPr="006C28D3">
        <w:t>Statický plánovač trás</w:t>
      </w:r>
    </w:p>
    <w:p w14:paraId="00CE6975" w14:textId="77777777" w:rsidR="002C376E" w:rsidRPr="006C28D3" w:rsidRDefault="002C376E" w:rsidP="005E0CC3">
      <w:pPr>
        <w:pStyle w:val="Odsekzoznamu"/>
        <w:numPr>
          <w:ilvl w:val="1"/>
          <w:numId w:val="21"/>
        </w:numPr>
      </w:pPr>
      <w:r w:rsidRPr="006C28D3">
        <w:t>Plánovanie trás pomocou dynamických dát</w:t>
      </w:r>
    </w:p>
    <w:p w14:paraId="09B05884" w14:textId="77777777" w:rsidR="002C376E" w:rsidRPr="006C28D3" w:rsidRDefault="002C376E" w:rsidP="00A431C5">
      <w:pPr>
        <w:pStyle w:val="Odsekzoznamu"/>
        <w:ind w:left="1440"/>
      </w:pPr>
    </w:p>
    <w:p w14:paraId="77A2A984" w14:textId="77777777" w:rsidR="002C376E" w:rsidRPr="006C28D3" w:rsidRDefault="002C376E" w:rsidP="00A431C5">
      <w:pPr>
        <w:ind w:left="1080"/>
      </w:pPr>
    </w:p>
    <w:p w14:paraId="364E31A7" w14:textId="77777777" w:rsidR="002C376E" w:rsidRPr="006C28D3" w:rsidRDefault="002C376E" w:rsidP="005E0CC3">
      <w:pPr>
        <w:pStyle w:val="Odsekzoznamu"/>
        <w:numPr>
          <w:ilvl w:val="0"/>
          <w:numId w:val="21"/>
        </w:numPr>
      </w:pPr>
      <w:r w:rsidRPr="006C28D3">
        <w:rPr>
          <w:b/>
        </w:rPr>
        <w:t>CMS</w:t>
      </w:r>
      <w:r w:rsidRPr="006C28D3">
        <w:rPr>
          <w:b/>
        </w:rPr>
        <w:br/>
      </w:r>
      <w:r w:rsidRPr="006C28D3">
        <w:t>Modul na správu obsahu portálových častí riešenia</w:t>
      </w:r>
    </w:p>
    <w:p w14:paraId="70D3A184" w14:textId="77777777" w:rsidR="002C376E" w:rsidRPr="006C28D3" w:rsidRDefault="002C376E" w:rsidP="00A431C5">
      <w:pPr>
        <w:pStyle w:val="Odsekzoznamu"/>
      </w:pPr>
    </w:p>
    <w:p w14:paraId="1E22A998" w14:textId="77777777" w:rsidR="002C376E" w:rsidRPr="006C28D3" w:rsidRDefault="002C376E" w:rsidP="005E0CC3">
      <w:pPr>
        <w:pStyle w:val="Odsekzoznamu"/>
        <w:numPr>
          <w:ilvl w:val="0"/>
          <w:numId w:val="21"/>
        </w:numPr>
        <w:rPr>
          <w:b/>
        </w:rPr>
      </w:pPr>
      <w:r w:rsidRPr="006C28D3">
        <w:rPr>
          <w:b/>
        </w:rPr>
        <w:t>Žurnál a log server</w:t>
      </w:r>
      <w:r w:rsidRPr="006C28D3">
        <w:rPr>
          <w:b/>
        </w:rPr>
        <w:br/>
      </w:r>
      <w:r w:rsidRPr="006C28D3">
        <w:t>Technický celok na evidenciu všetkých užívateľských a systémových aktivít, vrátane historizácie vykonaných zmien.</w:t>
      </w:r>
      <w:r w:rsidRPr="006C28D3">
        <w:br/>
      </w:r>
    </w:p>
    <w:p w14:paraId="32D0F9C5" w14:textId="77777777" w:rsidR="002C376E" w:rsidRPr="006C28D3" w:rsidRDefault="002C376E" w:rsidP="005E0CC3">
      <w:pPr>
        <w:pStyle w:val="Odsekzoznamu"/>
        <w:numPr>
          <w:ilvl w:val="0"/>
          <w:numId w:val="21"/>
        </w:numPr>
        <w:rPr>
          <w:b/>
        </w:rPr>
      </w:pPr>
      <w:r w:rsidRPr="006C28D3">
        <w:rPr>
          <w:b/>
        </w:rPr>
        <w:t>Objektové úložisko dopravných informácii</w:t>
      </w:r>
      <w:r w:rsidRPr="006C28D3">
        <w:rPr>
          <w:b/>
        </w:rPr>
        <w:br/>
      </w:r>
      <w:r w:rsidRPr="006C28D3">
        <w:t>Špecializované dátové úložisko neštruktúrovaných informácii, slúžiace primárne, ale nie výlučne na ukladanie a správu dopravných informácii – udalostí.</w:t>
      </w:r>
      <w:r w:rsidRPr="006C28D3">
        <w:br/>
      </w:r>
    </w:p>
    <w:p w14:paraId="160AD455" w14:textId="77777777" w:rsidR="002C376E" w:rsidRPr="006C28D3" w:rsidRDefault="002C376E" w:rsidP="005E0CC3">
      <w:pPr>
        <w:pStyle w:val="Odsekzoznamu"/>
        <w:numPr>
          <w:ilvl w:val="0"/>
          <w:numId w:val="21"/>
        </w:numPr>
        <w:rPr>
          <w:b/>
        </w:rPr>
      </w:pPr>
      <w:r w:rsidRPr="006C28D3">
        <w:rPr>
          <w:b/>
        </w:rPr>
        <w:t>Monitoring</w:t>
      </w:r>
      <w:r w:rsidRPr="006C28D3">
        <w:rPr>
          <w:b/>
        </w:rPr>
        <w:br/>
      </w:r>
      <w:r w:rsidRPr="006C28D3">
        <w:t xml:space="preserve">Technický celok zabezpečujúci monitorovanie riešenia a jeho výkonu. Riešenie funguje na štandarde OpenTelemetry. </w:t>
      </w:r>
      <w:r w:rsidRPr="006C28D3">
        <w:rPr>
          <w:b/>
        </w:rPr>
        <w:br/>
      </w:r>
    </w:p>
    <w:p w14:paraId="38808B95" w14:textId="77777777" w:rsidR="002C376E" w:rsidRPr="006C28D3" w:rsidRDefault="002C376E" w:rsidP="005E0CC3">
      <w:pPr>
        <w:pStyle w:val="Odsekzoznamu"/>
        <w:numPr>
          <w:ilvl w:val="0"/>
          <w:numId w:val="21"/>
        </w:numPr>
        <w:rPr>
          <w:b/>
        </w:rPr>
      </w:pPr>
      <w:r w:rsidRPr="006C28D3">
        <w:rPr>
          <w:b/>
        </w:rPr>
        <w:t>IAM</w:t>
      </w:r>
      <w:r w:rsidRPr="006C28D3">
        <w:rPr>
          <w:b/>
        </w:rPr>
        <w:br/>
      </w:r>
      <w:r w:rsidRPr="006C28D3">
        <w:t>Modul zabezpečujúci správu užívateľov, ich autentifikáciu a autorizáciu, vrátane federačných a iných synchronizačných služieb.</w:t>
      </w:r>
      <w:r w:rsidRPr="006C28D3">
        <w:rPr>
          <w:b/>
        </w:rPr>
        <w:br/>
      </w:r>
    </w:p>
    <w:p w14:paraId="3677B0A4" w14:textId="77777777" w:rsidR="002C376E" w:rsidRPr="006C28D3" w:rsidRDefault="002C376E" w:rsidP="005E0CC3">
      <w:pPr>
        <w:pStyle w:val="Odsekzoznamu"/>
        <w:numPr>
          <w:ilvl w:val="0"/>
          <w:numId w:val="21"/>
        </w:numPr>
        <w:rPr>
          <w:b/>
        </w:rPr>
      </w:pPr>
      <w:r w:rsidRPr="006C28D3">
        <w:rPr>
          <w:b/>
        </w:rPr>
        <w:lastRenderedPageBreak/>
        <w:t>DMS</w:t>
      </w:r>
      <w:r w:rsidRPr="006C28D3">
        <w:rPr>
          <w:b/>
        </w:rPr>
        <w:br/>
      </w:r>
      <w:r w:rsidRPr="006C28D3">
        <w:t>Modul na ukladanie záznamov, nevhodných na uloženie v objektovom úložisku. Ide o relačno metadátové riešenie.</w:t>
      </w:r>
    </w:p>
    <w:p w14:paraId="5B07975B" w14:textId="77777777" w:rsidR="008014CF" w:rsidRPr="006C28D3" w:rsidRDefault="008014CF" w:rsidP="00A15E19">
      <w:pPr>
        <w:jc w:val="both"/>
      </w:pPr>
    </w:p>
    <w:p w14:paraId="0AA549E5" w14:textId="7EECA264" w:rsidR="008014CF" w:rsidRDefault="008014CF" w:rsidP="005E0CC3">
      <w:pPr>
        <w:pStyle w:val="Nadpis10"/>
        <w:numPr>
          <w:ilvl w:val="1"/>
          <w:numId w:val="25"/>
        </w:numPr>
      </w:pPr>
      <w:bookmarkStart w:id="83" w:name="_Toc147748584"/>
      <w:bookmarkStart w:id="84" w:name="_Toc172724450"/>
      <w:r w:rsidRPr="006C28D3">
        <w:t>Náhľad infraštruktúrnej architektúry riešenia</w:t>
      </w:r>
      <w:bookmarkEnd w:id="83"/>
      <w:bookmarkEnd w:id="84"/>
    </w:p>
    <w:p w14:paraId="38246343" w14:textId="77777777" w:rsidR="00BE7F26" w:rsidRPr="00BE7F26" w:rsidRDefault="00BE7F26" w:rsidP="00A15E19">
      <w:pPr>
        <w:pStyle w:val="Nadpis2"/>
        <w:numPr>
          <w:ilvl w:val="0"/>
          <w:numId w:val="0"/>
        </w:numPr>
        <w:ind w:left="1080"/>
        <w:jc w:val="both"/>
        <w:rPr>
          <w:lang w:val="sk-SK"/>
        </w:rPr>
      </w:pPr>
    </w:p>
    <w:p w14:paraId="3CDD09AD" w14:textId="767681F8" w:rsidR="00C01C31" w:rsidRPr="006C28D3" w:rsidRDefault="008014CF" w:rsidP="00A15E19">
      <w:pPr>
        <w:jc w:val="both"/>
      </w:pPr>
      <w:r w:rsidRPr="006C28D3">
        <w:t>R</w:t>
      </w:r>
      <w:r w:rsidR="00BE7F26">
        <w:t>iešenie</w:t>
      </w:r>
      <w:r w:rsidRPr="006C28D3">
        <w:t xml:space="preserve"> vychádza z moderných princípov architektúry, pričom sa očakáva cloud ready, plne kontajnerizovaná aplikačná architektúra - okrem dátových úložísk, kde výhody daného riešenia zanikajú. Riešenie predpokladá nasadanie v cloudovom prostredí štátnej správy, napríklad SK-cloud/gCloud. Platformový a systémový softvér sa má vyberať tak, aby išlo o OpenSource riešenie s možnosťou zabezpečenia plateného komerčného supportu či už od výrobcu, alebo tretej strany. Rovnako sa predpokladá také riešenie, ktoré bude v súlade so zákonom o kybernetickej bezpečnosti. Riešenie bude modulárne na princípoch micro-servisov. Očakáva sa vybudovanie asynchrónnej servisnej fasády nad každým komponentom, čím sa zabezpečí možnosť prípadnej náhrady daného komponentu do budúcnosti bez potreby masívnej prerábky celého riešenia. Architektúra ďalej počíta s tým, že každý použitý komponent bude možné aktualizovať a aplikovať naň záplaty v bez výpadkovom režime a bez potreby zásahu do proprietárnych zdrojových kódov systému eNRI. Tento predpoklad platí samozrejme iba pri výrobcom deklarovanom zachovaní rozhraní a ich dátových štruktúr. V prípade, že k danej zmene podľa správy výrobcu dôjde, predpokladá sa minimalizácia nutných zásahov do zdrojového kódu proprietárneho riešenia len na úrovni servisnej fasády daného komponentu.</w:t>
      </w:r>
    </w:p>
    <w:p w14:paraId="7ADE6FE6" w14:textId="77777777" w:rsidR="00C01C31" w:rsidRPr="006C28D3" w:rsidRDefault="00C01C31" w:rsidP="00A15E19">
      <w:pPr>
        <w:jc w:val="both"/>
      </w:pPr>
    </w:p>
    <w:p w14:paraId="570EBBD2" w14:textId="01544E18" w:rsidR="008014CF" w:rsidRDefault="008014CF" w:rsidP="00A15E19">
      <w:pPr>
        <w:jc w:val="both"/>
      </w:pPr>
      <w:r w:rsidRPr="006C28D3">
        <w:t>Základný pohľad na infraštruktúrnu architektúru je znázornený na diagrame nižšie:</w:t>
      </w:r>
    </w:p>
    <w:p w14:paraId="1A449AAB" w14:textId="77777777" w:rsidR="00BE7F26" w:rsidRPr="006C28D3" w:rsidRDefault="00BE7F26" w:rsidP="00A15E19">
      <w:pPr>
        <w:jc w:val="both"/>
      </w:pPr>
    </w:p>
    <w:p w14:paraId="6B4849AB" w14:textId="39FF476D" w:rsidR="008014CF" w:rsidRPr="006C28D3" w:rsidRDefault="00BE7F26" w:rsidP="00A15E19">
      <w:pPr>
        <w:keepNext/>
        <w:jc w:val="both"/>
      </w:pPr>
      <w:r>
        <w:rPr>
          <w:noProof/>
          <w:lang w:eastAsia="sk-SK"/>
        </w:rPr>
        <w:drawing>
          <wp:inline distT="0" distB="0" distL="0" distR="0" wp14:anchorId="45995746" wp14:editId="179CAE7C">
            <wp:extent cx="4456430" cy="3773805"/>
            <wp:effectExtent l="0" t="0" r="127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6430" cy="3773805"/>
                    </a:xfrm>
                    <a:prstGeom prst="rect">
                      <a:avLst/>
                    </a:prstGeom>
                    <a:noFill/>
                  </pic:spPr>
                </pic:pic>
              </a:graphicData>
            </a:graphic>
          </wp:inline>
        </w:drawing>
      </w:r>
    </w:p>
    <w:p w14:paraId="4F3F11EB" w14:textId="507D0E9F" w:rsidR="008014CF" w:rsidRPr="00A431C5" w:rsidRDefault="008014CF" w:rsidP="00A15E19">
      <w:pPr>
        <w:pStyle w:val="Popis"/>
        <w:jc w:val="both"/>
        <w:rPr>
          <w:color w:val="auto"/>
          <w:sz w:val="16"/>
        </w:rPr>
      </w:pPr>
      <w:r w:rsidRPr="00A431C5">
        <w:rPr>
          <w:color w:val="auto"/>
          <w:sz w:val="16"/>
        </w:rPr>
        <w:t xml:space="preserve">Obrázok </w:t>
      </w:r>
      <w:r w:rsidR="00BE7F26" w:rsidRPr="00A431C5">
        <w:rPr>
          <w:color w:val="auto"/>
          <w:sz w:val="16"/>
        </w:rPr>
        <w:t>6</w:t>
      </w:r>
      <w:r w:rsidRPr="00A431C5">
        <w:rPr>
          <w:color w:val="auto"/>
          <w:sz w:val="16"/>
        </w:rPr>
        <w:t xml:space="preserve">: </w:t>
      </w:r>
      <w:r w:rsidR="002B6AB8" w:rsidRPr="00A431C5">
        <w:rPr>
          <w:color w:val="auto"/>
          <w:sz w:val="16"/>
        </w:rPr>
        <w:t>I</w:t>
      </w:r>
      <w:r w:rsidRPr="00A431C5">
        <w:rPr>
          <w:color w:val="auto"/>
          <w:sz w:val="16"/>
        </w:rPr>
        <w:t>nfraštruktúrny náhľad na architektúru riešenia</w:t>
      </w:r>
    </w:p>
    <w:p w14:paraId="419F3452" w14:textId="77777777" w:rsidR="008014CF" w:rsidRPr="006C28D3" w:rsidRDefault="008014CF" w:rsidP="00A15E19">
      <w:pPr>
        <w:jc w:val="both"/>
      </w:pPr>
    </w:p>
    <w:p w14:paraId="13A7005D" w14:textId="77777777" w:rsidR="008014CF" w:rsidRPr="006C28D3" w:rsidRDefault="008014CF" w:rsidP="00A15E19">
      <w:pPr>
        <w:jc w:val="both"/>
      </w:pPr>
      <w:r w:rsidRPr="006C28D3">
        <w:t>Technické komponenty riešenia</w:t>
      </w:r>
    </w:p>
    <w:p w14:paraId="08C5A9B5" w14:textId="77777777" w:rsidR="008014CF" w:rsidRPr="006C28D3" w:rsidRDefault="008014CF" w:rsidP="00A431C5"/>
    <w:p w14:paraId="220C47E4" w14:textId="77777777" w:rsidR="008014CF" w:rsidRPr="006C28D3" w:rsidRDefault="008014CF" w:rsidP="005E0CC3">
      <w:pPr>
        <w:pStyle w:val="Odsekzoznamu"/>
        <w:numPr>
          <w:ilvl w:val="0"/>
          <w:numId w:val="19"/>
        </w:numPr>
      </w:pPr>
      <w:r w:rsidRPr="006C28D3">
        <w:rPr>
          <w:b/>
        </w:rPr>
        <w:t>Cloud obstarávateľa</w:t>
      </w:r>
      <w:r w:rsidRPr="006C28D3">
        <w:br/>
        <w:t>Prostredie obstarávateľa na ktorom bude riešenie prevádzkované SK-Clod/gCloud</w:t>
      </w:r>
    </w:p>
    <w:p w14:paraId="4C2EC613" w14:textId="77777777" w:rsidR="008014CF" w:rsidRPr="006C28D3" w:rsidRDefault="008014CF" w:rsidP="00A431C5"/>
    <w:p w14:paraId="3971B559" w14:textId="77777777" w:rsidR="008014CF" w:rsidRPr="006C28D3" w:rsidRDefault="008014CF" w:rsidP="005E0CC3">
      <w:pPr>
        <w:pStyle w:val="Odsekzoznamu"/>
        <w:numPr>
          <w:ilvl w:val="0"/>
          <w:numId w:val="19"/>
        </w:numPr>
      </w:pPr>
      <w:r w:rsidRPr="006C28D3">
        <w:rPr>
          <w:b/>
        </w:rPr>
        <w:t>Úložisko pre kontajnerové nody</w:t>
      </w:r>
      <w:r w:rsidRPr="006C28D3">
        <w:br/>
        <w:t>vyhradené virtuálne úložisko optimalizované pre beh kontajnerizovaných aplikácii.</w:t>
      </w:r>
      <w:r w:rsidRPr="006C28D3">
        <w:br/>
      </w:r>
    </w:p>
    <w:p w14:paraId="5A46E721" w14:textId="77777777" w:rsidR="008014CF" w:rsidRPr="006C28D3" w:rsidRDefault="008014CF" w:rsidP="005E0CC3">
      <w:pPr>
        <w:pStyle w:val="Odsekzoznamu"/>
        <w:numPr>
          <w:ilvl w:val="0"/>
          <w:numId w:val="19"/>
        </w:numPr>
      </w:pPr>
      <w:r w:rsidRPr="006C28D3">
        <w:rPr>
          <w:b/>
        </w:rPr>
        <w:t xml:space="preserve">Úložisko pre databázové riešenia </w:t>
      </w:r>
      <w:r w:rsidRPr="006C28D3">
        <w:rPr>
          <w:b/>
        </w:rPr>
        <w:br/>
      </w:r>
      <w:r w:rsidRPr="006C28D3">
        <w:t>vyhradené virtuálne úložisko optimalizované pre ukladanie relačných dát.</w:t>
      </w:r>
      <w:r w:rsidRPr="006C28D3">
        <w:br/>
      </w:r>
    </w:p>
    <w:p w14:paraId="6D1DC7FC" w14:textId="77777777" w:rsidR="008014CF" w:rsidRPr="006C28D3" w:rsidRDefault="008014CF" w:rsidP="005E0CC3">
      <w:pPr>
        <w:pStyle w:val="Odsekzoznamu"/>
        <w:numPr>
          <w:ilvl w:val="0"/>
          <w:numId w:val="19"/>
        </w:numPr>
      </w:pPr>
      <w:r w:rsidRPr="006C28D3">
        <w:rPr>
          <w:b/>
        </w:rPr>
        <w:t>Prod1</w:t>
      </w:r>
      <w:r w:rsidRPr="006C28D3">
        <w:br/>
        <w:t>Produkčné prostredie vybudované pre beh aplikácii v rámci cloud prostredia. Okrem produkčného prostredia sa v primeranom rozsahu vybuduje aj predprodukčné a testovacie prostredie. Cloud poskytovateľ zabezpečí zdvojenú lokáciu dátových centier – geocluster. Prostredie obsahuje minimálne:</w:t>
      </w:r>
    </w:p>
    <w:p w14:paraId="2A8DF713" w14:textId="77777777" w:rsidR="008014CF" w:rsidRPr="006C28D3" w:rsidRDefault="008014CF" w:rsidP="005E0CC3">
      <w:pPr>
        <w:pStyle w:val="Odsekzoznamu"/>
        <w:numPr>
          <w:ilvl w:val="1"/>
          <w:numId w:val="19"/>
        </w:numPr>
      </w:pPr>
      <w:r w:rsidRPr="006C28D3">
        <w:rPr>
          <w:b/>
        </w:rPr>
        <w:t>Kontajner master node</w:t>
      </w:r>
      <w:r w:rsidRPr="006C28D3">
        <w:br/>
        <w:t>Virtuálne servre master nody pre riadenie behu kontajnerizovaných aplikácii.</w:t>
      </w:r>
      <w:r w:rsidRPr="006C28D3">
        <w:br/>
      </w:r>
    </w:p>
    <w:p w14:paraId="234C565E" w14:textId="77777777" w:rsidR="008014CF" w:rsidRPr="006C28D3" w:rsidRDefault="008014CF" w:rsidP="005E0CC3">
      <w:pPr>
        <w:pStyle w:val="Odsekzoznamu"/>
        <w:numPr>
          <w:ilvl w:val="1"/>
          <w:numId w:val="19"/>
        </w:numPr>
      </w:pPr>
      <w:r w:rsidRPr="006C28D3">
        <w:rPr>
          <w:b/>
        </w:rPr>
        <w:lastRenderedPageBreak/>
        <w:t>Kontajner worker node</w:t>
      </w:r>
      <w:r w:rsidRPr="006C28D3">
        <w:br/>
        <w:t>Virtuálne servre pre worker nody na beh kontajnerizovaných aplikácii.</w:t>
      </w:r>
      <w:r w:rsidRPr="006C28D3">
        <w:br/>
      </w:r>
    </w:p>
    <w:p w14:paraId="429A0C0C" w14:textId="77777777" w:rsidR="008014CF" w:rsidRPr="006C28D3" w:rsidRDefault="008014CF" w:rsidP="005E0CC3">
      <w:pPr>
        <w:pStyle w:val="Odsekzoznamu"/>
        <w:numPr>
          <w:ilvl w:val="1"/>
          <w:numId w:val="19"/>
        </w:numPr>
        <w:rPr>
          <w:b/>
        </w:rPr>
      </w:pPr>
      <w:r w:rsidRPr="006C28D3">
        <w:rPr>
          <w:b/>
        </w:rPr>
        <w:t>Relačný DB node</w:t>
      </w:r>
    </w:p>
    <w:p w14:paraId="2ACCEF2B" w14:textId="77777777" w:rsidR="008014CF" w:rsidRPr="006C28D3" w:rsidRDefault="008014CF" w:rsidP="00A431C5">
      <w:pPr>
        <w:pStyle w:val="Odsekzoznamu"/>
        <w:ind w:left="1440"/>
      </w:pPr>
      <w:r w:rsidRPr="006C28D3">
        <w:t>Node pre relačnú databázu, môže nemusí byť súčasťou kontajnerizovaného prístupu, podľa zvolenej technológia a jej parametrov.</w:t>
      </w:r>
    </w:p>
    <w:p w14:paraId="1300110D" w14:textId="77777777" w:rsidR="008014CF" w:rsidRPr="006C28D3" w:rsidRDefault="008014CF" w:rsidP="005E0CC3">
      <w:pPr>
        <w:pStyle w:val="Odsekzoznamu"/>
        <w:numPr>
          <w:ilvl w:val="3"/>
          <w:numId w:val="19"/>
        </w:numPr>
      </w:pPr>
      <w:r w:rsidRPr="006C28D3">
        <w:t>Relačný DB softvér</w:t>
      </w:r>
    </w:p>
    <w:p w14:paraId="049ADDB1" w14:textId="77777777" w:rsidR="008014CF" w:rsidRPr="006C28D3" w:rsidRDefault="008014CF" w:rsidP="005E0CC3">
      <w:pPr>
        <w:pStyle w:val="Odsekzoznamu"/>
        <w:numPr>
          <w:ilvl w:val="3"/>
          <w:numId w:val="19"/>
        </w:numPr>
      </w:pPr>
      <w:r w:rsidRPr="006C28D3">
        <w:t>Relačné DB služby</w:t>
      </w:r>
    </w:p>
    <w:p w14:paraId="44378B18" w14:textId="77777777" w:rsidR="008014CF" w:rsidRPr="006C28D3" w:rsidRDefault="008014CF" w:rsidP="00A431C5">
      <w:pPr>
        <w:pStyle w:val="Odsekzoznamu"/>
        <w:ind w:left="2880"/>
      </w:pPr>
    </w:p>
    <w:p w14:paraId="21DFEF9D" w14:textId="77777777" w:rsidR="008014CF" w:rsidRPr="006C28D3" w:rsidRDefault="008014CF" w:rsidP="005E0CC3">
      <w:pPr>
        <w:pStyle w:val="Odsekzoznamu"/>
        <w:numPr>
          <w:ilvl w:val="1"/>
          <w:numId w:val="19"/>
        </w:numPr>
      </w:pPr>
      <w:r w:rsidRPr="006C28D3">
        <w:rPr>
          <w:b/>
        </w:rPr>
        <w:t>Objektový DB node</w:t>
      </w:r>
      <w:r w:rsidRPr="006C28D3">
        <w:br/>
        <w:t>Node pre objektovú databázu, môže nemusí byť súčasťou kontajnerizovaného prístupu, podľa zvolenej technológia a jej parametrov.</w:t>
      </w:r>
    </w:p>
    <w:p w14:paraId="26F80FFC" w14:textId="77777777" w:rsidR="008014CF" w:rsidRPr="006C28D3" w:rsidRDefault="008014CF" w:rsidP="005E0CC3">
      <w:pPr>
        <w:pStyle w:val="Odsekzoznamu"/>
        <w:numPr>
          <w:ilvl w:val="3"/>
          <w:numId w:val="19"/>
        </w:numPr>
      </w:pPr>
      <w:r w:rsidRPr="006C28D3">
        <w:t>Služby objektového úložiska</w:t>
      </w:r>
    </w:p>
    <w:p w14:paraId="158A07FF" w14:textId="77777777" w:rsidR="008014CF" w:rsidRPr="006C28D3" w:rsidRDefault="008014CF" w:rsidP="00A431C5">
      <w:pPr>
        <w:pStyle w:val="Odsekzoznamu"/>
        <w:ind w:left="1440"/>
      </w:pPr>
    </w:p>
    <w:p w14:paraId="6B61861E" w14:textId="77777777" w:rsidR="008014CF" w:rsidRPr="006C28D3" w:rsidRDefault="008014CF" w:rsidP="005E0CC3">
      <w:pPr>
        <w:pStyle w:val="Odsekzoznamu"/>
        <w:numPr>
          <w:ilvl w:val="1"/>
          <w:numId w:val="19"/>
        </w:numPr>
      </w:pPr>
      <w:r w:rsidRPr="006C28D3">
        <w:rPr>
          <w:b/>
        </w:rPr>
        <w:t>ETL node</w:t>
      </w:r>
      <w:r w:rsidRPr="006C28D3">
        <w:br/>
        <w:t>Node pre transformačnú službu, môže nemusí byť súčasťou kontajnerizovaného prístupu, podľa zvolenej technológia a jej parametrov.</w:t>
      </w:r>
    </w:p>
    <w:p w14:paraId="17632DDA" w14:textId="77777777" w:rsidR="008014CF" w:rsidRPr="006C28D3" w:rsidRDefault="008014CF" w:rsidP="005E0CC3">
      <w:pPr>
        <w:pStyle w:val="Odsekzoznamu"/>
        <w:numPr>
          <w:ilvl w:val="3"/>
          <w:numId w:val="19"/>
        </w:numPr>
      </w:pPr>
      <w:r w:rsidRPr="006C28D3">
        <w:t>Transformačné služby</w:t>
      </w:r>
    </w:p>
    <w:p w14:paraId="52E2CEE6" w14:textId="77777777" w:rsidR="008014CF" w:rsidRPr="006C28D3" w:rsidRDefault="008014CF" w:rsidP="00A431C5">
      <w:pPr>
        <w:pStyle w:val="Odsekzoznamu"/>
        <w:ind w:left="1440"/>
      </w:pPr>
    </w:p>
    <w:p w14:paraId="62282B10" w14:textId="77777777" w:rsidR="008014CF" w:rsidRPr="006C28D3" w:rsidRDefault="008014CF" w:rsidP="005E0CC3">
      <w:pPr>
        <w:pStyle w:val="Odsekzoznamu"/>
        <w:numPr>
          <w:ilvl w:val="1"/>
          <w:numId w:val="19"/>
        </w:numPr>
      </w:pPr>
      <w:r w:rsidRPr="006C28D3">
        <w:rPr>
          <w:b/>
        </w:rPr>
        <w:t>NGFW</w:t>
      </w:r>
      <w:r w:rsidRPr="006C28D3">
        <w:br/>
        <w:t>Služby softvérového firewallu.</w:t>
      </w:r>
    </w:p>
    <w:p w14:paraId="3A08F907" w14:textId="77777777" w:rsidR="008014CF" w:rsidRPr="006C28D3" w:rsidRDefault="008014CF" w:rsidP="00A431C5">
      <w:pPr>
        <w:pStyle w:val="Odsekzoznamu"/>
      </w:pPr>
    </w:p>
    <w:p w14:paraId="054650D2" w14:textId="77777777" w:rsidR="008014CF" w:rsidRPr="006C28D3" w:rsidRDefault="008014CF" w:rsidP="005E0CC3">
      <w:pPr>
        <w:pStyle w:val="Odsekzoznamu"/>
        <w:numPr>
          <w:ilvl w:val="0"/>
          <w:numId w:val="19"/>
        </w:numPr>
      </w:pPr>
      <w:r w:rsidRPr="006C28D3">
        <w:t>Plnohodnotný kontajnerový kluster</w:t>
      </w:r>
    </w:p>
    <w:p w14:paraId="75974281" w14:textId="77777777" w:rsidR="008014CF" w:rsidRPr="006C28D3" w:rsidRDefault="008014CF" w:rsidP="005E0CC3">
      <w:pPr>
        <w:pStyle w:val="Odsekzoznamu"/>
        <w:numPr>
          <w:ilvl w:val="1"/>
          <w:numId w:val="19"/>
        </w:numPr>
      </w:pPr>
      <w:r w:rsidRPr="006C28D3">
        <w:rPr>
          <w:b/>
        </w:rPr>
        <w:t>FullText Search</w:t>
      </w:r>
      <w:r w:rsidRPr="006C28D3">
        <w:rPr>
          <w:b/>
        </w:rPr>
        <w:br/>
      </w:r>
      <w:r w:rsidRPr="006C28D3">
        <w:t>Kontajnerizovaná aplikácia pre zabezpečenie vyhľadávacích služieb</w:t>
      </w:r>
      <w:r w:rsidRPr="006C28D3">
        <w:br/>
      </w:r>
    </w:p>
    <w:p w14:paraId="46DF543C" w14:textId="77777777" w:rsidR="008014CF" w:rsidRPr="006C28D3" w:rsidRDefault="008014CF" w:rsidP="005E0CC3">
      <w:pPr>
        <w:pStyle w:val="Odsekzoznamu"/>
        <w:numPr>
          <w:ilvl w:val="1"/>
          <w:numId w:val="19"/>
        </w:numPr>
      </w:pPr>
      <w:r w:rsidRPr="006C28D3">
        <w:rPr>
          <w:b/>
        </w:rPr>
        <w:t>Reporting</w:t>
      </w:r>
      <w:r w:rsidRPr="006C28D3">
        <w:rPr>
          <w:b/>
        </w:rPr>
        <w:br/>
      </w:r>
      <w:r w:rsidRPr="006C28D3">
        <w:t>Kontajnerizovaná aplikácia pre zabezpečenie reportingových služieb</w:t>
      </w:r>
      <w:r w:rsidRPr="006C28D3">
        <w:br/>
      </w:r>
    </w:p>
    <w:p w14:paraId="00AF67EE" w14:textId="77777777" w:rsidR="008014CF" w:rsidRPr="006C28D3" w:rsidRDefault="008014CF" w:rsidP="005E0CC3">
      <w:pPr>
        <w:pStyle w:val="Odsekzoznamu"/>
        <w:numPr>
          <w:ilvl w:val="1"/>
          <w:numId w:val="19"/>
        </w:numPr>
      </w:pPr>
      <w:r w:rsidRPr="006C28D3">
        <w:rPr>
          <w:b/>
        </w:rPr>
        <w:t>GIS</w:t>
      </w:r>
      <w:r w:rsidRPr="006C28D3">
        <w:br/>
        <w:t>Plnohodnotné GIS riešenie preferovane ako kontajnerizovaná aplikácia, ktorá zabezpečuje GEO informačné služby.</w:t>
      </w:r>
    </w:p>
    <w:p w14:paraId="6432B8AD" w14:textId="77777777" w:rsidR="008014CF" w:rsidRPr="006C28D3" w:rsidRDefault="008014CF" w:rsidP="00A431C5">
      <w:pPr>
        <w:pStyle w:val="Odsekzoznamu"/>
        <w:ind w:left="1440"/>
      </w:pPr>
    </w:p>
    <w:p w14:paraId="08E3ACEE" w14:textId="77777777" w:rsidR="008014CF" w:rsidRPr="006C28D3" w:rsidRDefault="008014CF" w:rsidP="005E0CC3">
      <w:pPr>
        <w:pStyle w:val="Odsekzoznamu"/>
        <w:numPr>
          <w:ilvl w:val="1"/>
          <w:numId w:val="19"/>
        </w:numPr>
      </w:pPr>
      <w:r w:rsidRPr="006C28D3">
        <w:rPr>
          <w:b/>
        </w:rPr>
        <w:t>API GW</w:t>
      </w:r>
      <w:r w:rsidRPr="006C28D3">
        <w:br/>
        <w:t>Riešenie zabepečujúce manažment a riadenie servisných služieb a integračnú funkcionalitu. Zabezpečuje:</w:t>
      </w:r>
    </w:p>
    <w:p w14:paraId="216DCA81" w14:textId="77777777" w:rsidR="008014CF" w:rsidRPr="006C28D3" w:rsidRDefault="008014CF" w:rsidP="005E0CC3">
      <w:pPr>
        <w:pStyle w:val="Odsekzoznamu"/>
        <w:numPr>
          <w:ilvl w:val="2"/>
          <w:numId w:val="19"/>
        </w:numPr>
      </w:pPr>
      <w:r w:rsidRPr="006C28D3">
        <w:t>Riadenie služieb</w:t>
      </w:r>
    </w:p>
    <w:p w14:paraId="0BFE7881" w14:textId="77777777" w:rsidR="008014CF" w:rsidRPr="006C28D3" w:rsidRDefault="008014CF" w:rsidP="005E0CC3">
      <w:pPr>
        <w:pStyle w:val="Odsekzoznamu"/>
        <w:numPr>
          <w:ilvl w:val="2"/>
          <w:numId w:val="19"/>
        </w:numPr>
      </w:pPr>
      <w:r w:rsidRPr="006C28D3">
        <w:t>Externé integračné služby</w:t>
      </w:r>
      <w:r w:rsidRPr="006C28D3">
        <w:br/>
      </w:r>
    </w:p>
    <w:p w14:paraId="3C61A4D6" w14:textId="77777777" w:rsidR="008014CF" w:rsidRPr="006C28D3" w:rsidRDefault="008014CF" w:rsidP="005E0CC3">
      <w:pPr>
        <w:pStyle w:val="Odsekzoznamu"/>
        <w:numPr>
          <w:ilvl w:val="1"/>
          <w:numId w:val="19"/>
        </w:numPr>
        <w:rPr>
          <w:b/>
        </w:rPr>
      </w:pPr>
      <w:r w:rsidRPr="006C28D3">
        <w:rPr>
          <w:b/>
        </w:rPr>
        <w:t>InMemory storage</w:t>
      </w:r>
    </w:p>
    <w:p w14:paraId="08FD7385" w14:textId="77777777" w:rsidR="008014CF" w:rsidRPr="006C28D3" w:rsidRDefault="008014CF" w:rsidP="00A431C5">
      <w:pPr>
        <w:pStyle w:val="Odsekzoznamu"/>
        <w:ind w:left="1440"/>
      </w:pPr>
      <w:r w:rsidRPr="006C28D3">
        <w:t>Kontajnerizovaný komponent na zabezpečenie služieb inmemory cashovania pre zrýchlenie aplikácii.</w:t>
      </w:r>
    </w:p>
    <w:p w14:paraId="7E457D9E" w14:textId="77777777" w:rsidR="008014CF" w:rsidRPr="006C28D3" w:rsidRDefault="008014CF" w:rsidP="00A431C5">
      <w:pPr>
        <w:pStyle w:val="Odsekzoznamu"/>
        <w:ind w:left="1440"/>
      </w:pPr>
    </w:p>
    <w:p w14:paraId="4AF12177" w14:textId="77777777" w:rsidR="008014CF" w:rsidRPr="006C28D3" w:rsidRDefault="008014CF" w:rsidP="005E0CC3">
      <w:pPr>
        <w:pStyle w:val="Odsekzoznamu"/>
        <w:numPr>
          <w:ilvl w:val="1"/>
          <w:numId w:val="19"/>
        </w:numPr>
      </w:pPr>
      <w:r w:rsidRPr="006C28D3">
        <w:rPr>
          <w:b/>
        </w:rPr>
        <w:t>WF Engine</w:t>
      </w:r>
      <w:r w:rsidRPr="006C28D3">
        <w:rPr>
          <w:b/>
        </w:rPr>
        <w:br/>
      </w:r>
      <w:r w:rsidRPr="006C28D3">
        <w:t>Kontajnerizovaný komponent poskytujúci služby procesnej orchestrácie pre zachovanie integrity a úplnosti vykonania služieb.</w:t>
      </w:r>
    </w:p>
    <w:p w14:paraId="1F9DB0DE" w14:textId="77777777" w:rsidR="008014CF" w:rsidRPr="006C28D3" w:rsidRDefault="008014CF" w:rsidP="00A431C5">
      <w:pPr>
        <w:pStyle w:val="Odsekzoznamu"/>
        <w:ind w:left="1440"/>
      </w:pPr>
    </w:p>
    <w:p w14:paraId="7F96F7EE" w14:textId="77777777" w:rsidR="008014CF" w:rsidRPr="006C28D3" w:rsidRDefault="008014CF" w:rsidP="005E0CC3">
      <w:pPr>
        <w:pStyle w:val="Odsekzoznamu"/>
        <w:numPr>
          <w:ilvl w:val="1"/>
          <w:numId w:val="19"/>
        </w:numPr>
      </w:pPr>
      <w:r w:rsidRPr="006C28D3">
        <w:rPr>
          <w:b/>
        </w:rPr>
        <w:t>CMS</w:t>
      </w:r>
      <w:r w:rsidRPr="006C28D3">
        <w:br/>
        <w:t>Komponent spravujúci portálovú časť riešenia v kontajnerizovanej forme.</w:t>
      </w:r>
    </w:p>
    <w:p w14:paraId="5DB26A02" w14:textId="77777777" w:rsidR="008014CF" w:rsidRPr="006C28D3" w:rsidRDefault="008014CF" w:rsidP="00A431C5">
      <w:pPr>
        <w:pStyle w:val="Odsekzoznamu"/>
        <w:ind w:left="1440"/>
      </w:pPr>
    </w:p>
    <w:p w14:paraId="2099B502" w14:textId="77777777" w:rsidR="008014CF" w:rsidRPr="006C28D3" w:rsidRDefault="008014CF" w:rsidP="005E0CC3">
      <w:pPr>
        <w:pStyle w:val="Odsekzoznamu"/>
        <w:numPr>
          <w:ilvl w:val="1"/>
          <w:numId w:val="19"/>
        </w:numPr>
      </w:pPr>
      <w:r w:rsidRPr="006C28D3">
        <w:rPr>
          <w:b/>
        </w:rPr>
        <w:t>LogServer</w:t>
      </w:r>
      <w:r w:rsidRPr="006C28D3">
        <w:br/>
        <w:t>Kontajnerizovaný komponent poskytujúci služby žurnálu a monitoringu podľa štandardov OpenTelemetry.</w:t>
      </w:r>
    </w:p>
    <w:p w14:paraId="43C1BEE1" w14:textId="77777777" w:rsidR="008014CF" w:rsidRPr="006C28D3" w:rsidRDefault="008014CF" w:rsidP="00A431C5">
      <w:pPr>
        <w:pStyle w:val="Odsekzoznamu"/>
        <w:ind w:left="1440"/>
      </w:pPr>
    </w:p>
    <w:p w14:paraId="7AC49D91" w14:textId="77777777" w:rsidR="008014CF" w:rsidRPr="006C28D3" w:rsidRDefault="008014CF" w:rsidP="005E0CC3">
      <w:pPr>
        <w:pStyle w:val="Odsekzoznamu"/>
        <w:numPr>
          <w:ilvl w:val="1"/>
          <w:numId w:val="19"/>
        </w:numPr>
      </w:pPr>
      <w:r w:rsidRPr="006C28D3">
        <w:rPr>
          <w:b/>
        </w:rPr>
        <w:t>IAM</w:t>
      </w:r>
      <w:r w:rsidRPr="006C28D3">
        <w:br/>
        <w:t>Kontajnerizovaný komponent poskytujúci autentifikačné a autorizačné služby</w:t>
      </w:r>
    </w:p>
    <w:p w14:paraId="63DDD017" w14:textId="77777777" w:rsidR="008014CF" w:rsidRPr="006C28D3" w:rsidRDefault="008014CF" w:rsidP="00A431C5">
      <w:pPr>
        <w:pStyle w:val="Odsekzoznamu"/>
      </w:pPr>
    </w:p>
    <w:p w14:paraId="4F84EB54" w14:textId="77777777" w:rsidR="008014CF" w:rsidRPr="006C28D3" w:rsidRDefault="008014CF" w:rsidP="005E0CC3">
      <w:pPr>
        <w:pStyle w:val="Odsekzoznamu"/>
        <w:numPr>
          <w:ilvl w:val="1"/>
          <w:numId w:val="19"/>
        </w:numPr>
      </w:pPr>
      <w:r w:rsidRPr="006C28D3">
        <w:rPr>
          <w:b/>
        </w:rPr>
        <w:t>Messaging</w:t>
      </w:r>
      <w:r w:rsidRPr="006C28D3">
        <w:br/>
        <w:t>Kontajnerizovaný komponent poskytujúci nástroj na riadenie asynchrónnej komunikácie</w:t>
      </w:r>
    </w:p>
    <w:p w14:paraId="3944E1B6" w14:textId="77777777" w:rsidR="008014CF" w:rsidRPr="006C28D3" w:rsidRDefault="008014CF" w:rsidP="00A431C5">
      <w:pPr>
        <w:pStyle w:val="Odsekzoznamu"/>
        <w:ind w:left="1440"/>
      </w:pPr>
    </w:p>
    <w:p w14:paraId="2293E80C" w14:textId="77777777" w:rsidR="008014CF" w:rsidRPr="006C28D3" w:rsidRDefault="008014CF" w:rsidP="005E0CC3">
      <w:pPr>
        <w:pStyle w:val="Odsekzoznamu"/>
        <w:numPr>
          <w:ilvl w:val="1"/>
          <w:numId w:val="19"/>
        </w:numPr>
      </w:pPr>
      <w:r w:rsidRPr="006C28D3">
        <w:rPr>
          <w:b/>
        </w:rPr>
        <w:t>Repozitár zdrojových kódov</w:t>
      </w:r>
      <w:r w:rsidRPr="006C28D3">
        <w:br/>
        <w:t>Repozitár zdrojových kódov eNRI tvoriacich proprietárne riešenie systému. CI/CD</w:t>
      </w:r>
    </w:p>
    <w:p w14:paraId="1F39E18A" w14:textId="77777777" w:rsidR="008014CF" w:rsidRPr="006C28D3" w:rsidRDefault="008014CF" w:rsidP="00A431C5">
      <w:pPr>
        <w:pStyle w:val="Odsekzoznamu"/>
        <w:ind w:left="1440"/>
      </w:pPr>
    </w:p>
    <w:p w14:paraId="0A8E220F" w14:textId="77777777" w:rsidR="008014CF" w:rsidRPr="006C28D3" w:rsidRDefault="008014CF" w:rsidP="005E0CC3">
      <w:pPr>
        <w:pStyle w:val="Odsekzoznamu"/>
        <w:numPr>
          <w:ilvl w:val="1"/>
          <w:numId w:val="19"/>
        </w:numPr>
        <w:rPr>
          <w:b/>
        </w:rPr>
      </w:pPr>
      <w:r w:rsidRPr="006C28D3">
        <w:rPr>
          <w:b/>
        </w:rPr>
        <w:t>LoadBalancer</w:t>
      </w:r>
    </w:p>
    <w:p w14:paraId="62F2FFC4" w14:textId="77777777" w:rsidR="008014CF" w:rsidRPr="006C28D3" w:rsidRDefault="008014CF" w:rsidP="00A15E19">
      <w:pPr>
        <w:jc w:val="both"/>
      </w:pPr>
    </w:p>
    <w:p w14:paraId="4E3F3D64" w14:textId="387B5D73" w:rsidR="0074149D" w:rsidRPr="006C28D3" w:rsidRDefault="00414B43" w:rsidP="005E0CC3">
      <w:pPr>
        <w:pStyle w:val="Nadpis10"/>
        <w:numPr>
          <w:ilvl w:val="0"/>
          <w:numId w:val="25"/>
        </w:numPr>
      </w:pPr>
      <w:bookmarkStart w:id="85" w:name="_Toc127951438"/>
      <w:bookmarkStart w:id="86" w:name="_Toc147748585"/>
      <w:bookmarkStart w:id="87" w:name="_Toc172724451"/>
      <w:r w:rsidRPr="006C28D3">
        <w:t>LEGISLATÍVA</w:t>
      </w:r>
      <w:bookmarkEnd w:id="85"/>
      <w:bookmarkEnd w:id="86"/>
      <w:bookmarkEnd w:id="87"/>
    </w:p>
    <w:p w14:paraId="74869460" w14:textId="77777777" w:rsidR="00414B43" w:rsidRPr="006C28D3" w:rsidRDefault="00414B43" w:rsidP="00A15E19">
      <w:pPr>
        <w:jc w:val="both"/>
      </w:pPr>
    </w:p>
    <w:p w14:paraId="0A83CF53" w14:textId="4713BF47" w:rsidR="00716018" w:rsidRPr="006C28D3" w:rsidRDefault="00716018" w:rsidP="00A15E19">
      <w:pPr>
        <w:spacing w:after="120"/>
        <w:jc w:val="both"/>
      </w:pPr>
      <w:r w:rsidRPr="006C28D3">
        <w:t xml:space="preserve">Pred spustením projektu bude </w:t>
      </w:r>
      <w:r w:rsidRPr="006C28D3">
        <w:rPr>
          <w:u w:val="single"/>
        </w:rPr>
        <w:t>potrebné pripraviť a zabezpečiť schválenie legislatívnej normy</w:t>
      </w:r>
      <w:r w:rsidR="00B12716" w:rsidRPr="006C28D3">
        <w:rPr>
          <w:u w:val="single"/>
        </w:rPr>
        <w:t xml:space="preserve"> </w:t>
      </w:r>
      <w:r w:rsidR="00BE7F26" w:rsidRPr="00BE7F26">
        <w:rPr>
          <w:u w:val="single"/>
        </w:rPr>
        <w:t>viazanej na Zákon č. 332/2023 Z.z. o verejnej osobnej doprave a o zmene a doplnení niektorých zákonov</w:t>
      </w:r>
      <w:r w:rsidR="00B12716" w:rsidRPr="006C28D3">
        <w:t xml:space="preserve">, </w:t>
      </w:r>
      <w:r w:rsidRPr="006C28D3">
        <w:t>ktorá stanoví:</w:t>
      </w:r>
    </w:p>
    <w:p w14:paraId="6C9BBC81" w14:textId="0DA8AF2A" w:rsidR="00716018" w:rsidRPr="006C28D3" w:rsidRDefault="00716018" w:rsidP="005E0CC3">
      <w:pPr>
        <w:pStyle w:val="Odsekzoznamu"/>
        <w:numPr>
          <w:ilvl w:val="0"/>
          <w:numId w:val="13"/>
        </w:numPr>
        <w:spacing w:after="120"/>
        <w:contextualSpacing w:val="0"/>
        <w:jc w:val="both"/>
      </w:pPr>
      <w:r w:rsidRPr="006C28D3">
        <w:t>podrobnosti o obsahu cestovného poriadku vo verejnej osobnej doprave, o postupe jeho zostavovania a schvaľovania a o spôsobe zverejňovania,</w:t>
      </w:r>
    </w:p>
    <w:p w14:paraId="1FFAE9FE" w14:textId="1B5488E5" w:rsidR="00716018" w:rsidRPr="006C28D3" w:rsidRDefault="00716018" w:rsidP="005E0CC3">
      <w:pPr>
        <w:pStyle w:val="Odsekzoznamu"/>
        <w:numPr>
          <w:ilvl w:val="0"/>
          <w:numId w:val="13"/>
        </w:numPr>
        <w:spacing w:after="120"/>
        <w:contextualSpacing w:val="0"/>
        <w:jc w:val="both"/>
      </w:pPr>
      <w:r w:rsidRPr="006C28D3">
        <w:lastRenderedPageBreak/>
        <w:t>podrobnosti o poskytovaní  dopravných informácií a označovaní dopravných prostriedkov a zastávok vo verejnej osobnej doprave,</w:t>
      </w:r>
    </w:p>
    <w:p w14:paraId="63CBFFFB" w14:textId="15147A3B" w:rsidR="00716018" w:rsidRPr="006C28D3" w:rsidRDefault="47DAFA4A" w:rsidP="005E0CC3">
      <w:pPr>
        <w:pStyle w:val="Odsekzoznamu"/>
        <w:numPr>
          <w:ilvl w:val="0"/>
          <w:numId w:val="13"/>
        </w:numPr>
        <w:spacing w:after="120"/>
        <w:contextualSpacing w:val="0"/>
        <w:jc w:val="both"/>
      </w:pPr>
      <w:r w:rsidRPr="006C28D3">
        <w:t>jednotný celoštátny kódovník liniek pravidelnej osobnej dopravy autobusovej a mestskej dráhovej dopravy,</w:t>
      </w:r>
    </w:p>
    <w:p w14:paraId="04516A6D" w14:textId="4DA1F662" w:rsidR="00716018" w:rsidRPr="006C28D3" w:rsidRDefault="00716018" w:rsidP="005E0CC3">
      <w:pPr>
        <w:pStyle w:val="Odsekzoznamu"/>
        <w:numPr>
          <w:ilvl w:val="0"/>
          <w:numId w:val="13"/>
        </w:numPr>
        <w:spacing w:after="120"/>
        <w:contextualSpacing w:val="0"/>
        <w:jc w:val="both"/>
      </w:pPr>
      <w:r w:rsidRPr="006C28D3">
        <w:t>podrobnosti o obsahových náležitostiach plánu dopravnej obslužnosti podľa § 22 ods. 4 a minimálny rozsah, pravidlá jeho zostavovania a štandardy dopravnej obslužnosti územia,</w:t>
      </w:r>
    </w:p>
    <w:p w14:paraId="5EA831C5" w14:textId="5975FC58" w:rsidR="00716018" w:rsidRPr="006C28D3" w:rsidRDefault="00716018" w:rsidP="005E0CC3">
      <w:pPr>
        <w:pStyle w:val="Odsekzoznamu"/>
        <w:numPr>
          <w:ilvl w:val="0"/>
          <w:numId w:val="13"/>
        </w:numPr>
        <w:spacing w:after="120"/>
        <w:contextualSpacing w:val="0"/>
        <w:jc w:val="both"/>
      </w:pPr>
      <w:r w:rsidRPr="006C28D3">
        <w:t xml:space="preserve">podrobnosti o rozsahu prevádzkových údajov o službách vo verejnom záujme a frekvencii ich poskytovania národnej dopravnej autorite a príslušnému </w:t>
      </w:r>
      <w:r w:rsidR="00BD4CD2" w:rsidRPr="006C28D3">
        <w:t>organizátorovi verejnej dopravy</w:t>
      </w:r>
      <w:r w:rsidRPr="006C28D3">
        <w:t>,</w:t>
      </w:r>
    </w:p>
    <w:p w14:paraId="14C12477" w14:textId="1E5EA7A5" w:rsidR="00716018" w:rsidRPr="006C28D3" w:rsidRDefault="00716018" w:rsidP="005E0CC3">
      <w:pPr>
        <w:pStyle w:val="Odsekzoznamu"/>
        <w:numPr>
          <w:ilvl w:val="0"/>
          <w:numId w:val="13"/>
        </w:numPr>
        <w:spacing w:after="120"/>
        <w:contextualSpacing w:val="0"/>
        <w:jc w:val="both"/>
      </w:pPr>
      <w:r w:rsidRPr="006C28D3">
        <w:t>podrobnosti o vzorovom prepravnom poriadku, štruktúre základných tarifných skupín vrátane rozsahu zliav zo základného cestovného a minimálnych spôsoboch dokladovania príslušnosti cestujúcich v rámci nich,</w:t>
      </w:r>
    </w:p>
    <w:p w14:paraId="4390E3B5" w14:textId="5BB2B526" w:rsidR="00716018" w:rsidRPr="006C28D3" w:rsidRDefault="00716018" w:rsidP="005E0CC3">
      <w:pPr>
        <w:pStyle w:val="Odsekzoznamu"/>
        <w:numPr>
          <w:ilvl w:val="0"/>
          <w:numId w:val="13"/>
        </w:numPr>
        <w:spacing w:after="120"/>
        <w:contextualSpacing w:val="0"/>
        <w:jc w:val="both"/>
      </w:pPr>
      <w:r w:rsidRPr="006C28D3">
        <w:t>podrobnosti o štandardoch technického zabezpečenia vydávania a kontrole cestovných dokladov,</w:t>
      </w:r>
    </w:p>
    <w:p w14:paraId="22C8B4A2" w14:textId="2CBB1F84" w:rsidR="00716018" w:rsidRPr="006C28D3" w:rsidRDefault="00716018" w:rsidP="005E0CC3">
      <w:pPr>
        <w:pStyle w:val="Odsekzoznamu"/>
        <w:numPr>
          <w:ilvl w:val="0"/>
          <w:numId w:val="13"/>
        </w:numPr>
        <w:spacing w:after="120"/>
        <w:contextualSpacing w:val="0"/>
        <w:jc w:val="both"/>
      </w:pPr>
      <w:r w:rsidRPr="006C28D3">
        <w:t>podrobnosti o požiadavkách a postupoch pre zaistenie technickej a prevádzkovej prepojiteľnosti elektronických systémov platieb a vybavenia cestujúcich a ich zariadení a technológií,</w:t>
      </w:r>
    </w:p>
    <w:p w14:paraId="74FAB176" w14:textId="21B4DD60" w:rsidR="00716018" w:rsidRPr="006C28D3" w:rsidRDefault="00716018" w:rsidP="005E0CC3">
      <w:pPr>
        <w:pStyle w:val="Odsekzoznamu"/>
        <w:numPr>
          <w:ilvl w:val="0"/>
          <w:numId w:val="13"/>
        </w:numPr>
        <w:spacing w:after="120"/>
        <w:contextualSpacing w:val="0"/>
        <w:jc w:val="both"/>
      </w:pPr>
      <w:r w:rsidRPr="006C28D3">
        <w:t>podrobnosti o štruktúre otvorených dát, ich formáte pre strojové spracovanie a štandardy formátov a číselníkov,</w:t>
      </w:r>
    </w:p>
    <w:p w14:paraId="5EE95166" w14:textId="329D7E39" w:rsidR="00716018" w:rsidRPr="006C28D3" w:rsidRDefault="00716018" w:rsidP="005E0CC3">
      <w:pPr>
        <w:pStyle w:val="Odsekzoznamu"/>
        <w:numPr>
          <w:ilvl w:val="0"/>
          <w:numId w:val="13"/>
        </w:numPr>
        <w:spacing w:after="120"/>
        <w:contextualSpacing w:val="0"/>
        <w:jc w:val="both"/>
      </w:pPr>
      <w:r w:rsidRPr="006C28D3">
        <w:t>podrobnosti o náležitostiach národného integrovaného cestovného dokladu, integrovanej tarify, integrovaného prepravného poriadku, výške integrovanej tarify a o spôsobe predaja národného integrovaného cestovného dokladu,</w:t>
      </w:r>
    </w:p>
    <w:p w14:paraId="26EA4FD7" w14:textId="5F001C15" w:rsidR="00716018" w:rsidRPr="006C28D3" w:rsidRDefault="00716018" w:rsidP="005E0CC3">
      <w:pPr>
        <w:pStyle w:val="Odsekzoznamu"/>
        <w:numPr>
          <w:ilvl w:val="0"/>
          <w:numId w:val="13"/>
        </w:numPr>
        <w:spacing w:after="120"/>
        <w:contextualSpacing w:val="0"/>
        <w:jc w:val="both"/>
      </w:pPr>
      <w:r w:rsidRPr="006C28D3">
        <w:t>minimálne štandardy kvality a bezpečnosti vo verejnej osobnej doprave, vrátane štandardov pre prepravu osôb so zdravotným postihnutím a cestujúcich so zníženou pohyblivosťou,</w:t>
      </w:r>
    </w:p>
    <w:p w14:paraId="36B2A2F2" w14:textId="63BD7BE5" w:rsidR="00716018" w:rsidRPr="006C28D3" w:rsidRDefault="00716018" w:rsidP="005E0CC3">
      <w:pPr>
        <w:pStyle w:val="Odsekzoznamu"/>
        <w:numPr>
          <w:ilvl w:val="0"/>
          <w:numId w:val="13"/>
        </w:numPr>
        <w:spacing w:after="120"/>
        <w:contextualSpacing w:val="0"/>
        <w:jc w:val="both"/>
      </w:pPr>
      <w:r w:rsidRPr="006C28D3">
        <w:t>reguláciu cestovného v železničnej doprave a lodnej doprave a podrobnosti o postupe pri regulácií cestovného,</w:t>
      </w:r>
    </w:p>
    <w:p w14:paraId="72406207" w14:textId="7746F933" w:rsidR="00BD4CD2" w:rsidRPr="006C28D3" w:rsidRDefault="00BD4CD2" w:rsidP="005E0CC3">
      <w:pPr>
        <w:pStyle w:val="Odsekzoznamu"/>
        <w:numPr>
          <w:ilvl w:val="0"/>
          <w:numId w:val="13"/>
        </w:numPr>
        <w:spacing w:after="120"/>
        <w:contextualSpacing w:val="0"/>
        <w:jc w:val="both"/>
      </w:pPr>
      <w:r w:rsidRPr="006C28D3">
        <w:t>podrobnosti o náležitostiach žiadosti o príspevok v lodnej doprave a spôsobe ich preukazovania, o náležitostiach zmluvy medzi objednávateľom a poskytovateľom príspevku a podrobnosti vyúčtovania poskytnutého príspevku.</w:t>
      </w:r>
    </w:p>
    <w:p w14:paraId="1F9A7557" w14:textId="27E21B25" w:rsidR="00BE7F26" w:rsidRDefault="00BE7F26" w:rsidP="00A15E19">
      <w:pPr>
        <w:spacing w:after="120"/>
        <w:jc w:val="both"/>
      </w:pPr>
      <w:bookmarkStart w:id="88" w:name="_Toc47815706"/>
      <w:bookmarkStart w:id="89" w:name="_Toc127951439"/>
      <w:bookmarkStart w:id="90" w:name="_Toc147748586"/>
      <w:bookmarkStart w:id="91" w:name="_Toc510413657"/>
      <w:r>
        <w:t>Zákon č. 332/2023 Z.z. zakotvuje okrem iného vznik národnej dopravnej autority (NADA) ako národného koordinačného orgánu vo verejnej osobnej doprave. Vykonávacie predpisy k predmetnému zákonu k bodom uvedeným vyššie . sú aktuálne v procese prípravy a ich prijatie sa predpokladá do konca Q3/2024 a nadobudnutie účinnosti v priebehu Q4/2024. </w:t>
      </w:r>
    </w:p>
    <w:p w14:paraId="7B788674" w14:textId="18F7AFD2" w:rsidR="00862988" w:rsidRPr="006C28D3" w:rsidRDefault="00862988" w:rsidP="005E0CC3">
      <w:pPr>
        <w:pStyle w:val="Nadpis10"/>
        <w:numPr>
          <w:ilvl w:val="0"/>
          <w:numId w:val="25"/>
        </w:numPr>
      </w:pPr>
      <w:bookmarkStart w:id="92" w:name="_Toc172724452"/>
      <w:r w:rsidRPr="006C28D3">
        <w:t>ROZPOČET A PRÍNOSY</w:t>
      </w:r>
      <w:bookmarkEnd w:id="88"/>
      <w:bookmarkEnd w:id="89"/>
      <w:bookmarkEnd w:id="90"/>
      <w:bookmarkEnd w:id="92"/>
    </w:p>
    <w:bookmarkEnd w:id="91"/>
    <w:p w14:paraId="54738AF4" w14:textId="77777777" w:rsidR="004B4B2A" w:rsidRPr="006C28D3" w:rsidRDefault="004B4B2A" w:rsidP="00A15E19">
      <w:pPr>
        <w:jc w:val="both"/>
      </w:pPr>
    </w:p>
    <w:p w14:paraId="458A86F9" w14:textId="77777777" w:rsidR="0007474B" w:rsidRPr="006C28D3" w:rsidRDefault="0007474B" w:rsidP="00A15E19">
      <w:pPr>
        <w:jc w:val="both"/>
      </w:pPr>
    </w:p>
    <w:p w14:paraId="397BB909" w14:textId="77777777" w:rsidR="00D1084F" w:rsidRPr="006C28D3" w:rsidRDefault="00B70E13" w:rsidP="00A15E19">
      <w:pPr>
        <w:jc w:val="both"/>
        <w:rPr>
          <w:rFonts w:eastAsia="Arial Narrow"/>
        </w:rPr>
      </w:pPr>
      <w:r w:rsidRPr="006C28D3">
        <w:rPr>
          <w:rFonts w:eastAsia="Arial Narrow"/>
        </w:rPr>
        <w:t>N</w:t>
      </w:r>
      <w:r w:rsidR="00716018" w:rsidRPr="006C28D3">
        <w:rPr>
          <w:rFonts w:eastAsia="Arial Narrow"/>
        </w:rPr>
        <w:t>erešpektovanie nariadenia Európskej komisie môže viesť k sankciám a zastaveniu finančnej pomoci zo strany Európskej komisie. Je preto nevyhnutné tento projekt realizovať.</w:t>
      </w:r>
      <w:r w:rsidR="00D1084F" w:rsidRPr="006C28D3">
        <w:rPr>
          <w:rFonts w:eastAsia="Arial Narrow"/>
        </w:rPr>
        <w:t xml:space="preserve"> </w:t>
      </w:r>
      <w:r w:rsidR="00716018" w:rsidRPr="006C28D3">
        <w:rPr>
          <w:rFonts w:eastAsia="Arial Narrow"/>
          <w:b/>
          <w:bCs/>
        </w:rPr>
        <w:t>CBA bude vypracovaná počas iniciačnej fázy</w:t>
      </w:r>
      <w:r w:rsidR="00716018" w:rsidRPr="006C28D3">
        <w:rPr>
          <w:rFonts w:eastAsia="Arial Narrow"/>
        </w:rPr>
        <w:t>.</w:t>
      </w:r>
    </w:p>
    <w:p w14:paraId="6724BF65" w14:textId="76C8639A" w:rsidR="003F6E96" w:rsidRPr="006C28D3" w:rsidRDefault="003F6E96" w:rsidP="00A15E19">
      <w:pPr>
        <w:jc w:val="both"/>
        <w:rPr>
          <w:rFonts w:eastAsia="Arial Narrow"/>
        </w:rPr>
      </w:pPr>
      <w:r w:rsidRPr="006C28D3">
        <w:rPr>
          <w:rFonts w:eastAsia="Arial Narrow"/>
        </w:rPr>
        <w:t xml:space="preserve">Detailná CBA (a nasledujúce časti tejto kapitoly z nej vyplývajúce) bude predkladaná </w:t>
      </w:r>
      <w:r w:rsidR="00DF4478" w:rsidRPr="006C28D3">
        <w:rPr>
          <w:rFonts w:eastAsia="Arial Narrow"/>
        </w:rPr>
        <w:t xml:space="preserve">v iniciačnej fáze </w:t>
      </w:r>
      <w:r w:rsidRPr="006C28D3">
        <w:rPr>
          <w:rFonts w:eastAsia="Arial Narrow"/>
        </w:rPr>
        <w:t>ako samostatný dokument.</w:t>
      </w:r>
      <w:r w:rsidR="00BE7F26" w:rsidRPr="00BE7F26">
        <w:t xml:space="preserve"> </w:t>
      </w:r>
      <w:r w:rsidR="00BE7F26" w:rsidRPr="00BE7F26">
        <w:rPr>
          <w:rFonts w:eastAsia="Arial Narrow"/>
        </w:rPr>
        <w:t>Pri príprave indikatívneho rozpočtu sa sa vychádzalo z analýzy minulých výdavkov spojených s podobnými aktivitami a z limitov pre jednotlivé pozície v rámci projektu definovaných MIRRI SR ako riadiacim orgánom Programu Slovensko 2021-2027.</w:t>
      </w:r>
    </w:p>
    <w:p w14:paraId="09129B9B" w14:textId="77777777" w:rsidR="000E0C1D" w:rsidRPr="006C28D3" w:rsidRDefault="000E0C1D" w:rsidP="00A15E19">
      <w:pPr>
        <w:jc w:val="both"/>
        <w:rPr>
          <w:rFonts w:eastAsia="Arial Narrow"/>
        </w:rPr>
      </w:pPr>
    </w:p>
    <w:p w14:paraId="34CA1299" w14:textId="77777777" w:rsidR="00CB6811" w:rsidRPr="00CD64D1" w:rsidRDefault="00CB6811" w:rsidP="00A15E19">
      <w:pPr>
        <w:jc w:val="both"/>
        <w:rPr>
          <w:b/>
          <w:bCs/>
        </w:rPr>
      </w:pPr>
      <w:r w:rsidRPr="00CD64D1">
        <w:rPr>
          <w:b/>
          <w:bCs/>
        </w:rPr>
        <w:t>Kvalitatívne prínosy</w:t>
      </w:r>
    </w:p>
    <w:p w14:paraId="47383BC4" w14:textId="77777777" w:rsidR="00CB6811" w:rsidRDefault="00CB6811" w:rsidP="00A15E19">
      <w:pPr>
        <w:jc w:val="both"/>
      </w:pPr>
      <w:r w:rsidRPr="00CD64D1">
        <w:t xml:space="preserve">Európska komisia v súvislosti so zavedením opatrení definovaných v smernici Európskeho parlamentu a rady (EÚ) očakáva kvalitatívne prínosy definované v správe o hodnotení vplyvu v pracovných dokumentoch útvarov komisie </w:t>
      </w:r>
      <w:hyperlink r:id="rId20" w:history="1">
        <w:r w:rsidRPr="00CD64D1">
          <w:rPr>
            <w:rStyle w:val="Hypertextovprepojenie"/>
          </w:rPr>
          <w:t>https://eur-lex.europa.eu/legal-content</w:t>
        </w:r>
      </w:hyperlink>
      <w:r w:rsidRPr="00CD64D1">
        <w:t>.</w:t>
      </w:r>
      <w:r>
        <w:t xml:space="preserve"> </w:t>
      </w:r>
      <w:r w:rsidRPr="00CD64D1">
        <w:t>Očakávané kvalitatívne prínosy na úrovni EÚ v období 2021 – 2024 sú nasledovné</w:t>
      </w:r>
      <w:r>
        <w:t>:</w:t>
      </w:r>
    </w:p>
    <w:p w14:paraId="5359B348" w14:textId="77777777" w:rsidR="00CB6811" w:rsidRPr="00CD64D1" w:rsidRDefault="00CB6811" w:rsidP="00A15E19">
      <w:pPr>
        <w:jc w:val="both"/>
      </w:pPr>
    </w:p>
    <w:tbl>
      <w:tblPr>
        <w:tblStyle w:val="Mriekatabuky"/>
        <w:tblW w:w="0" w:type="auto"/>
        <w:tblLook w:val="04A0" w:firstRow="1" w:lastRow="0" w:firstColumn="1" w:lastColumn="0" w:noHBand="0" w:noVBand="1"/>
      </w:tblPr>
      <w:tblGrid>
        <w:gridCol w:w="6045"/>
        <w:gridCol w:w="3015"/>
      </w:tblGrid>
      <w:tr w:rsidR="00CB6811" w:rsidRPr="00CD64D1" w14:paraId="75FE1A3A" w14:textId="77777777" w:rsidTr="009A1A6E">
        <w:tc>
          <w:tcPr>
            <w:tcW w:w="6232" w:type="dxa"/>
            <w:shd w:val="clear" w:color="auto" w:fill="D9D9D9" w:themeFill="background1" w:themeFillShade="D9"/>
          </w:tcPr>
          <w:p w14:paraId="333FAC45" w14:textId="77777777" w:rsidR="00CB6811" w:rsidRPr="00CD64D1" w:rsidRDefault="00CB6811" w:rsidP="00A15E19">
            <w:pPr>
              <w:tabs>
                <w:tab w:val="left" w:pos="1872"/>
              </w:tabs>
              <w:jc w:val="both"/>
            </w:pPr>
            <w:r w:rsidRPr="00CD64D1">
              <w:t>Priame benefity</w:t>
            </w:r>
            <w:r w:rsidRPr="00CD64D1">
              <w:tab/>
              <w:t>(2021 – 2040)</w:t>
            </w:r>
          </w:p>
        </w:tc>
        <w:tc>
          <w:tcPr>
            <w:tcW w:w="3118" w:type="dxa"/>
            <w:shd w:val="clear" w:color="auto" w:fill="D9D9D9" w:themeFill="background1" w:themeFillShade="D9"/>
          </w:tcPr>
          <w:p w14:paraId="2CC0A81D" w14:textId="77777777" w:rsidR="00CB6811" w:rsidRPr="00CD64D1" w:rsidRDefault="00CB6811" w:rsidP="00A15E19">
            <w:pPr>
              <w:jc w:val="both"/>
            </w:pPr>
            <w:r w:rsidRPr="00CD64D1">
              <w:t>Hodnota EU 27</w:t>
            </w:r>
          </w:p>
        </w:tc>
      </w:tr>
      <w:tr w:rsidR="00CB6811" w:rsidRPr="00CD64D1" w14:paraId="57FFD85C" w14:textId="77777777" w:rsidTr="009A1A6E">
        <w:tc>
          <w:tcPr>
            <w:tcW w:w="6232" w:type="dxa"/>
          </w:tcPr>
          <w:p w14:paraId="30411E07" w14:textId="77777777" w:rsidR="00CB6811" w:rsidRPr="00CD64D1" w:rsidRDefault="00CB6811" w:rsidP="00A15E19">
            <w:pPr>
              <w:jc w:val="both"/>
            </w:pPr>
            <w:r w:rsidRPr="00CD64D1">
              <w:rPr>
                <w:rStyle w:val="rynqvb"/>
              </w:rPr>
              <w:t>Skrátenie času cesty v porovnaní so základnou líniou</w:t>
            </w:r>
          </w:p>
        </w:tc>
        <w:tc>
          <w:tcPr>
            <w:tcW w:w="3118" w:type="dxa"/>
          </w:tcPr>
          <w:p w14:paraId="4D29CF3B" w14:textId="77777777" w:rsidR="00CB6811" w:rsidRPr="00CD64D1" w:rsidRDefault="00CB6811" w:rsidP="00A15E19">
            <w:pPr>
              <w:jc w:val="both"/>
            </w:pPr>
            <w:r w:rsidRPr="00CD64D1">
              <w:rPr>
                <w:rStyle w:val="rynqvb"/>
              </w:rPr>
              <w:t>144,5 miliardy eur</w:t>
            </w:r>
          </w:p>
        </w:tc>
      </w:tr>
      <w:tr w:rsidR="00CB6811" w:rsidRPr="00CD64D1" w14:paraId="59CF90BA" w14:textId="77777777" w:rsidTr="009A1A6E">
        <w:tc>
          <w:tcPr>
            <w:tcW w:w="6232" w:type="dxa"/>
          </w:tcPr>
          <w:p w14:paraId="0D1C17AB" w14:textId="77777777" w:rsidR="00CB6811" w:rsidRPr="00CD64D1" w:rsidRDefault="00CB6811" w:rsidP="00A15E19">
            <w:pPr>
              <w:jc w:val="both"/>
            </w:pPr>
            <w:r w:rsidRPr="00CD64D1">
              <w:rPr>
                <w:rStyle w:val="rynqvb"/>
              </w:rPr>
              <w:t>Zníženie spotreby paliva</w:t>
            </w:r>
          </w:p>
        </w:tc>
        <w:tc>
          <w:tcPr>
            <w:tcW w:w="3118" w:type="dxa"/>
          </w:tcPr>
          <w:p w14:paraId="09C4B139" w14:textId="77777777" w:rsidR="00CB6811" w:rsidRPr="00CD64D1" w:rsidRDefault="00CB6811" w:rsidP="00A15E19">
            <w:pPr>
              <w:jc w:val="both"/>
            </w:pPr>
            <w:r w:rsidRPr="00CD64D1">
              <w:rPr>
                <w:rStyle w:val="rynqvb"/>
              </w:rPr>
              <w:t>2,4 miliardy eur</w:t>
            </w:r>
          </w:p>
        </w:tc>
      </w:tr>
      <w:tr w:rsidR="00CB6811" w:rsidRPr="00CD64D1" w14:paraId="1BC3DA86" w14:textId="77777777" w:rsidTr="009A1A6E">
        <w:tc>
          <w:tcPr>
            <w:tcW w:w="6232" w:type="dxa"/>
            <w:shd w:val="clear" w:color="auto" w:fill="D9D9D9" w:themeFill="background1" w:themeFillShade="D9"/>
          </w:tcPr>
          <w:p w14:paraId="0AF0122E" w14:textId="77777777" w:rsidR="00CB6811" w:rsidRPr="00CD64D1" w:rsidRDefault="00CB6811" w:rsidP="00A15E19">
            <w:pPr>
              <w:jc w:val="both"/>
            </w:pPr>
            <w:r w:rsidRPr="00CD64D1">
              <w:t>Nepriame benefit - (2021 – 2040)</w:t>
            </w:r>
          </w:p>
        </w:tc>
        <w:tc>
          <w:tcPr>
            <w:tcW w:w="3118" w:type="dxa"/>
            <w:shd w:val="clear" w:color="auto" w:fill="D9D9D9" w:themeFill="background1" w:themeFillShade="D9"/>
          </w:tcPr>
          <w:p w14:paraId="36F623B0" w14:textId="77777777" w:rsidR="00CB6811" w:rsidRPr="00CD64D1" w:rsidRDefault="00CB6811" w:rsidP="00A15E19">
            <w:pPr>
              <w:jc w:val="both"/>
            </w:pPr>
          </w:p>
        </w:tc>
      </w:tr>
      <w:tr w:rsidR="00CB6811" w:rsidRPr="00CD64D1" w14:paraId="69985B43" w14:textId="77777777" w:rsidTr="009A1A6E">
        <w:tc>
          <w:tcPr>
            <w:tcW w:w="6232" w:type="dxa"/>
          </w:tcPr>
          <w:p w14:paraId="43A31A60" w14:textId="77777777" w:rsidR="00CB6811" w:rsidRPr="00CD64D1" w:rsidRDefault="00CB6811" w:rsidP="00A15E19">
            <w:pPr>
              <w:jc w:val="both"/>
            </w:pPr>
            <w:r w:rsidRPr="00CD64D1">
              <w:rPr>
                <w:rStyle w:val="rynqvb"/>
              </w:rPr>
              <w:t>Zníženie externých nákladov súvisiacich s bezpečnosťou cestnej premávky</w:t>
            </w:r>
          </w:p>
        </w:tc>
        <w:tc>
          <w:tcPr>
            <w:tcW w:w="3118" w:type="dxa"/>
          </w:tcPr>
          <w:p w14:paraId="6337AA97" w14:textId="77777777" w:rsidR="00CB6811" w:rsidRPr="00CD64D1" w:rsidRDefault="00CB6811" w:rsidP="00A15E19">
            <w:pPr>
              <w:jc w:val="both"/>
            </w:pPr>
            <w:r w:rsidRPr="00CD64D1">
              <w:rPr>
                <w:rStyle w:val="rynqvb"/>
              </w:rPr>
              <w:t>29,5 miliardy eur</w:t>
            </w:r>
          </w:p>
        </w:tc>
      </w:tr>
      <w:tr w:rsidR="00CB6811" w:rsidRPr="00CD64D1" w14:paraId="75E74DCD" w14:textId="77777777" w:rsidTr="009A1A6E">
        <w:tc>
          <w:tcPr>
            <w:tcW w:w="6232" w:type="dxa"/>
          </w:tcPr>
          <w:p w14:paraId="14F21593" w14:textId="77777777" w:rsidR="00CB6811" w:rsidRPr="00CD64D1" w:rsidRDefault="00CB6811" w:rsidP="00A15E19">
            <w:pPr>
              <w:jc w:val="both"/>
            </w:pPr>
            <w:r w:rsidRPr="00CD64D1">
              <w:rPr>
                <w:rStyle w:val="rynqvb"/>
              </w:rPr>
              <w:t>Zníženie externých nákladov súvisiacich s emisiami CO2 v porovnaní so základnou hodnotou</w:t>
            </w:r>
          </w:p>
        </w:tc>
        <w:tc>
          <w:tcPr>
            <w:tcW w:w="3118" w:type="dxa"/>
          </w:tcPr>
          <w:p w14:paraId="26326206" w14:textId="77777777" w:rsidR="00CB6811" w:rsidRPr="00CD64D1" w:rsidRDefault="00CB6811" w:rsidP="00A15E19">
            <w:pPr>
              <w:jc w:val="both"/>
            </w:pPr>
            <w:r w:rsidRPr="00CD64D1">
              <w:rPr>
                <w:rStyle w:val="rynqvb"/>
              </w:rPr>
              <w:t>2,4 miliardy eur</w:t>
            </w:r>
          </w:p>
        </w:tc>
      </w:tr>
      <w:tr w:rsidR="00CB6811" w:rsidRPr="00CD64D1" w14:paraId="3690B485" w14:textId="77777777" w:rsidTr="009A1A6E">
        <w:tc>
          <w:tcPr>
            <w:tcW w:w="6232" w:type="dxa"/>
          </w:tcPr>
          <w:p w14:paraId="45A0B891" w14:textId="77777777" w:rsidR="00CB6811" w:rsidRPr="00CD64D1" w:rsidRDefault="00CB6811" w:rsidP="00A15E19">
            <w:pPr>
              <w:jc w:val="both"/>
              <w:rPr>
                <w:rStyle w:val="rynqvb"/>
              </w:rPr>
            </w:pPr>
            <w:r w:rsidRPr="00CD64D1">
              <w:rPr>
                <w:rStyle w:val="rynqvb"/>
              </w:rPr>
              <w:t>Zníženie externých nákladov súvisiacich s emisiami znečistenia ovzdušia v porovnaní so základnou hodnotou</w:t>
            </w:r>
          </w:p>
        </w:tc>
        <w:tc>
          <w:tcPr>
            <w:tcW w:w="3118" w:type="dxa"/>
          </w:tcPr>
          <w:p w14:paraId="41D57FB2" w14:textId="77777777" w:rsidR="00CB6811" w:rsidRPr="00CD64D1" w:rsidRDefault="00CB6811" w:rsidP="00A15E19">
            <w:pPr>
              <w:jc w:val="both"/>
              <w:rPr>
                <w:rStyle w:val="rynqvb"/>
              </w:rPr>
            </w:pPr>
            <w:r w:rsidRPr="00CD64D1">
              <w:rPr>
                <w:rStyle w:val="rynqvb"/>
              </w:rPr>
              <w:t>0,3 miliardy eur</w:t>
            </w:r>
          </w:p>
        </w:tc>
      </w:tr>
      <w:tr w:rsidR="00CB6811" w:rsidRPr="00CD64D1" w14:paraId="119260EE" w14:textId="77777777" w:rsidTr="00CB6811">
        <w:trPr>
          <w:trHeight w:val="391"/>
        </w:trPr>
        <w:tc>
          <w:tcPr>
            <w:tcW w:w="6232" w:type="dxa"/>
          </w:tcPr>
          <w:p w14:paraId="686A1886" w14:textId="77777777" w:rsidR="00CB6811" w:rsidRPr="00CD64D1" w:rsidRDefault="00CB6811" w:rsidP="00A15E19">
            <w:pPr>
              <w:jc w:val="both"/>
              <w:rPr>
                <w:rStyle w:val="rynqvb"/>
              </w:rPr>
            </w:pPr>
            <w:r w:rsidRPr="00CD64D1">
              <w:rPr>
                <w:rStyle w:val="rynqvb"/>
              </w:rPr>
              <w:t>Inovácia/konkurencieschopnosť v sektore mobility</w:t>
            </w:r>
          </w:p>
        </w:tc>
        <w:tc>
          <w:tcPr>
            <w:tcW w:w="3118" w:type="dxa"/>
          </w:tcPr>
          <w:p w14:paraId="493BAE16" w14:textId="77777777" w:rsidR="00CB6811" w:rsidRPr="00CD64D1" w:rsidRDefault="00CB6811" w:rsidP="00A15E19">
            <w:pPr>
              <w:jc w:val="both"/>
              <w:rPr>
                <w:rStyle w:val="rynqvb"/>
              </w:rPr>
            </w:pPr>
            <w:r w:rsidRPr="00CD64D1">
              <w:rPr>
                <w:rStyle w:val="rynqvb"/>
              </w:rPr>
              <w:t>nevyčíslené</w:t>
            </w:r>
          </w:p>
        </w:tc>
      </w:tr>
    </w:tbl>
    <w:p w14:paraId="379D4342" w14:textId="77777777" w:rsidR="00CB6811" w:rsidRPr="00CD64D1" w:rsidRDefault="00CB6811" w:rsidP="00A15E19">
      <w:pPr>
        <w:jc w:val="both"/>
      </w:pPr>
    </w:p>
    <w:p w14:paraId="272A08AE" w14:textId="083DE46A" w:rsidR="00CB6811" w:rsidRDefault="00CB6811" w:rsidP="00A15E19">
      <w:pPr>
        <w:jc w:val="both"/>
      </w:pPr>
      <w:r w:rsidRPr="00CD64D1">
        <w:t>Tieto kvalitatívne prínosy je nevyhnutné aproximovať na veľkostné a ekonomické aspekty SR (počet obyvateľov, hrubý domáci produkt).</w:t>
      </w:r>
    </w:p>
    <w:p w14:paraId="497079DE" w14:textId="7B001ECC" w:rsidR="00CB6811" w:rsidRDefault="00CB6811" w:rsidP="00A15E19">
      <w:pPr>
        <w:jc w:val="both"/>
      </w:pPr>
    </w:p>
    <w:p w14:paraId="4EAA808E" w14:textId="1A79AE26" w:rsidR="00CB6811" w:rsidRDefault="00CB6811" w:rsidP="00A15E19">
      <w:pPr>
        <w:jc w:val="both"/>
      </w:pPr>
    </w:p>
    <w:p w14:paraId="491A9C08" w14:textId="77777777" w:rsidR="00CB6811" w:rsidRPr="00CD64D1" w:rsidRDefault="00CB6811" w:rsidP="00A15E19">
      <w:pPr>
        <w:jc w:val="both"/>
      </w:pPr>
    </w:p>
    <w:p w14:paraId="129BBC8D" w14:textId="77777777" w:rsidR="00CB6811" w:rsidRPr="00CD64D1" w:rsidRDefault="00CB6811" w:rsidP="00A15E19">
      <w:pPr>
        <w:jc w:val="both"/>
      </w:pPr>
    </w:p>
    <w:tbl>
      <w:tblPr>
        <w:tblW w:w="5960" w:type="dxa"/>
        <w:jc w:val="center"/>
        <w:tblCellMar>
          <w:left w:w="70" w:type="dxa"/>
          <w:right w:w="70" w:type="dxa"/>
        </w:tblCellMar>
        <w:tblLook w:val="04A0" w:firstRow="1" w:lastRow="0" w:firstColumn="1" w:lastColumn="0" w:noHBand="0" w:noVBand="1"/>
      </w:tblPr>
      <w:tblGrid>
        <w:gridCol w:w="3840"/>
        <w:gridCol w:w="2120"/>
      </w:tblGrid>
      <w:tr w:rsidR="00CB6811" w:rsidRPr="00143503" w14:paraId="70E71AB2" w14:textId="77777777" w:rsidTr="009A1A6E">
        <w:trPr>
          <w:trHeight w:val="288"/>
          <w:jc w:val="center"/>
        </w:trPr>
        <w:tc>
          <w:tcPr>
            <w:tcW w:w="3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9D2FAE" w14:textId="77777777" w:rsidR="00CB6811" w:rsidRPr="00143503" w:rsidRDefault="00CB6811" w:rsidP="00A15E19">
            <w:pPr>
              <w:jc w:val="both"/>
              <w:rPr>
                <w:rFonts w:ascii="Aptos Narrow" w:hAnsi="Aptos Narrow" w:cs="Times New Roman"/>
                <w:color w:val="000000"/>
                <w:lang w:eastAsia="sk-SK"/>
              </w:rPr>
            </w:pPr>
            <w:r w:rsidRPr="00143503">
              <w:rPr>
                <w:rFonts w:ascii="Aptos Narrow" w:hAnsi="Aptos Narrow" w:cs="Times New Roman"/>
                <w:color w:val="000000"/>
                <w:lang w:eastAsia="sk-SK"/>
              </w:rPr>
              <w:t>Počet obyvateľov</w:t>
            </w:r>
          </w:p>
        </w:tc>
        <w:tc>
          <w:tcPr>
            <w:tcW w:w="21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3B2AD5" w14:textId="77777777" w:rsidR="00CB6811" w:rsidRPr="00143503" w:rsidRDefault="00CB6811" w:rsidP="00A15E19">
            <w:pPr>
              <w:jc w:val="both"/>
              <w:rPr>
                <w:rFonts w:ascii="Aptos Narrow" w:hAnsi="Aptos Narrow" w:cs="Times New Roman"/>
                <w:color w:val="000000"/>
                <w:lang w:eastAsia="sk-SK"/>
              </w:rPr>
            </w:pPr>
          </w:p>
        </w:tc>
      </w:tr>
      <w:tr w:rsidR="00CB6811" w:rsidRPr="00143503" w14:paraId="7503543A" w14:textId="77777777" w:rsidTr="009A1A6E">
        <w:trPr>
          <w:trHeight w:val="288"/>
          <w:jc w:val="center"/>
        </w:trPr>
        <w:tc>
          <w:tcPr>
            <w:tcW w:w="3840" w:type="dxa"/>
            <w:tcBorders>
              <w:top w:val="nil"/>
              <w:left w:val="single" w:sz="4" w:space="0" w:color="auto"/>
              <w:bottom w:val="single" w:sz="4" w:space="0" w:color="auto"/>
              <w:right w:val="single" w:sz="4" w:space="0" w:color="auto"/>
            </w:tcBorders>
            <w:shd w:val="clear" w:color="000000" w:fill="DCE6F1"/>
            <w:noWrap/>
            <w:vAlign w:val="center"/>
            <w:hideMark/>
          </w:tcPr>
          <w:p w14:paraId="6CF81F63" w14:textId="77777777" w:rsidR="00CB6811" w:rsidRPr="00143503" w:rsidRDefault="00CB6811" w:rsidP="00A15E19">
            <w:pPr>
              <w:jc w:val="both"/>
              <w:rPr>
                <w:rFonts w:ascii="Arial" w:hAnsi="Arial" w:cs="Arial"/>
                <w:b/>
                <w:bCs/>
                <w:lang w:eastAsia="sk-SK"/>
              </w:rPr>
            </w:pPr>
            <w:r w:rsidRPr="00143503">
              <w:rPr>
                <w:rFonts w:ascii="Arial" w:hAnsi="Arial" w:cs="Arial"/>
                <w:b/>
                <w:bCs/>
                <w:lang w:eastAsia="sk-SK"/>
              </w:rPr>
              <w:t>EÚ27 (od roku 2020)</w:t>
            </w:r>
          </w:p>
        </w:tc>
        <w:tc>
          <w:tcPr>
            <w:tcW w:w="2120" w:type="dxa"/>
            <w:tcBorders>
              <w:top w:val="nil"/>
              <w:left w:val="nil"/>
              <w:bottom w:val="single" w:sz="4" w:space="0" w:color="auto"/>
              <w:right w:val="single" w:sz="4" w:space="0" w:color="auto"/>
            </w:tcBorders>
            <w:shd w:val="clear" w:color="000000" w:fill="F6F6F6"/>
            <w:noWrap/>
            <w:vAlign w:val="center"/>
            <w:hideMark/>
          </w:tcPr>
          <w:p w14:paraId="05D91B92" w14:textId="77777777" w:rsidR="00CB6811" w:rsidRPr="00143503" w:rsidRDefault="00CB6811" w:rsidP="00A15E19">
            <w:pPr>
              <w:jc w:val="both"/>
              <w:rPr>
                <w:rFonts w:ascii="Arial" w:hAnsi="Arial" w:cs="Arial"/>
                <w:lang w:eastAsia="sk-SK"/>
              </w:rPr>
            </w:pPr>
            <w:r w:rsidRPr="00143503">
              <w:rPr>
                <w:rFonts w:ascii="Arial" w:hAnsi="Arial" w:cs="Arial"/>
                <w:lang w:eastAsia="sk-SK"/>
              </w:rPr>
              <w:t>448 753</w:t>
            </w:r>
            <w:r>
              <w:rPr>
                <w:rFonts w:ascii="Arial" w:hAnsi="Arial" w:cs="Arial"/>
                <w:lang w:eastAsia="sk-SK"/>
              </w:rPr>
              <w:t> </w:t>
            </w:r>
            <w:r w:rsidRPr="00143503">
              <w:rPr>
                <w:rFonts w:ascii="Arial" w:hAnsi="Arial" w:cs="Arial"/>
                <w:lang w:eastAsia="sk-SK"/>
              </w:rPr>
              <w:t>823</w:t>
            </w:r>
            <w:r>
              <w:rPr>
                <w:rFonts w:ascii="Arial" w:hAnsi="Arial" w:cs="Arial"/>
                <w:lang w:eastAsia="sk-SK"/>
              </w:rPr>
              <w:t xml:space="preserve"> mil. EUR</w:t>
            </w:r>
          </w:p>
        </w:tc>
      </w:tr>
      <w:tr w:rsidR="00CB6811" w:rsidRPr="00143503" w14:paraId="59FF238E" w14:textId="77777777" w:rsidTr="009A1A6E">
        <w:trPr>
          <w:trHeight w:val="288"/>
          <w:jc w:val="center"/>
        </w:trPr>
        <w:tc>
          <w:tcPr>
            <w:tcW w:w="3840" w:type="dxa"/>
            <w:tcBorders>
              <w:top w:val="nil"/>
              <w:left w:val="single" w:sz="4" w:space="0" w:color="auto"/>
              <w:bottom w:val="single" w:sz="4" w:space="0" w:color="auto"/>
              <w:right w:val="single" w:sz="4" w:space="0" w:color="auto"/>
            </w:tcBorders>
            <w:shd w:val="clear" w:color="000000" w:fill="DCE6F1"/>
            <w:noWrap/>
            <w:vAlign w:val="center"/>
            <w:hideMark/>
          </w:tcPr>
          <w:p w14:paraId="1BC32B03" w14:textId="77777777" w:rsidR="00CB6811" w:rsidRPr="00143503" w:rsidRDefault="00CB6811" w:rsidP="00A15E19">
            <w:pPr>
              <w:jc w:val="both"/>
              <w:rPr>
                <w:rFonts w:ascii="Arial" w:hAnsi="Arial" w:cs="Arial"/>
                <w:b/>
                <w:bCs/>
                <w:lang w:eastAsia="sk-SK"/>
              </w:rPr>
            </w:pPr>
            <w:r w:rsidRPr="00143503">
              <w:rPr>
                <w:rFonts w:ascii="Arial" w:hAnsi="Arial" w:cs="Arial"/>
                <w:b/>
                <w:bCs/>
                <w:lang w:eastAsia="sk-SK"/>
              </w:rPr>
              <w:t>Slovenská republika</w:t>
            </w:r>
          </w:p>
        </w:tc>
        <w:tc>
          <w:tcPr>
            <w:tcW w:w="2120" w:type="dxa"/>
            <w:tcBorders>
              <w:top w:val="nil"/>
              <w:left w:val="nil"/>
              <w:bottom w:val="single" w:sz="4" w:space="0" w:color="auto"/>
              <w:right w:val="single" w:sz="4" w:space="0" w:color="auto"/>
            </w:tcBorders>
            <w:shd w:val="clear" w:color="000000" w:fill="F6F6F6"/>
            <w:noWrap/>
            <w:vAlign w:val="center"/>
            <w:hideMark/>
          </w:tcPr>
          <w:p w14:paraId="2955C1F9" w14:textId="77777777" w:rsidR="00CB6811" w:rsidRPr="00143503" w:rsidRDefault="00CB6811" w:rsidP="00A15E19">
            <w:pPr>
              <w:jc w:val="both"/>
              <w:rPr>
                <w:rFonts w:ascii="Arial" w:hAnsi="Arial" w:cs="Arial"/>
                <w:lang w:eastAsia="sk-SK"/>
              </w:rPr>
            </w:pPr>
            <w:r w:rsidRPr="00143503">
              <w:rPr>
                <w:rFonts w:ascii="Arial" w:hAnsi="Arial" w:cs="Arial"/>
                <w:lang w:eastAsia="sk-SK"/>
              </w:rPr>
              <w:t>5 428</w:t>
            </w:r>
            <w:r>
              <w:rPr>
                <w:rFonts w:ascii="Arial" w:hAnsi="Arial" w:cs="Arial"/>
                <w:lang w:eastAsia="sk-SK"/>
              </w:rPr>
              <w:t> </w:t>
            </w:r>
            <w:r w:rsidRPr="00143503">
              <w:rPr>
                <w:rFonts w:ascii="Arial" w:hAnsi="Arial" w:cs="Arial"/>
                <w:lang w:eastAsia="sk-SK"/>
              </w:rPr>
              <w:t>792</w:t>
            </w:r>
            <w:r>
              <w:rPr>
                <w:rFonts w:ascii="Arial" w:hAnsi="Arial" w:cs="Arial"/>
                <w:lang w:eastAsia="sk-SK"/>
              </w:rPr>
              <w:t xml:space="preserve"> mil. EUR</w:t>
            </w:r>
          </w:p>
        </w:tc>
      </w:tr>
      <w:tr w:rsidR="00CB6811" w:rsidRPr="00143503" w14:paraId="364F8F5E" w14:textId="77777777" w:rsidTr="009A1A6E">
        <w:trPr>
          <w:trHeight w:val="288"/>
          <w:jc w:val="center"/>
        </w:trPr>
        <w:tc>
          <w:tcPr>
            <w:tcW w:w="384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C03DDF9" w14:textId="77777777" w:rsidR="00CB6811" w:rsidRPr="00143503" w:rsidRDefault="00CB6811" w:rsidP="00A15E19">
            <w:pPr>
              <w:jc w:val="both"/>
              <w:rPr>
                <w:rFonts w:ascii="Aptos Narrow" w:hAnsi="Aptos Narrow" w:cs="Times New Roman"/>
                <w:b/>
                <w:bCs/>
                <w:color w:val="000000"/>
                <w:lang w:eastAsia="sk-SK"/>
              </w:rPr>
            </w:pPr>
            <w:r w:rsidRPr="00143503">
              <w:rPr>
                <w:rFonts w:ascii="Aptos Narrow" w:hAnsi="Aptos Narrow" w:cs="Times New Roman"/>
                <w:b/>
                <w:bCs/>
                <w:color w:val="000000"/>
                <w:lang w:eastAsia="sk-SK"/>
              </w:rPr>
              <w:t>Podiel SK</w:t>
            </w:r>
          </w:p>
        </w:tc>
        <w:tc>
          <w:tcPr>
            <w:tcW w:w="2120" w:type="dxa"/>
            <w:tcBorders>
              <w:top w:val="nil"/>
              <w:left w:val="nil"/>
              <w:bottom w:val="single" w:sz="4" w:space="0" w:color="auto"/>
              <w:right w:val="single" w:sz="4" w:space="0" w:color="auto"/>
            </w:tcBorders>
            <w:shd w:val="clear" w:color="auto" w:fill="D9D9D9" w:themeFill="background1" w:themeFillShade="D9"/>
            <w:noWrap/>
            <w:vAlign w:val="center"/>
            <w:hideMark/>
          </w:tcPr>
          <w:p w14:paraId="2B6755B3" w14:textId="77777777" w:rsidR="00CB6811" w:rsidRPr="00143503" w:rsidRDefault="00CB6811" w:rsidP="00A15E19">
            <w:pPr>
              <w:jc w:val="both"/>
              <w:rPr>
                <w:rFonts w:ascii="Aptos Narrow" w:hAnsi="Aptos Narrow" w:cs="Times New Roman"/>
                <w:b/>
                <w:bCs/>
                <w:color w:val="000000"/>
                <w:lang w:eastAsia="sk-SK"/>
              </w:rPr>
            </w:pPr>
            <w:r w:rsidRPr="00143503">
              <w:rPr>
                <w:rFonts w:ascii="Aptos Narrow" w:hAnsi="Aptos Narrow" w:cs="Times New Roman"/>
                <w:b/>
                <w:bCs/>
                <w:color w:val="000000"/>
                <w:lang w:eastAsia="sk-SK"/>
              </w:rPr>
              <w:t>1,21%</w:t>
            </w:r>
          </w:p>
        </w:tc>
      </w:tr>
    </w:tbl>
    <w:p w14:paraId="253BCCBC" w14:textId="77777777" w:rsidR="00CB6811" w:rsidRPr="00CD64D1" w:rsidRDefault="00CB6811" w:rsidP="00A15E19">
      <w:pPr>
        <w:jc w:val="both"/>
      </w:pPr>
    </w:p>
    <w:tbl>
      <w:tblPr>
        <w:tblW w:w="6881" w:type="dxa"/>
        <w:jc w:val="center"/>
        <w:tblCellMar>
          <w:left w:w="70" w:type="dxa"/>
          <w:right w:w="70" w:type="dxa"/>
        </w:tblCellMar>
        <w:tblLook w:val="04A0" w:firstRow="1" w:lastRow="0" w:firstColumn="1" w:lastColumn="0" w:noHBand="0" w:noVBand="1"/>
      </w:tblPr>
      <w:tblGrid>
        <w:gridCol w:w="3661"/>
        <w:gridCol w:w="3220"/>
      </w:tblGrid>
      <w:tr w:rsidR="00CB6811" w:rsidRPr="00143503" w14:paraId="78AC4652" w14:textId="77777777" w:rsidTr="009A1A6E">
        <w:trPr>
          <w:trHeight w:val="288"/>
          <w:jc w:val="center"/>
        </w:trPr>
        <w:tc>
          <w:tcPr>
            <w:tcW w:w="3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22A1BFF" w14:textId="77777777" w:rsidR="00CB6811" w:rsidRPr="00143503" w:rsidRDefault="00CB6811" w:rsidP="00A15E19">
            <w:pPr>
              <w:jc w:val="both"/>
              <w:rPr>
                <w:rFonts w:ascii="Aptos Narrow" w:hAnsi="Aptos Narrow" w:cs="Times New Roman"/>
                <w:color w:val="000000"/>
                <w:lang w:eastAsia="sk-SK"/>
              </w:rPr>
            </w:pPr>
            <w:r w:rsidRPr="00143503">
              <w:rPr>
                <w:rFonts w:ascii="Aptos Narrow" w:hAnsi="Aptos Narrow" w:cs="Times New Roman"/>
                <w:color w:val="000000"/>
                <w:lang w:eastAsia="sk-SK"/>
              </w:rPr>
              <w:lastRenderedPageBreak/>
              <w:t>H</w:t>
            </w:r>
            <w:r>
              <w:rPr>
                <w:rFonts w:ascii="Aptos Narrow" w:hAnsi="Aptos Narrow" w:cs="Times New Roman"/>
                <w:color w:val="000000"/>
                <w:lang w:eastAsia="sk-SK"/>
              </w:rPr>
              <w:t>DP</w:t>
            </w:r>
          </w:p>
        </w:tc>
        <w:tc>
          <w:tcPr>
            <w:tcW w:w="32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480B4FE" w14:textId="77777777" w:rsidR="00CB6811" w:rsidRPr="00143503" w:rsidRDefault="00CB6811" w:rsidP="00A15E19">
            <w:pPr>
              <w:jc w:val="both"/>
              <w:rPr>
                <w:rFonts w:ascii="Aptos Narrow" w:hAnsi="Aptos Narrow" w:cs="Times New Roman"/>
                <w:color w:val="000000"/>
                <w:lang w:eastAsia="sk-SK"/>
              </w:rPr>
            </w:pPr>
          </w:p>
        </w:tc>
      </w:tr>
      <w:tr w:rsidR="00CB6811" w:rsidRPr="00143503" w14:paraId="73EBB161" w14:textId="77777777" w:rsidTr="009A1A6E">
        <w:trPr>
          <w:trHeight w:val="288"/>
          <w:jc w:val="center"/>
        </w:trPr>
        <w:tc>
          <w:tcPr>
            <w:tcW w:w="3661" w:type="dxa"/>
            <w:tcBorders>
              <w:top w:val="nil"/>
              <w:left w:val="single" w:sz="4" w:space="0" w:color="auto"/>
              <w:bottom w:val="single" w:sz="4" w:space="0" w:color="auto"/>
              <w:right w:val="single" w:sz="4" w:space="0" w:color="auto"/>
            </w:tcBorders>
            <w:shd w:val="clear" w:color="000000" w:fill="DCE6F1"/>
            <w:noWrap/>
            <w:vAlign w:val="center"/>
            <w:hideMark/>
          </w:tcPr>
          <w:p w14:paraId="0412A4AA" w14:textId="77777777" w:rsidR="00CB6811" w:rsidRPr="00143503" w:rsidRDefault="00CB6811" w:rsidP="00A15E19">
            <w:pPr>
              <w:jc w:val="both"/>
              <w:rPr>
                <w:rFonts w:ascii="Arial" w:hAnsi="Arial" w:cs="Arial"/>
                <w:b/>
                <w:bCs/>
                <w:lang w:eastAsia="sk-SK"/>
              </w:rPr>
            </w:pPr>
            <w:r w:rsidRPr="00143503">
              <w:rPr>
                <w:rFonts w:ascii="Arial" w:hAnsi="Arial" w:cs="Arial"/>
                <w:b/>
                <w:bCs/>
                <w:lang w:eastAsia="sk-SK"/>
              </w:rPr>
              <w:t>EÚ27 (od roku 2020)</w:t>
            </w:r>
          </w:p>
        </w:tc>
        <w:tc>
          <w:tcPr>
            <w:tcW w:w="3220" w:type="dxa"/>
            <w:tcBorders>
              <w:top w:val="nil"/>
              <w:left w:val="nil"/>
              <w:bottom w:val="single" w:sz="4" w:space="0" w:color="auto"/>
              <w:right w:val="single" w:sz="4" w:space="0" w:color="auto"/>
            </w:tcBorders>
            <w:shd w:val="clear" w:color="auto" w:fill="auto"/>
            <w:noWrap/>
            <w:vAlign w:val="center"/>
            <w:hideMark/>
          </w:tcPr>
          <w:p w14:paraId="5A43BE63" w14:textId="77777777" w:rsidR="00CB6811" w:rsidRPr="00143503" w:rsidRDefault="00CB6811" w:rsidP="00A15E19">
            <w:pPr>
              <w:jc w:val="both"/>
              <w:rPr>
                <w:rFonts w:ascii="Arial" w:hAnsi="Arial" w:cs="Arial"/>
                <w:lang w:eastAsia="sk-SK"/>
              </w:rPr>
            </w:pPr>
            <w:r w:rsidRPr="00143503">
              <w:rPr>
                <w:rFonts w:ascii="Arial" w:hAnsi="Arial" w:cs="Arial"/>
                <w:lang w:eastAsia="sk-SK"/>
              </w:rPr>
              <w:t>16 964 621,7</w:t>
            </w:r>
            <w:r>
              <w:rPr>
                <w:rFonts w:ascii="Arial" w:hAnsi="Arial" w:cs="Arial"/>
                <w:lang w:eastAsia="sk-SK"/>
              </w:rPr>
              <w:t xml:space="preserve"> mil. EUR</w:t>
            </w:r>
          </w:p>
        </w:tc>
      </w:tr>
      <w:tr w:rsidR="00CB6811" w:rsidRPr="00143503" w14:paraId="7E071C87" w14:textId="77777777" w:rsidTr="009A1A6E">
        <w:trPr>
          <w:trHeight w:val="288"/>
          <w:jc w:val="center"/>
        </w:trPr>
        <w:tc>
          <w:tcPr>
            <w:tcW w:w="3661" w:type="dxa"/>
            <w:tcBorders>
              <w:top w:val="nil"/>
              <w:left w:val="single" w:sz="4" w:space="0" w:color="auto"/>
              <w:bottom w:val="single" w:sz="4" w:space="0" w:color="auto"/>
              <w:right w:val="single" w:sz="4" w:space="0" w:color="auto"/>
            </w:tcBorders>
            <w:shd w:val="clear" w:color="000000" w:fill="DCE6F1"/>
            <w:noWrap/>
            <w:vAlign w:val="center"/>
            <w:hideMark/>
          </w:tcPr>
          <w:p w14:paraId="3400D924" w14:textId="77777777" w:rsidR="00CB6811" w:rsidRPr="00143503" w:rsidRDefault="00CB6811" w:rsidP="00A15E19">
            <w:pPr>
              <w:jc w:val="both"/>
              <w:rPr>
                <w:rFonts w:ascii="Arial" w:hAnsi="Arial" w:cs="Arial"/>
                <w:b/>
                <w:bCs/>
                <w:lang w:eastAsia="sk-SK"/>
              </w:rPr>
            </w:pPr>
            <w:r w:rsidRPr="00143503">
              <w:rPr>
                <w:rFonts w:ascii="Arial" w:hAnsi="Arial" w:cs="Arial"/>
                <w:b/>
                <w:bCs/>
                <w:lang w:eastAsia="sk-SK"/>
              </w:rPr>
              <w:t>Slovenská republika</w:t>
            </w:r>
          </w:p>
        </w:tc>
        <w:tc>
          <w:tcPr>
            <w:tcW w:w="3220" w:type="dxa"/>
            <w:tcBorders>
              <w:top w:val="nil"/>
              <w:left w:val="nil"/>
              <w:bottom w:val="single" w:sz="4" w:space="0" w:color="auto"/>
              <w:right w:val="single" w:sz="4" w:space="0" w:color="auto"/>
            </w:tcBorders>
            <w:shd w:val="clear" w:color="000000" w:fill="F6F6F6"/>
            <w:noWrap/>
            <w:vAlign w:val="center"/>
            <w:hideMark/>
          </w:tcPr>
          <w:p w14:paraId="1F96FA25" w14:textId="77777777" w:rsidR="00CB6811" w:rsidRPr="00143503" w:rsidRDefault="00CB6811" w:rsidP="00A15E19">
            <w:pPr>
              <w:jc w:val="both"/>
              <w:rPr>
                <w:rFonts w:ascii="Arial" w:hAnsi="Arial" w:cs="Arial"/>
                <w:lang w:eastAsia="sk-SK"/>
              </w:rPr>
            </w:pPr>
            <w:r w:rsidRPr="00143503">
              <w:rPr>
                <w:rFonts w:ascii="Arial" w:hAnsi="Arial" w:cs="Arial"/>
                <w:lang w:eastAsia="sk-SK"/>
              </w:rPr>
              <w:t>122 812,8</w:t>
            </w:r>
            <w:r>
              <w:rPr>
                <w:rFonts w:ascii="Arial" w:hAnsi="Arial" w:cs="Arial"/>
                <w:lang w:eastAsia="sk-SK"/>
              </w:rPr>
              <w:t xml:space="preserve"> mil. EUR</w:t>
            </w:r>
          </w:p>
        </w:tc>
      </w:tr>
      <w:tr w:rsidR="00CB6811" w:rsidRPr="00143503" w14:paraId="46709790" w14:textId="77777777" w:rsidTr="009A1A6E">
        <w:trPr>
          <w:trHeight w:val="288"/>
          <w:jc w:val="center"/>
        </w:trPr>
        <w:tc>
          <w:tcPr>
            <w:tcW w:w="3661" w:type="dxa"/>
            <w:tcBorders>
              <w:top w:val="nil"/>
              <w:left w:val="single" w:sz="4" w:space="0" w:color="auto"/>
              <w:bottom w:val="single" w:sz="4" w:space="0" w:color="auto"/>
              <w:right w:val="single" w:sz="4" w:space="0" w:color="auto"/>
            </w:tcBorders>
            <w:shd w:val="clear" w:color="auto" w:fill="auto"/>
            <w:noWrap/>
            <w:vAlign w:val="center"/>
            <w:hideMark/>
          </w:tcPr>
          <w:p w14:paraId="71DE64FF" w14:textId="77777777" w:rsidR="00CB6811" w:rsidRPr="00143503" w:rsidRDefault="00CB6811" w:rsidP="00A15E19">
            <w:pPr>
              <w:jc w:val="both"/>
              <w:rPr>
                <w:rFonts w:ascii="Aptos Narrow" w:hAnsi="Aptos Narrow" w:cs="Times New Roman"/>
                <w:b/>
                <w:bCs/>
                <w:color w:val="000000"/>
                <w:lang w:eastAsia="sk-SK"/>
              </w:rPr>
            </w:pPr>
            <w:r w:rsidRPr="00143503">
              <w:rPr>
                <w:rFonts w:ascii="Aptos Narrow" w:hAnsi="Aptos Narrow" w:cs="Times New Roman"/>
                <w:b/>
                <w:bCs/>
                <w:color w:val="000000"/>
                <w:lang w:eastAsia="sk-SK"/>
              </w:rPr>
              <w:t>Podiel SK</w:t>
            </w:r>
          </w:p>
        </w:tc>
        <w:tc>
          <w:tcPr>
            <w:tcW w:w="3220" w:type="dxa"/>
            <w:tcBorders>
              <w:top w:val="nil"/>
              <w:left w:val="nil"/>
              <w:bottom w:val="single" w:sz="4" w:space="0" w:color="auto"/>
              <w:right w:val="single" w:sz="4" w:space="0" w:color="auto"/>
            </w:tcBorders>
            <w:shd w:val="clear" w:color="auto" w:fill="auto"/>
            <w:noWrap/>
            <w:vAlign w:val="center"/>
            <w:hideMark/>
          </w:tcPr>
          <w:p w14:paraId="7BD57183" w14:textId="77777777" w:rsidR="00CB6811" w:rsidRPr="00143503" w:rsidRDefault="00CB6811" w:rsidP="00A15E19">
            <w:pPr>
              <w:jc w:val="both"/>
              <w:rPr>
                <w:rFonts w:ascii="Aptos Narrow" w:hAnsi="Aptos Narrow" w:cs="Times New Roman"/>
                <w:b/>
                <w:bCs/>
                <w:color w:val="000000"/>
                <w:lang w:eastAsia="sk-SK"/>
              </w:rPr>
            </w:pPr>
            <w:r w:rsidRPr="00143503">
              <w:rPr>
                <w:rFonts w:ascii="Aptos Narrow" w:hAnsi="Aptos Narrow" w:cs="Times New Roman"/>
                <w:b/>
                <w:bCs/>
                <w:color w:val="000000"/>
                <w:lang w:eastAsia="sk-SK"/>
              </w:rPr>
              <w:t>0,72%</w:t>
            </w:r>
          </w:p>
        </w:tc>
      </w:tr>
    </w:tbl>
    <w:p w14:paraId="68735B95" w14:textId="77777777" w:rsidR="00CB6811" w:rsidRPr="00CD64D1" w:rsidRDefault="00CB6811" w:rsidP="00A15E19">
      <w:pPr>
        <w:jc w:val="both"/>
      </w:pPr>
    </w:p>
    <w:tbl>
      <w:tblPr>
        <w:tblW w:w="9440" w:type="dxa"/>
        <w:tblCellMar>
          <w:left w:w="70" w:type="dxa"/>
          <w:right w:w="70" w:type="dxa"/>
        </w:tblCellMar>
        <w:tblLook w:val="04A0" w:firstRow="1" w:lastRow="0" w:firstColumn="1" w:lastColumn="0" w:noHBand="0" w:noVBand="1"/>
      </w:tblPr>
      <w:tblGrid>
        <w:gridCol w:w="3534"/>
        <w:gridCol w:w="2835"/>
        <w:gridCol w:w="3071"/>
      </w:tblGrid>
      <w:tr w:rsidR="00CB6811" w:rsidRPr="00CD64D1" w14:paraId="07D0AD50" w14:textId="77777777" w:rsidTr="009A1A6E">
        <w:trPr>
          <w:trHeight w:val="588"/>
          <w:tblHeader/>
        </w:trPr>
        <w:tc>
          <w:tcPr>
            <w:tcW w:w="3534"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2C8D4F07" w14:textId="77777777" w:rsidR="00CB6811" w:rsidRPr="00CD64D1" w:rsidRDefault="00CB6811" w:rsidP="00A15E19">
            <w:pPr>
              <w:jc w:val="both"/>
              <w:rPr>
                <w:rFonts w:ascii="Aptos" w:hAnsi="Aptos" w:cs="Times New Roman"/>
                <w:b/>
                <w:bCs/>
                <w:color w:val="000000"/>
                <w:lang w:eastAsia="sk-SK"/>
              </w:rPr>
            </w:pPr>
            <w:r w:rsidRPr="00CD64D1">
              <w:rPr>
                <w:rFonts w:ascii="Aptos" w:hAnsi="Aptos" w:cs="Times New Roman"/>
                <w:b/>
                <w:bCs/>
                <w:lang w:eastAsia="sk-SK"/>
              </w:rPr>
              <w:t>Priame benefity</w:t>
            </w:r>
          </w:p>
        </w:tc>
        <w:tc>
          <w:tcPr>
            <w:tcW w:w="2835" w:type="dxa"/>
            <w:tcBorders>
              <w:top w:val="single" w:sz="8" w:space="0" w:color="auto"/>
              <w:left w:val="nil"/>
              <w:bottom w:val="single" w:sz="8" w:space="0" w:color="auto"/>
              <w:right w:val="single" w:sz="8" w:space="0" w:color="auto"/>
            </w:tcBorders>
            <w:shd w:val="clear" w:color="000000" w:fill="D9D9D9"/>
            <w:vAlign w:val="center"/>
            <w:hideMark/>
          </w:tcPr>
          <w:p w14:paraId="441D8899" w14:textId="77777777" w:rsidR="00CB6811" w:rsidRPr="00CD64D1" w:rsidRDefault="00CB6811" w:rsidP="00A15E19">
            <w:pPr>
              <w:jc w:val="both"/>
              <w:rPr>
                <w:rFonts w:ascii="Aptos" w:hAnsi="Aptos" w:cs="Times New Roman"/>
                <w:b/>
                <w:bCs/>
                <w:color w:val="000000"/>
                <w:lang w:eastAsia="sk-SK"/>
              </w:rPr>
            </w:pPr>
            <w:r w:rsidRPr="00CD64D1">
              <w:rPr>
                <w:rFonts w:ascii="Aptos" w:hAnsi="Aptos" w:cs="Times New Roman"/>
                <w:b/>
                <w:bCs/>
                <w:color w:val="000000"/>
                <w:lang w:eastAsia="sk-SK"/>
              </w:rPr>
              <w:t>Hodnota SK (2021-2040) /počet obyvateľov</w:t>
            </w:r>
          </w:p>
        </w:tc>
        <w:tc>
          <w:tcPr>
            <w:tcW w:w="3071" w:type="dxa"/>
            <w:tcBorders>
              <w:top w:val="single" w:sz="8" w:space="0" w:color="auto"/>
              <w:left w:val="nil"/>
              <w:bottom w:val="single" w:sz="8" w:space="0" w:color="auto"/>
              <w:right w:val="single" w:sz="8" w:space="0" w:color="auto"/>
            </w:tcBorders>
            <w:shd w:val="clear" w:color="000000" w:fill="D9D9D9"/>
            <w:vAlign w:val="center"/>
            <w:hideMark/>
          </w:tcPr>
          <w:p w14:paraId="3C0E333E" w14:textId="77777777" w:rsidR="00CB6811" w:rsidRPr="00CD64D1" w:rsidRDefault="00CB6811" w:rsidP="00A15E19">
            <w:pPr>
              <w:jc w:val="both"/>
              <w:rPr>
                <w:rFonts w:ascii="Aptos" w:hAnsi="Aptos" w:cs="Times New Roman"/>
                <w:b/>
                <w:bCs/>
                <w:color w:val="000000"/>
                <w:lang w:eastAsia="sk-SK"/>
              </w:rPr>
            </w:pPr>
            <w:r w:rsidRPr="00CD64D1">
              <w:rPr>
                <w:rFonts w:ascii="Aptos" w:hAnsi="Aptos" w:cs="Times New Roman"/>
                <w:b/>
                <w:bCs/>
                <w:color w:val="000000"/>
                <w:lang w:eastAsia="sk-SK"/>
              </w:rPr>
              <w:t>Hodnota SK (2021-2040) /HDP</w:t>
            </w:r>
          </w:p>
        </w:tc>
      </w:tr>
      <w:tr w:rsidR="00CB6811" w:rsidRPr="00CD64D1" w14:paraId="751B6016" w14:textId="77777777" w:rsidTr="009A1A6E">
        <w:trPr>
          <w:trHeight w:val="588"/>
          <w:tblHeader/>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6B959D18"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Skrátenie času cesty v porovnaní so základnou líniou</w:t>
            </w:r>
          </w:p>
        </w:tc>
        <w:tc>
          <w:tcPr>
            <w:tcW w:w="2835" w:type="dxa"/>
            <w:tcBorders>
              <w:top w:val="nil"/>
              <w:left w:val="nil"/>
              <w:bottom w:val="single" w:sz="8" w:space="0" w:color="auto"/>
              <w:right w:val="single" w:sz="8" w:space="0" w:color="auto"/>
            </w:tcBorders>
            <w:shd w:val="clear" w:color="auto" w:fill="auto"/>
            <w:vAlign w:val="center"/>
            <w:hideMark/>
          </w:tcPr>
          <w:p w14:paraId="65B8830C"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 xml:space="preserve">1 748 086 375,63 € </w:t>
            </w:r>
          </w:p>
        </w:tc>
        <w:tc>
          <w:tcPr>
            <w:tcW w:w="3071" w:type="dxa"/>
            <w:tcBorders>
              <w:top w:val="nil"/>
              <w:left w:val="nil"/>
              <w:bottom w:val="single" w:sz="8" w:space="0" w:color="auto"/>
              <w:right w:val="single" w:sz="8" w:space="0" w:color="auto"/>
            </w:tcBorders>
            <w:shd w:val="clear" w:color="auto" w:fill="auto"/>
            <w:vAlign w:val="center"/>
            <w:hideMark/>
          </w:tcPr>
          <w:p w14:paraId="728861C3"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 xml:space="preserve">1 046 085 784,51 € </w:t>
            </w:r>
          </w:p>
        </w:tc>
      </w:tr>
      <w:tr w:rsidR="00CB6811" w:rsidRPr="00CD64D1" w14:paraId="75E6A5DB" w14:textId="77777777" w:rsidTr="009A1A6E">
        <w:trPr>
          <w:trHeight w:val="588"/>
          <w:tblHeader/>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36421BB6"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Zníženie spotreby paliva</w:t>
            </w:r>
          </w:p>
        </w:tc>
        <w:tc>
          <w:tcPr>
            <w:tcW w:w="2835" w:type="dxa"/>
            <w:tcBorders>
              <w:top w:val="nil"/>
              <w:left w:val="nil"/>
              <w:bottom w:val="single" w:sz="8" w:space="0" w:color="auto"/>
              <w:right w:val="single" w:sz="8" w:space="0" w:color="auto"/>
            </w:tcBorders>
            <w:shd w:val="clear" w:color="auto" w:fill="auto"/>
            <w:vAlign w:val="center"/>
            <w:hideMark/>
          </w:tcPr>
          <w:p w14:paraId="212DE85D"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 xml:space="preserve">29 033 960,56 € </w:t>
            </w:r>
          </w:p>
        </w:tc>
        <w:tc>
          <w:tcPr>
            <w:tcW w:w="3071" w:type="dxa"/>
            <w:tcBorders>
              <w:top w:val="nil"/>
              <w:left w:val="nil"/>
              <w:bottom w:val="single" w:sz="8" w:space="0" w:color="auto"/>
              <w:right w:val="single" w:sz="8" w:space="0" w:color="auto"/>
            </w:tcBorders>
            <w:shd w:val="clear" w:color="auto" w:fill="auto"/>
            <w:vAlign w:val="center"/>
            <w:hideMark/>
          </w:tcPr>
          <w:p w14:paraId="79380A0E"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 xml:space="preserve">17 374 435,18 € </w:t>
            </w:r>
          </w:p>
        </w:tc>
      </w:tr>
      <w:tr w:rsidR="00CB6811" w:rsidRPr="00CD64D1" w14:paraId="3F301AAC" w14:textId="77777777" w:rsidTr="009A1A6E">
        <w:trPr>
          <w:trHeight w:val="300"/>
          <w:tblHeader/>
        </w:trPr>
        <w:tc>
          <w:tcPr>
            <w:tcW w:w="3534" w:type="dxa"/>
            <w:tcBorders>
              <w:top w:val="nil"/>
              <w:left w:val="single" w:sz="8" w:space="0" w:color="auto"/>
              <w:bottom w:val="single" w:sz="8" w:space="0" w:color="auto"/>
              <w:right w:val="single" w:sz="8" w:space="0" w:color="auto"/>
            </w:tcBorders>
            <w:shd w:val="clear" w:color="000000" w:fill="D9D9D9"/>
            <w:vAlign w:val="center"/>
            <w:hideMark/>
          </w:tcPr>
          <w:p w14:paraId="2C75BC9E" w14:textId="77777777" w:rsidR="00CB6811" w:rsidRPr="00CD64D1" w:rsidRDefault="00CB6811" w:rsidP="00A15E19">
            <w:pPr>
              <w:jc w:val="both"/>
              <w:rPr>
                <w:rFonts w:ascii="Aptos" w:hAnsi="Aptos" w:cs="Times New Roman"/>
                <w:b/>
                <w:bCs/>
                <w:color w:val="000000"/>
                <w:lang w:eastAsia="sk-SK"/>
              </w:rPr>
            </w:pPr>
            <w:r w:rsidRPr="00CD64D1">
              <w:rPr>
                <w:rFonts w:ascii="Aptos" w:hAnsi="Aptos" w:cs="Times New Roman"/>
                <w:b/>
                <w:bCs/>
                <w:lang w:eastAsia="sk-SK"/>
              </w:rPr>
              <w:t>Nepriame benefity</w:t>
            </w:r>
          </w:p>
        </w:tc>
        <w:tc>
          <w:tcPr>
            <w:tcW w:w="2835" w:type="dxa"/>
            <w:tcBorders>
              <w:top w:val="nil"/>
              <w:left w:val="nil"/>
              <w:bottom w:val="single" w:sz="8" w:space="0" w:color="auto"/>
              <w:right w:val="single" w:sz="8" w:space="0" w:color="auto"/>
            </w:tcBorders>
            <w:shd w:val="clear" w:color="000000" w:fill="D9D9D9"/>
            <w:vAlign w:val="center"/>
            <w:hideMark/>
          </w:tcPr>
          <w:p w14:paraId="3BD1CF31"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 </w:t>
            </w:r>
          </w:p>
        </w:tc>
        <w:tc>
          <w:tcPr>
            <w:tcW w:w="3071" w:type="dxa"/>
            <w:tcBorders>
              <w:top w:val="nil"/>
              <w:left w:val="nil"/>
              <w:bottom w:val="single" w:sz="8" w:space="0" w:color="auto"/>
              <w:right w:val="single" w:sz="8" w:space="0" w:color="auto"/>
            </w:tcBorders>
            <w:shd w:val="clear" w:color="000000" w:fill="D9D9D9"/>
            <w:vAlign w:val="center"/>
            <w:hideMark/>
          </w:tcPr>
          <w:p w14:paraId="7B0663D0"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 </w:t>
            </w:r>
          </w:p>
        </w:tc>
      </w:tr>
      <w:tr w:rsidR="00CB6811" w:rsidRPr="00CD64D1" w14:paraId="668F0110" w14:textId="77777777" w:rsidTr="009A1A6E">
        <w:trPr>
          <w:trHeight w:val="588"/>
          <w:tblHeader/>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337C18EB"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Zníženie externých nákladov súvisiacich s bezpečnosťou cestnej premávky</w:t>
            </w:r>
          </w:p>
        </w:tc>
        <w:tc>
          <w:tcPr>
            <w:tcW w:w="2835" w:type="dxa"/>
            <w:tcBorders>
              <w:top w:val="nil"/>
              <w:left w:val="nil"/>
              <w:bottom w:val="single" w:sz="8" w:space="0" w:color="auto"/>
              <w:right w:val="single" w:sz="8" w:space="0" w:color="auto"/>
            </w:tcBorders>
            <w:shd w:val="clear" w:color="auto" w:fill="auto"/>
            <w:vAlign w:val="center"/>
            <w:hideMark/>
          </w:tcPr>
          <w:p w14:paraId="3AD4C072"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 xml:space="preserve">356 875 765,27 € </w:t>
            </w:r>
          </w:p>
        </w:tc>
        <w:tc>
          <w:tcPr>
            <w:tcW w:w="3071" w:type="dxa"/>
            <w:tcBorders>
              <w:top w:val="nil"/>
              <w:left w:val="nil"/>
              <w:bottom w:val="single" w:sz="8" w:space="0" w:color="auto"/>
              <w:right w:val="single" w:sz="8" w:space="0" w:color="auto"/>
            </w:tcBorders>
            <w:shd w:val="clear" w:color="auto" w:fill="auto"/>
            <w:vAlign w:val="center"/>
            <w:hideMark/>
          </w:tcPr>
          <w:p w14:paraId="0EE79D6C"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 xml:space="preserve">213 560 765,70 € </w:t>
            </w:r>
          </w:p>
        </w:tc>
      </w:tr>
      <w:tr w:rsidR="00CB6811" w:rsidRPr="00CD64D1" w14:paraId="1EA8BC73" w14:textId="77777777" w:rsidTr="009A1A6E">
        <w:trPr>
          <w:trHeight w:val="876"/>
          <w:tblHeader/>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1728B1EF"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Zníženie externých nákladov súvisiacich s emisiami CO2 v porovnaní so základnou hodnotou</w:t>
            </w:r>
          </w:p>
        </w:tc>
        <w:tc>
          <w:tcPr>
            <w:tcW w:w="2835" w:type="dxa"/>
            <w:tcBorders>
              <w:top w:val="nil"/>
              <w:left w:val="nil"/>
              <w:bottom w:val="single" w:sz="8" w:space="0" w:color="auto"/>
              <w:right w:val="single" w:sz="8" w:space="0" w:color="auto"/>
            </w:tcBorders>
            <w:shd w:val="clear" w:color="auto" w:fill="auto"/>
            <w:vAlign w:val="center"/>
            <w:hideMark/>
          </w:tcPr>
          <w:p w14:paraId="0F3EDF9D"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 xml:space="preserve">29 033 960,56 € </w:t>
            </w:r>
          </w:p>
        </w:tc>
        <w:tc>
          <w:tcPr>
            <w:tcW w:w="3071" w:type="dxa"/>
            <w:tcBorders>
              <w:top w:val="nil"/>
              <w:left w:val="nil"/>
              <w:bottom w:val="single" w:sz="8" w:space="0" w:color="auto"/>
              <w:right w:val="single" w:sz="8" w:space="0" w:color="auto"/>
            </w:tcBorders>
            <w:shd w:val="clear" w:color="auto" w:fill="auto"/>
            <w:vAlign w:val="center"/>
            <w:hideMark/>
          </w:tcPr>
          <w:p w14:paraId="7A154FF1"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 xml:space="preserve">17 374 435,18 € </w:t>
            </w:r>
          </w:p>
        </w:tc>
      </w:tr>
      <w:tr w:rsidR="00CB6811" w:rsidRPr="00CD64D1" w14:paraId="20806645" w14:textId="77777777" w:rsidTr="009A1A6E">
        <w:trPr>
          <w:trHeight w:val="876"/>
          <w:tblHeader/>
        </w:trPr>
        <w:tc>
          <w:tcPr>
            <w:tcW w:w="3534" w:type="dxa"/>
            <w:tcBorders>
              <w:top w:val="nil"/>
              <w:left w:val="single" w:sz="8" w:space="0" w:color="auto"/>
              <w:bottom w:val="single" w:sz="8" w:space="0" w:color="auto"/>
              <w:right w:val="single" w:sz="8" w:space="0" w:color="auto"/>
            </w:tcBorders>
            <w:shd w:val="clear" w:color="auto" w:fill="auto"/>
            <w:vAlign w:val="center"/>
            <w:hideMark/>
          </w:tcPr>
          <w:p w14:paraId="4A5250D5"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Zníženie externých nákladov súvisiacich s emisiami znečistenia ovzdušia v porovnaní so základnou hodnotou</w:t>
            </w:r>
          </w:p>
        </w:tc>
        <w:tc>
          <w:tcPr>
            <w:tcW w:w="2835" w:type="dxa"/>
            <w:tcBorders>
              <w:top w:val="nil"/>
              <w:left w:val="nil"/>
              <w:bottom w:val="single" w:sz="8" w:space="0" w:color="auto"/>
              <w:right w:val="single" w:sz="8" w:space="0" w:color="auto"/>
            </w:tcBorders>
            <w:shd w:val="clear" w:color="auto" w:fill="auto"/>
            <w:vAlign w:val="center"/>
            <w:hideMark/>
          </w:tcPr>
          <w:p w14:paraId="52F3D90A"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 xml:space="preserve">3 629 245,07 € </w:t>
            </w:r>
          </w:p>
        </w:tc>
        <w:tc>
          <w:tcPr>
            <w:tcW w:w="3071" w:type="dxa"/>
            <w:tcBorders>
              <w:top w:val="nil"/>
              <w:left w:val="nil"/>
              <w:bottom w:val="single" w:sz="8" w:space="0" w:color="auto"/>
              <w:right w:val="single" w:sz="8" w:space="0" w:color="auto"/>
            </w:tcBorders>
            <w:shd w:val="clear" w:color="auto" w:fill="auto"/>
            <w:vAlign w:val="center"/>
            <w:hideMark/>
          </w:tcPr>
          <w:p w14:paraId="6FDA306B"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 xml:space="preserve">2 171 804,40 € </w:t>
            </w:r>
          </w:p>
        </w:tc>
      </w:tr>
      <w:tr w:rsidR="00CB6811" w:rsidRPr="00CD64D1" w14:paraId="4E206255" w14:textId="77777777" w:rsidTr="009A1A6E">
        <w:trPr>
          <w:trHeight w:val="588"/>
          <w:tblHeader/>
        </w:trPr>
        <w:tc>
          <w:tcPr>
            <w:tcW w:w="3534" w:type="dxa"/>
            <w:tcBorders>
              <w:top w:val="nil"/>
              <w:left w:val="single" w:sz="8" w:space="0" w:color="auto"/>
              <w:bottom w:val="single" w:sz="8" w:space="0" w:color="auto"/>
              <w:right w:val="single" w:sz="8" w:space="0" w:color="auto"/>
            </w:tcBorders>
            <w:shd w:val="clear" w:color="000000" w:fill="D9D9D9"/>
            <w:vAlign w:val="center"/>
            <w:hideMark/>
          </w:tcPr>
          <w:p w14:paraId="78E02008" w14:textId="77777777" w:rsidR="00CB6811" w:rsidRPr="00CD64D1" w:rsidRDefault="00CB6811" w:rsidP="00A15E19">
            <w:pPr>
              <w:jc w:val="both"/>
              <w:rPr>
                <w:rFonts w:ascii="Aptos" w:hAnsi="Aptos" w:cs="Times New Roman"/>
                <w:b/>
                <w:bCs/>
                <w:color w:val="000000"/>
                <w:lang w:eastAsia="sk-SK"/>
              </w:rPr>
            </w:pPr>
            <w:r w:rsidRPr="00CD64D1">
              <w:rPr>
                <w:rFonts w:ascii="Aptos" w:hAnsi="Aptos" w:cs="Times New Roman"/>
                <w:b/>
                <w:bCs/>
                <w:color w:val="000000"/>
                <w:lang w:eastAsia="sk-SK"/>
              </w:rPr>
              <w:t>Spolu</w:t>
            </w:r>
          </w:p>
        </w:tc>
        <w:tc>
          <w:tcPr>
            <w:tcW w:w="2835" w:type="dxa"/>
            <w:tcBorders>
              <w:top w:val="nil"/>
              <w:left w:val="nil"/>
              <w:bottom w:val="single" w:sz="8" w:space="0" w:color="auto"/>
              <w:right w:val="single" w:sz="8" w:space="0" w:color="auto"/>
            </w:tcBorders>
            <w:shd w:val="clear" w:color="000000" w:fill="D9D9D9"/>
            <w:vAlign w:val="center"/>
            <w:hideMark/>
          </w:tcPr>
          <w:p w14:paraId="4939D13C" w14:textId="77777777" w:rsidR="00CB6811" w:rsidRPr="00CD64D1" w:rsidRDefault="00CB6811" w:rsidP="00A15E19">
            <w:pPr>
              <w:jc w:val="both"/>
              <w:rPr>
                <w:rFonts w:ascii="Aptos" w:hAnsi="Aptos" w:cs="Times New Roman"/>
                <w:b/>
                <w:bCs/>
                <w:color w:val="000000"/>
                <w:lang w:eastAsia="sk-SK"/>
              </w:rPr>
            </w:pPr>
            <w:r w:rsidRPr="00CD64D1">
              <w:rPr>
                <w:rFonts w:ascii="Aptos" w:hAnsi="Aptos" w:cs="Times New Roman"/>
                <w:b/>
                <w:bCs/>
                <w:color w:val="000000"/>
                <w:lang w:eastAsia="sk-SK"/>
              </w:rPr>
              <w:t xml:space="preserve">2 166 659 307,10 € </w:t>
            </w:r>
          </w:p>
        </w:tc>
        <w:tc>
          <w:tcPr>
            <w:tcW w:w="3071" w:type="dxa"/>
            <w:tcBorders>
              <w:top w:val="nil"/>
              <w:left w:val="nil"/>
              <w:bottom w:val="single" w:sz="8" w:space="0" w:color="auto"/>
              <w:right w:val="single" w:sz="8" w:space="0" w:color="auto"/>
            </w:tcBorders>
            <w:shd w:val="clear" w:color="000000" w:fill="D9D9D9"/>
            <w:vAlign w:val="center"/>
            <w:hideMark/>
          </w:tcPr>
          <w:p w14:paraId="4A1CCE3A" w14:textId="77777777" w:rsidR="00CB6811" w:rsidRPr="00CD64D1" w:rsidRDefault="00CB6811" w:rsidP="00A15E19">
            <w:pPr>
              <w:jc w:val="both"/>
              <w:rPr>
                <w:rFonts w:ascii="Aptos" w:hAnsi="Aptos" w:cs="Times New Roman"/>
                <w:b/>
                <w:bCs/>
                <w:color w:val="000000"/>
                <w:lang w:eastAsia="sk-SK"/>
              </w:rPr>
            </w:pPr>
            <w:r w:rsidRPr="00CD64D1">
              <w:rPr>
                <w:rFonts w:ascii="Aptos" w:hAnsi="Aptos" w:cs="Times New Roman"/>
                <w:b/>
                <w:bCs/>
                <w:color w:val="000000"/>
                <w:lang w:eastAsia="sk-SK"/>
              </w:rPr>
              <w:t xml:space="preserve">1 296 567 224,96 € </w:t>
            </w:r>
          </w:p>
        </w:tc>
      </w:tr>
    </w:tbl>
    <w:p w14:paraId="4B6939DC" w14:textId="77777777" w:rsidR="00CB6811" w:rsidRPr="00CD64D1" w:rsidRDefault="00CB6811" w:rsidP="00A15E19">
      <w:pPr>
        <w:jc w:val="both"/>
      </w:pPr>
    </w:p>
    <w:p w14:paraId="1EDD84BD" w14:textId="77777777" w:rsidR="00CB6811" w:rsidRDefault="00CB6811" w:rsidP="00A15E19">
      <w:pPr>
        <w:jc w:val="both"/>
      </w:pPr>
      <w:r w:rsidRPr="00CD64D1">
        <w:t>Pre účely kalkulácie CBA boli použité priame prínosy očakávané komisiou kalkulované na základe podielu HDP. Tieto prínosy boli aproximované pomerne voči očakávaným nákladom na prístupové body implementované v jednotlivých štátoch a následne rozpočítané na jednotlivé roky, s dôrazom na postupný rast kvalitatívnych prínosov  v rokoch po zavedení projektu.</w:t>
      </w:r>
    </w:p>
    <w:p w14:paraId="333A1C01" w14:textId="77777777" w:rsidR="00CB6811" w:rsidRPr="00CD64D1" w:rsidRDefault="00CB6811" w:rsidP="00A15E19">
      <w:pPr>
        <w:jc w:val="both"/>
      </w:pPr>
    </w:p>
    <w:tbl>
      <w:tblPr>
        <w:tblW w:w="9493" w:type="dxa"/>
        <w:tblCellMar>
          <w:left w:w="70" w:type="dxa"/>
          <w:right w:w="70" w:type="dxa"/>
        </w:tblCellMar>
        <w:tblLook w:val="04A0" w:firstRow="1" w:lastRow="0" w:firstColumn="1" w:lastColumn="0" w:noHBand="0" w:noVBand="1"/>
      </w:tblPr>
      <w:tblGrid>
        <w:gridCol w:w="4980"/>
        <w:gridCol w:w="2200"/>
        <w:gridCol w:w="2313"/>
      </w:tblGrid>
      <w:tr w:rsidR="00CB6811" w:rsidRPr="00CD64D1" w14:paraId="1829DD10" w14:textId="77777777" w:rsidTr="009A1A6E">
        <w:trPr>
          <w:trHeight w:val="576"/>
        </w:trPr>
        <w:tc>
          <w:tcPr>
            <w:tcW w:w="4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127EE" w14:textId="77777777" w:rsidR="00CB6811" w:rsidRPr="00143503" w:rsidRDefault="00CB6811" w:rsidP="00A15E19">
            <w:pPr>
              <w:jc w:val="both"/>
              <w:rPr>
                <w:rFonts w:ascii="Aptos" w:hAnsi="Aptos" w:cs="Times New Roman"/>
                <w:b/>
                <w:bCs/>
                <w:color w:val="000000"/>
                <w:lang w:eastAsia="sk-SK"/>
              </w:rPr>
            </w:pPr>
            <w:r w:rsidRPr="00143503">
              <w:rPr>
                <w:rFonts w:ascii="Aptos" w:hAnsi="Aptos" w:cs="Times New Roman"/>
                <w:b/>
                <w:bCs/>
                <w:color w:val="000000"/>
                <w:lang w:eastAsia="sk-SK"/>
              </w:rPr>
              <w:t>Očakávané prínosy zo zavedenia IS eRNI</w:t>
            </w:r>
            <w:r>
              <w:rPr>
                <w:rFonts w:ascii="Aptos" w:hAnsi="Aptos" w:cs="Times New Roman"/>
                <w:b/>
                <w:bCs/>
                <w:color w:val="000000"/>
                <w:lang w:eastAsia="sk-SK"/>
              </w:rPr>
              <w:t xml:space="preserve"> DOP</w:t>
            </w:r>
            <w:r w:rsidRPr="00143503">
              <w:rPr>
                <w:rFonts w:ascii="Aptos" w:hAnsi="Aptos" w:cs="Times New Roman"/>
                <w:b/>
                <w:bCs/>
                <w:color w:val="000000"/>
                <w:lang w:eastAsia="sk-SK"/>
              </w:rPr>
              <w:t xml:space="preserve"> (2024-2044)</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5F75BFEF"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 </w:t>
            </w:r>
          </w:p>
        </w:tc>
        <w:tc>
          <w:tcPr>
            <w:tcW w:w="2313" w:type="dxa"/>
            <w:tcBorders>
              <w:top w:val="single" w:sz="4" w:space="0" w:color="auto"/>
              <w:left w:val="nil"/>
              <w:bottom w:val="single" w:sz="4" w:space="0" w:color="auto"/>
              <w:right w:val="single" w:sz="4" w:space="0" w:color="auto"/>
            </w:tcBorders>
            <w:shd w:val="clear" w:color="auto" w:fill="auto"/>
            <w:noWrap/>
            <w:vAlign w:val="center"/>
            <w:hideMark/>
          </w:tcPr>
          <w:p w14:paraId="435111EF"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 xml:space="preserve">20 451 158,07 € </w:t>
            </w:r>
          </w:p>
        </w:tc>
      </w:tr>
    </w:tbl>
    <w:p w14:paraId="19125D1F" w14:textId="77777777" w:rsidR="00CB6811" w:rsidRPr="00CD64D1" w:rsidRDefault="00CB6811" w:rsidP="00A15E19">
      <w:pPr>
        <w:jc w:val="both"/>
      </w:pPr>
    </w:p>
    <w:p w14:paraId="708B2B7A" w14:textId="77777777" w:rsidR="00CB6811" w:rsidRPr="00CD64D1" w:rsidRDefault="00CB6811" w:rsidP="00A15E19">
      <w:pPr>
        <w:jc w:val="both"/>
      </w:pPr>
      <w:r w:rsidRPr="00CD64D1">
        <w:t>Očakávané prínosy v jednotlivých rokoch.</w:t>
      </w:r>
    </w:p>
    <w:tbl>
      <w:tblPr>
        <w:tblW w:w="6374" w:type="dxa"/>
        <w:jc w:val="center"/>
        <w:tblCellMar>
          <w:left w:w="70" w:type="dxa"/>
          <w:right w:w="70" w:type="dxa"/>
        </w:tblCellMar>
        <w:tblLook w:val="04A0" w:firstRow="1" w:lastRow="0" w:firstColumn="1" w:lastColumn="0" w:noHBand="0" w:noVBand="1"/>
      </w:tblPr>
      <w:tblGrid>
        <w:gridCol w:w="960"/>
        <w:gridCol w:w="1020"/>
        <w:gridCol w:w="4394"/>
      </w:tblGrid>
      <w:tr w:rsidR="00CB6811" w:rsidRPr="00CD64D1" w14:paraId="284B42F8" w14:textId="77777777" w:rsidTr="009A1A6E">
        <w:trPr>
          <w:trHeight w:val="864"/>
          <w:jc w:val="center"/>
        </w:trPr>
        <w:tc>
          <w:tcPr>
            <w:tcW w:w="9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0FD086" w14:textId="77777777" w:rsidR="00CB6811" w:rsidRPr="00CD64D1" w:rsidRDefault="00CB6811" w:rsidP="00A15E19">
            <w:pPr>
              <w:jc w:val="both"/>
              <w:rPr>
                <w:rFonts w:ascii="Aptos Narrow" w:hAnsi="Aptos Narrow" w:cs="Times New Roman"/>
                <w:b/>
                <w:bCs/>
                <w:color w:val="000000"/>
                <w:lang w:eastAsia="sk-SK"/>
              </w:rPr>
            </w:pPr>
          </w:p>
        </w:tc>
        <w:tc>
          <w:tcPr>
            <w:tcW w:w="1020" w:type="dxa"/>
            <w:tcBorders>
              <w:top w:val="single" w:sz="4" w:space="0" w:color="auto"/>
              <w:left w:val="nil"/>
              <w:bottom w:val="single" w:sz="4" w:space="0" w:color="auto"/>
              <w:right w:val="single" w:sz="4" w:space="0" w:color="auto"/>
            </w:tcBorders>
            <w:shd w:val="clear" w:color="000000" w:fill="BFBFBF"/>
            <w:noWrap/>
            <w:vAlign w:val="center"/>
            <w:hideMark/>
          </w:tcPr>
          <w:p w14:paraId="47BF590E" w14:textId="77777777" w:rsidR="00CB6811" w:rsidRPr="00CD64D1" w:rsidRDefault="00CB6811" w:rsidP="00A15E19">
            <w:pPr>
              <w:jc w:val="both"/>
              <w:rPr>
                <w:rFonts w:ascii="Aptos Narrow" w:hAnsi="Aptos Narrow" w:cs="Times New Roman"/>
                <w:b/>
                <w:bCs/>
                <w:color w:val="000000"/>
                <w:lang w:eastAsia="sk-SK"/>
              </w:rPr>
            </w:pPr>
            <w:r w:rsidRPr="00CD64D1">
              <w:rPr>
                <w:rFonts w:ascii="Aptos Narrow" w:hAnsi="Aptos Narrow" w:cs="Times New Roman"/>
                <w:b/>
                <w:bCs/>
                <w:color w:val="000000"/>
                <w:lang w:eastAsia="sk-SK"/>
              </w:rPr>
              <w:t>Roky</w:t>
            </w:r>
          </w:p>
        </w:tc>
        <w:tc>
          <w:tcPr>
            <w:tcW w:w="4394" w:type="dxa"/>
            <w:tcBorders>
              <w:top w:val="single" w:sz="4" w:space="0" w:color="auto"/>
              <w:left w:val="nil"/>
              <w:bottom w:val="single" w:sz="4" w:space="0" w:color="auto"/>
              <w:right w:val="single" w:sz="4" w:space="0" w:color="auto"/>
            </w:tcBorders>
            <w:shd w:val="clear" w:color="000000" w:fill="BFBFBF"/>
            <w:vAlign w:val="center"/>
            <w:hideMark/>
          </w:tcPr>
          <w:p w14:paraId="12C846A7" w14:textId="77777777" w:rsidR="00CB6811" w:rsidRPr="00CD64D1" w:rsidRDefault="00CB6811" w:rsidP="00A15E19">
            <w:pPr>
              <w:jc w:val="both"/>
              <w:rPr>
                <w:rFonts w:ascii="Aptos Narrow" w:hAnsi="Aptos Narrow" w:cs="Times New Roman"/>
                <w:b/>
                <w:bCs/>
                <w:color w:val="000000"/>
                <w:lang w:eastAsia="sk-SK"/>
              </w:rPr>
            </w:pPr>
            <w:r w:rsidRPr="00CD64D1">
              <w:rPr>
                <w:rFonts w:ascii="Aptos Narrow" w:hAnsi="Aptos Narrow" w:cs="Times New Roman"/>
                <w:b/>
                <w:bCs/>
                <w:color w:val="000000"/>
                <w:lang w:eastAsia="sk-SK"/>
              </w:rPr>
              <w:t>Očakávané kvalitatívne prínosy z priamych benefitov očakávaných komisiou</w:t>
            </w:r>
          </w:p>
        </w:tc>
      </w:tr>
      <w:tr w:rsidR="00CB6811" w:rsidRPr="00CD64D1" w14:paraId="16E42602"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A54F6D0"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t1</w:t>
            </w:r>
          </w:p>
        </w:tc>
        <w:tc>
          <w:tcPr>
            <w:tcW w:w="1020" w:type="dxa"/>
            <w:tcBorders>
              <w:top w:val="nil"/>
              <w:left w:val="nil"/>
              <w:bottom w:val="single" w:sz="4" w:space="0" w:color="auto"/>
              <w:right w:val="single" w:sz="4" w:space="0" w:color="auto"/>
            </w:tcBorders>
            <w:shd w:val="clear" w:color="auto" w:fill="auto"/>
            <w:noWrap/>
            <w:vAlign w:val="center"/>
            <w:hideMark/>
          </w:tcPr>
          <w:p w14:paraId="588D77C8"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2024</w:t>
            </w:r>
          </w:p>
        </w:tc>
        <w:tc>
          <w:tcPr>
            <w:tcW w:w="4394" w:type="dxa"/>
            <w:tcBorders>
              <w:top w:val="nil"/>
              <w:left w:val="nil"/>
              <w:bottom w:val="single" w:sz="4" w:space="0" w:color="auto"/>
              <w:right w:val="single" w:sz="4" w:space="0" w:color="auto"/>
            </w:tcBorders>
            <w:shd w:val="clear" w:color="auto" w:fill="auto"/>
            <w:noWrap/>
            <w:vAlign w:val="center"/>
            <w:hideMark/>
          </w:tcPr>
          <w:p w14:paraId="463914EA"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0-   €</w:t>
            </w:r>
          </w:p>
        </w:tc>
      </w:tr>
      <w:tr w:rsidR="00CB6811" w:rsidRPr="00CD64D1" w14:paraId="30F49751"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92DBC4"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t2</w:t>
            </w:r>
          </w:p>
        </w:tc>
        <w:tc>
          <w:tcPr>
            <w:tcW w:w="1020" w:type="dxa"/>
            <w:tcBorders>
              <w:top w:val="nil"/>
              <w:left w:val="nil"/>
              <w:bottom w:val="single" w:sz="4" w:space="0" w:color="auto"/>
              <w:right w:val="single" w:sz="4" w:space="0" w:color="auto"/>
            </w:tcBorders>
            <w:shd w:val="clear" w:color="auto" w:fill="auto"/>
            <w:noWrap/>
            <w:vAlign w:val="center"/>
            <w:hideMark/>
          </w:tcPr>
          <w:p w14:paraId="2205BB28"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2025</w:t>
            </w:r>
          </w:p>
        </w:tc>
        <w:tc>
          <w:tcPr>
            <w:tcW w:w="4394" w:type="dxa"/>
            <w:tcBorders>
              <w:top w:val="nil"/>
              <w:left w:val="nil"/>
              <w:bottom w:val="single" w:sz="4" w:space="0" w:color="auto"/>
              <w:right w:val="single" w:sz="4" w:space="0" w:color="auto"/>
            </w:tcBorders>
            <w:shd w:val="clear" w:color="auto" w:fill="auto"/>
            <w:noWrap/>
            <w:vAlign w:val="center"/>
            <w:hideMark/>
          </w:tcPr>
          <w:p w14:paraId="50E9B5E9"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0-   €</w:t>
            </w:r>
          </w:p>
        </w:tc>
      </w:tr>
      <w:tr w:rsidR="00CB6811" w:rsidRPr="00CD64D1" w14:paraId="30B266C1"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5DD8F1"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t3</w:t>
            </w:r>
          </w:p>
        </w:tc>
        <w:tc>
          <w:tcPr>
            <w:tcW w:w="1020" w:type="dxa"/>
            <w:tcBorders>
              <w:top w:val="nil"/>
              <w:left w:val="nil"/>
              <w:bottom w:val="single" w:sz="4" w:space="0" w:color="auto"/>
              <w:right w:val="single" w:sz="4" w:space="0" w:color="auto"/>
            </w:tcBorders>
            <w:shd w:val="clear" w:color="auto" w:fill="auto"/>
            <w:noWrap/>
            <w:vAlign w:val="center"/>
            <w:hideMark/>
          </w:tcPr>
          <w:p w14:paraId="55585936"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2026</w:t>
            </w:r>
          </w:p>
        </w:tc>
        <w:tc>
          <w:tcPr>
            <w:tcW w:w="4394" w:type="dxa"/>
            <w:tcBorders>
              <w:top w:val="nil"/>
              <w:left w:val="nil"/>
              <w:bottom w:val="single" w:sz="4" w:space="0" w:color="auto"/>
              <w:right w:val="single" w:sz="4" w:space="0" w:color="auto"/>
            </w:tcBorders>
            <w:shd w:val="clear" w:color="auto" w:fill="auto"/>
            <w:noWrap/>
            <w:vAlign w:val="center"/>
            <w:hideMark/>
          </w:tcPr>
          <w:p w14:paraId="39634748"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107 637,67 €</w:t>
            </w:r>
          </w:p>
        </w:tc>
      </w:tr>
      <w:tr w:rsidR="00CB6811" w:rsidRPr="00CD64D1" w14:paraId="1AECFB4B"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1CCC89"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t4</w:t>
            </w:r>
          </w:p>
        </w:tc>
        <w:tc>
          <w:tcPr>
            <w:tcW w:w="1020" w:type="dxa"/>
            <w:tcBorders>
              <w:top w:val="nil"/>
              <w:left w:val="nil"/>
              <w:bottom w:val="single" w:sz="4" w:space="0" w:color="auto"/>
              <w:right w:val="single" w:sz="4" w:space="0" w:color="auto"/>
            </w:tcBorders>
            <w:shd w:val="clear" w:color="auto" w:fill="auto"/>
            <w:noWrap/>
            <w:vAlign w:val="center"/>
            <w:hideMark/>
          </w:tcPr>
          <w:p w14:paraId="36DF761E"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2027</w:t>
            </w:r>
          </w:p>
        </w:tc>
        <w:tc>
          <w:tcPr>
            <w:tcW w:w="4394" w:type="dxa"/>
            <w:tcBorders>
              <w:top w:val="nil"/>
              <w:left w:val="nil"/>
              <w:bottom w:val="single" w:sz="4" w:space="0" w:color="auto"/>
              <w:right w:val="single" w:sz="4" w:space="0" w:color="auto"/>
            </w:tcBorders>
            <w:shd w:val="clear" w:color="auto" w:fill="auto"/>
            <w:noWrap/>
            <w:vAlign w:val="center"/>
            <w:hideMark/>
          </w:tcPr>
          <w:p w14:paraId="35C32847"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215 275,35 €</w:t>
            </w:r>
          </w:p>
        </w:tc>
      </w:tr>
      <w:tr w:rsidR="00CB6811" w:rsidRPr="00CD64D1" w14:paraId="1BA5FD09"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713B60"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t5</w:t>
            </w:r>
          </w:p>
        </w:tc>
        <w:tc>
          <w:tcPr>
            <w:tcW w:w="1020" w:type="dxa"/>
            <w:tcBorders>
              <w:top w:val="nil"/>
              <w:left w:val="nil"/>
              <w:bottom w:val="single" w:sz="4" w:space="0" w:color="auto"/>
              <w:right w:val="single" w:sz="4" w:space="0" w:color="auto"/>
            </w:tcBorders>
            <w:shd w:val="clear" w:color="auto" w:fill="auto"/>
            <w:noWrap/>
            <w:vAlign w:val="center"/>
            <w:hideMark/>
          </w:tcPr>
          <w:p w14:paraId="62FF7E28"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2028</w:t>
            </w:r>
          </w:p>
        </w:tc>
        <w:tc>
          <w:tcPr>
            <w:tcW w:w="4394" w:type="dxa"/>
            <w:tcBorders>
              <w:top w:val="nil"/>
              <w:left w:val="nil"/>
              <w:bottom w:val="single" w:sz="4" w:space="0" w:color="auto"/>
              <w:right w:val="single" w:sz="4" w:space="0" w:color="auto"/>
            </w:tcBorders>
            <w:shd w:val="clear" w:color="auto" w:fill="auto"/>
            <w:noWrap/>
            <w:vAlign w:val="center"/>
            <w:hideMark/>
          </w:tcPr>
          <w:p w14:paraId="7E97ABC7"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322 913,02 €</w:t>
            </w:r>
          </w:p>
        </w:tc>
      </w:tr>
      <w:tr w:rsidR="00CB6811" w:rsidRPr="00CD64D1" w14:paraId="4E666F69"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E912F8"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t6</w:t>
            </w:r>
          </w:p>
        </w:tc>
        <w:tc>
          <w:tcPr>
            <w:tcW w:w="1020" w:type="dxa"/>
            <w:tcBorders>
              <w:top w:val="nil"/>
              <w:left w:val="nil"/>
              <w:bottom w:val="single" w:sz="4" w:space="0" w:color="auto"/>
              <w:right w:val="single" w:sz="4" w:space="0" w:color="auto"/>
            </w:tcBorders>
            <w:shd w:val="clear" w:color="auto" w:fill="auto"/>
            <w:noWrap/>
            <w:vAlign w:val="center"/>
            <w:hideMark/>
          </w:tcPr>
          <w:p w14:paraId="0D897FA0"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2029</w:t>
            </w:r>
          </w:p>
        </w:tc>
        <w:tc>
          <w:tcPr>
            <w:tcW w:w="4394" w:type="dxa"/>
            <w:tcBorders>
              <w:top w:val="nil"/>
              <w:left w:val="nil"/>
              <w:bottom w:val="single" w:sz="4" w:space="0" w:color="auto"/>
              <w:right w:val="single" w:sz="4" w:space="0" w:color="auto"/>
            </w:tcBorders>
            <w:shd w:val="clear" w:color="auto" w:fill="auto"/>
            <w:noWrap/>
            <w:vAlign w:val="center"/>
            <w:hideMark/>
          </w:tcPr>
          <w:p w14:paraId="6EF1D432"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430 550,70 €</w:t>
            </w:r>
          </w:p>
        </w:tc>
      </w:tr>
      <w:tr w:rsidR="00CB6811" w:rsidRPr="00CD64D1" w14:paraId="24DC577E"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CCE2B0"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t7</w:t>
            </w:r>
          </w:p>
        </w:tc>
        <w:tc>
          <w:tcPr>
            <w:tcW w:w="1020" w:type="dxa"/>
            <w:tcBorders>
              <w:top w:val="nil"/>
              <w:left w:val="nil"/>
              <w:bottom w:val="single" w:sz="4" w:space="0" w:color="auto"/>
              <w:right w:val="single" w:sz="4" w:space="0" w:color="auto"/>
            </w:tcBorders>
            <w:shd w:val="clear" w:color="auto" w:fill="auto"/>
            <w:noWrap/>
            <w:vAlign w:val="center"/>
            <w:hideMark/>
          </w:tcPr>
          <w:p w14:paraId="31216815"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2030</w:t>
            </w:r>
          </w:p>
        </w:tc>
        <w:tc>
          <w:tcPr>
            <w:tcW w:w="4394" w:type="dxa"/>
            <w:tcBorders>
              <w:top w:val="nil"/>
              <w:left w:val="nil"/>
              <w:bottom w:val="single" w:sz="4" w:space="0" w:color="auto"/>
              <w:right w:val="single" w:sz="4" w:space="0" w:color="auto"/>
            </w:tcBorders>
            <w:shd w:val="clear" w:color="auto" w:fill="auto"/>
            <w:noWrap/>
            <w:vAlign w:val="center"/>
            <w:hideMark/>
          </w:tcPr>
          <w:p w14:paraId="69A2C7EA"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538 188,37 €</w:t>
            </w:r>
          </w:p>
        </w:tc>
      </w:tr>
      <w:tr w:rsidR="00CB6811" w:rsidRPr="00CD64D1" w14:paraId="71805089"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153D70"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t8</w:t>
            </w:r>
          </w:p>
        </w:tc>
        <w:tc>
          <w:tcPr>
            <w:tcW w:w="1020" w:type="dxa"/>
            <w:tcBorders>
              <w:top w:val="nil"/>
              <w:left w:val="nil"/>
              <w:bottom w:val="single" w:sz="4" w:space="0" w:color="auto"/>
              <w:right w:val="single" w:sz="4" w:space="0" w:color="auto"/>
            </w:tcBorders>
            <w:shd w:val="clear" w:color="auto" w:fill="auto"/>
            <w:noWrap/>
            <w:vAlign w:val="center"/>
            <w:hideMark/>
          </w:tcPr>
          <w:p w14:paraId="2DE2C229"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2031</w:t>
            </w:r>
          </w:p>
        </w:tc>
        <w:tc>
          <w:tcPr>
            <w:tcW w:w="4394" w:type="dxa"/>
            <w:tcBorders>
              <w:top w:val="nil"/>
              <w:left w:val="nil"/>
              <w:bottom w:val="single" w:sz="4" w:space="0" w:color="auto"/>
              <w:right w:val="single" w:sz="4" w:space="0" w:color="auto"/>
            </w:tcBorders>
            <w:shd w:val="clear" w:color="auto" w:fill="auto"/>
            <w:noWrap/>
            <w:vAlign w:val="center"/>
            <w:hideMark/>
          </w:tcPr>
          <w:p w14:paraId="6F3F7BE1"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645 826,04 €</w:t>
            </w:r>
          </w:p>
        </w:tc>
      </w:tr>
      <w:tr w:rsidR="00CB6811" w:rsidRPr="00CD64D1" w14:paraId="129E2F2A"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29E83E4"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t9</w:t>
            </w:r>
          </w:p>
        </w:tc>
        <w:tc>
          <w:tcPr>
            <w:tcW w:w="1020" w:type="dxa"/>
            <w:tcBorders>
              <w:top w:val="nil"/>
              <w:left w:val="nil"/>
              <w:bottom w:val="single" w:sz="4" w:space="0" w:color="auto"/>
              <w:right w:val="single" w:sz="4" w:space="0" w:color="auto"/>
            </w:tcBorders>
            <w:shd w:val="clear" w:color="auto" w:fill="auto"/>
            <w:noWrap/>
            <w:vAlign w:val="center"/>
            <w:hideMark/>
          </w:tcPr>
          <w:p w14:paraId="76369FDC"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2032</w:t>
            </w:r>
          </w:p>
        </w:tc>
        <w:tc>
          <w:tcPr>
            <w:tcW w:w="4394" w:type="dxa"/>
            <w:tcBorders>
              <w:top w:val="nil"/>
              <w:left w:val="nil"/>
              <w:bottom w:val="single" w:sz="4" w:space="0" w:color="auto"/>
              <w:right w:val="single" w:sz="4" w:space="0" w:color="auto"/>
            </w:tcBorders>
            <w:shd w:val="clear" w:color="auto" w:fill="auto"/>
            <w:noWrap/>
            <w:vAlign w:val="center"/>
            <w:hideMark/>
          </w:tcPr>
          <w:p w14:paraId="289FB98D"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753 463,72 €</w:t>
            </w:r>
          </w:p>
        </w:tc>
      </w:tr>
      <w:tr w:rsidR="00CB6811" w:rsidRPr="00CD64D1" w14:paraId="3345E355"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842909"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t10</w:t>
            </w:r>
          </w:p>
        </w:tc>
        <w:tc>
          <w:tcPr>
            <w:tcW w:w="1020" w:type="dxa"/>
            <w:tcBorders>
              <w:top w:val="nil"/>
              <w:left w:val="nil"/>
              <w:bottom w:val="single" w:sz="4" w:space="0" w:color="auto"/>
              <w:right w:val="single" w:sz="4" w:space="0" w:color="auto"/>
            </w:tcBorders>
            <w:shd w:val="clear" w:color="auto" w:fill="auto"/>
            <w:noWrap/>
            <w:vAlign w:val="center"/>
            <w:hideMark/>
          </w:tcPr>
          <w:p w14:paraId="3E2722C0"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2033</w:t>
            </w:r>
          </w:p>
        </w:tc>
        <w:tc>
          <w:tcPr>
            <w:tcW w:w="4394" w:type="dxa"/>
            <w:tcBorders>
              <w:top w:val="nil"/>
              <w:left w:val="nil"/>
              <w:bottom w:val="single" w:sz="4" w:space="0" w:color="auto"/>
              <w:right w:val="single" w:sz="4" w:space="0" w:color="auto"/>
            </w:tcBorders>
            <w:shd w:val="clear" w:color="auto" w:fill="auto"/>
            <w:noWrap/>
            <w:vAlign w:val="center"/>
            <w:hideMark/>
          </w:tcPr>
          <w:p w14:paraId="7E6CE97A"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861 101,39 €</w:t>
            </w:r>
          </w:p>
        </w:tc>
      </w:tr>
      <w:tr w:rsidR="00CB6811" w:rsidRPr="00CD64D1" w14:paraId="20960931"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2F1104"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t11</w:t>
            </w:r>
          </w:p>
        </w:tc>
        <w:tc>
          <w:tcPr>
            <w:tcW w:w="1020" w:type="dxa"/>
            <w:tcBorders>
              <w:top w:val="nil"/>
              <w:left w:val="nil"/>
              <w:bottom w:val="single" w:sz="4" w:space="0" w:color="auto"/>
              <w:right w:val="single" w:sz="4" w:space="0" w:color="auto"/>
            </w:tcBorders>
            <w:shd w:val="clear" w:color="auto" w:fill="auto"/>
            <w:noWrap/>
            <w:vAlign w:val="center"/>
            <w:hideMark/>
          </w:tcPr>
          <w:p w14:paraId="77AC97D2"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2034</w:t>
            </w:r>
          </w:p>
        </w:tc>
        <w:tc>
          <w:tcPr>
            <w:tcW w:w="4394" w:type="dxa"/>
            <w:tcBorders>
              <w:top w:val="nil"/>
              <w:left w:val="nil"/>
              <w:bottom w:val="single" w:sz="4" w:space="0" w:color="auto"/>
              <w:right w:val="single" w:sz="4" w:space="0" w:color="auto"/>
            </w:tcBorders>
            <w:shd w:val="clear" w:color="auto" w:fill="auto"/>
            <w:noWrap/>
            <w:vAlign w:val="center"/>
            <w:hideMark/>
          </w:tcPr>
          <w:p w14:paraId="33495D88"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968 739,07 €</w:t>
            </w:r>
          </w:p>
        </w:tc>
      </w:tr>
      <w:tr w:rsidR="00CB6811" w:rsidRPr="00CD64D1" w14:paraId="5B5AA57C"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EB6E06"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t12</w:t>
            </w:r>
          </w:p>
        </w:tc>
        <w:tc>
          <w:tcPr>
            <w:tcW w:w="1020" w:type="dxa"/>
            <w:tcBorders>
              <w:top w:val="nil"/>
              <w:left w:val="nil"/>
              <w:bottom w:val="single" w:sz="4" w:space="0" w:color="auto"/>
              <w:right w:val="single" w:sz="4" w:space="0" w:color="auto"/>
            </w:tcBorders>
            <w:shd w:val="clear" w:color="auto" w:fill="auto"/>
            <w:noWrap/>
            <w:vAlign w:val="center"/>
            <w:hideMark/>
          </w:tcPr>
          <w:p w14:paraId="00E8B220"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2035</w:t>
            </w:r>
          </w:p>
        </w:tc>
        <w:tc>
          <w:tcPr>
            <w:tcW w:w="4394" w:type="dxa"/>
            <w:tcBorders>
              <w:top w:val="nil"/>
              <w:left w:val="nil"/>
              <w:bottom w:val="single" w:sz="4" w:space="0" w:color="auto"/>
              <w:right w:val="single" w:sz="4" w:space="0" w:color="auto"/>
            </w:tcBorders>
            <w:shd w:val="clear" w:color="auto" w:fill="auto"/>
            <w:noWrap/>
            <w:vAlign w:val="center"/>
            <w:hideMark/>
          </w:tcPr>
          <w:p w14:paraId="7A063636"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1 076 376,74 €</w:t>
            </w:r>
          </w:p>
        </w:tc>
      </w:tr>
      <w:tr w:rsidR="00CB6811" w:rsidRPr="00CD64D1" w14:paraId="62076621"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F8B72C5"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t13</w:t>
            </w:r>
          </w:p>
        </w:tc>
        <w:tc>
          <w:tcPr>
            <w:tcW w:w="1020" w:type="dxa"/>
            <w:tcBorders>
              <w:top w:val="nil"/>
              <w:left w:val="nil"/>
              <w:bottom w:val="single" w:sz="4" w:space="0" w:color="auto"/>
              <w:right w:val="single" w:sz="4" w:space="0" w:color="auto"/>
            </w:tcBorders>
            <w:shd w:val="clear" w:color="auto" w:fill="auto"/>
            <w:noWrap/>
            <w:vAlign w:val="center"/>
            <w:hideMark/>
          </w:tcPr>
          <w:p w14:paraId="63BEB88B"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2036</w:t>
            </w:r>
          </w:p>
        </w:tc>
        <w:tc>
          <w:tcPr>
            <w:tcW w:w="4394" w:type="dxa"/>
            <w:tcBorders>
              <w:top w:val="nil"/>
              <w:left w:val="nil"/>
              <w:bottom w:val="single" w:sz="4" w:space="0" w:color="auto"/>
              <w:right w:val="single" w:sz="4" w:space="0" w:color="auto"/>
            </w:tcBorders>
            <w:shd w:val="clear" w:color="auto" w:fill="auto"/>
            <w:noWrap/>
            <w:vAlign w:val="center"/>
            <w:hideMark/>
          </w:tcPr>
          <w:p w14:paraId="26BAA98E"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1 184 014,41 €</w:t>
            </w:r>
          </w:p>
        </w:tc>
      </w:tr>
      <w:tr w:rsidR="00CB6811" w:rsidRPr="00CD64D1" w14:paraId="42E450A6"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E5ED02"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t14</w:t>
            </w:r>
          </w:p>
        </w:tc>
        <w:tc>
          <w:tcPr>
            <w:tcW w:w="1020" w:type="dxa"/>
            <w:tcBorders>
              <w:top w:val="nil"/>
              <w:left w:val="nil"/>
              <w:bottom w:val="single" w:sz="4" w:space="0" w:color="auto"/>
              <w:right w:val="single" w:sz="4" w:space="0" w:color="auto"/>
            </w:tcBorders>
            <w:shd w:val="clear" w:color="auto" w:fill="auto"/>
            <w:noWrap/>
            <w:vAlign w:val="center"/>
            <w:hideMark/>
          </w:tcPr>
          <w:p w14:paraId="1FC24A95"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2037</w:t>
            </w:r>
          </w:p>
        </w:tc>
        <w:tc>
          <w:tcPr>
            <w:tcW w:w="4394" w:type="dxa"/>
            <w:tcBorders>
              <w:top w:val="nil"/>
              <w:left w:val="nil"/>
              <w:bottom w:val="single" w:sz="4" w:space="0" w:color="auto"/>
              <w:right w:val="single" w:sz="4" w:space="0" w:color="auto"/>
            </w:tcBorders>
            <w:shd w:val="clear" w:color="auto" w:fill="auto"/>
            <w:noWrap/>
            <w:vAlign w:val="center"/>
            <w:hideMark/>
          </w:tcPr>
          <w:p w14:paraId="7BB3FC55"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1 291 652,09 €</w:t>
            </w:r>
          </w:p>
        </w:tc>
      </w:tr>
      <w:tr w:rsidR="00CB6811" w:rsidRPr="00CD64D1" w14:paraId="58B0641C"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F6CF3D"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t15</w:t>
            </w:r>
          </w:p>
        </w:tc>
        <w:tc>
          <w:tcPr>
            <w:tcW w:w="1020" w:type="dxa"/>
            <w:tcBorders>
              <w:top w:val="nil"/>
              <w:left w:val="nil"/>
              <w:bottom w:val="single" w:sz="4" w:space="0" w:color="auto"/>
              <w:right w:val="single" w:sz="4" w:space="0" w:color="auto"/>
            </w:tcBorders>
            <w:shd w:val="clear" w:color="auto" w:fill="auto"/>
            <w:noWrap/>
            <w:vAlign w:val="center"/>
            <w:hideMark/>
          </w:tcPr>
          <w:p w14:paraId="56793651"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2038</w:t>
            </w:r>
          </w:p>
        </w:tc>
        <w:tc>
          <w:tcPr>
            <w:tcW w:w="4394" w:type="dxa"/>
            <w:tcBorders>
              <w:top w:val="nil"/>
              <w:left w:val="nil"/>
              <w:bottom w:val="single" w:sz="4" w:space="0" w:color="auto"/>
              <w:right w:val="single" w:sz="4" w:space="0" w:color="auto"/>
            </w:tcBorders>
            <w:shd w:val="clear" w:color="auto" w:fill="auto"/>
            <w:noWrap/>
            <w:vAlign w:val="center"/>
            <w:hideMark/>
          </w:tcPr>
          <w:p w14:paraId="0325B57E"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1 399 289,76 €</w:t>
            </w:r>
          </w:p>
        </w:tc>
      </w:tr>
      <w:tr w:rsidR="00CB6811" w:rsidRPr="00CD64D1" w14:paraId="6BAB2FB9"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FD6F01"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lastRenderedPageBreak/>
              <w:t>t16</w:t>
            </w:r>
          </w:p>
        </w:tc>
        <w:tc>
          <w:tcPr>
            <w:tcW w:w="1020" w:type="dxa"/>
            <w:tcBorders>
              <w:top w:val="nil"/>
              <w:left w:val="nil"/>
              <w:bottom w:val="single" w:sz="4" w:space="0" w:color="auto"/>
              <w:right w:val="single" w:sz="4" w:space="0" w:color="auto"/>
            </w:tcBorders>
            <w:shd w:val="clear" w:color="auto" w:fill="auto"/>
            <w:noWrap/>
            <w:vAlign w:val="center"/>
            <w:hideMark/>
          </w:tcPr>
          <w:p w14:paraId="729821E6"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2039</w:t>
            </w:r>
          </w:p>
        </w:tc>
        <w:tc>
          <w:tcPr>
            <w:tcW w:w="4394" w:type="dxa"/>
            <w:tcBorders>
              <w:top w:val="nil"/>
              <w:left w:val="nil"/>
              <w:bottom w:val="single" w:sz="4" w:space="0" w:color="auto"/>
              <w:right w:val="single" w:sz="4" w:space="0" w:color="auto"/>
            </w:tcBorders>
            <w:shd w:val="clear" w:color="auto" w:fill="auto"/>
            <w:noWrap/>
            <w:vAlign w:val="center"/>
            <w:hideMark/>
          </w:tcPr>
          <w:p w14:paraId="515958A9"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1 506 927,44 €</w:t>
            </w:r>
          </w:p>
        </w:tc>
      </w:tr>
      <w:tr w:rsidR="00CB6811" w:rsidRPr="00CD64D1" w14:paraId="450B7446"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52AE5E"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t17</w:t>
            </w:r>
          </w:p>
        </w:tc>
        <w:tc>
          <w:tcPr>
            <w:tcW w:w="1020" w:type="dxa"/>
            <w:tcBorders>
              <w:top w:val="nil"/>
              <w:left w:val="nil"/>
              <w:bottom w:val="single" w:sz="4" w:space="0" w:color="auto"/>
              <w:right w:val="single" w:sz="4" w:space="0" w:color="auto"/>
            </w:tcBorders>
            <w:shd w:val="clear" w:color="auto" w:fill="auto"/>
            <w:noWrap/>
            <w:vAlign w:val="center"/>
            <w:hideMark/>
          </w:tcPr>
          <w:p w14:paraId="7BF7FDD3"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2040</w:t>
            </w:r>
          </w:p>
        </w:tc>
        <w:tc>
          <w:tcPr>
            <w:tcW w:w="4394" w:type="dxa"/>
            <w:tcBorders>
              <w:top w:val="nil"/>
              <w:left w:val="nil"/>
              <w:bottom w:val="single" w:sz="4" w:space="0" w:color="auto"/>
              <w:right w:val="single" w:sz="4" w:space="0" w:color="auto"/>
            </w:tcBorders>
            <w:shd w:val="clear" w:color="auto" w:fill="auto"/>
            <w:noWrap/>
            <w:vAlign w:val="center"/>
            <w:hideMark/>
          </w:tcPr>
          <w:p w14:paraId="73D171E6"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1 614 565,11 €</w:t>
            </w:r>
          </w:p>
        </w:tc>
      </w:tr>
      <w:tr w:rsidR="00CB6811" w:rsidRPr="00CD64D1" w14:paraId="1B78FA1B"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7874AC"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t18</w:t>
            </w:r>
          </w:p>
        </w:tc>
        <w:tc>
          <w:tcPr>
            <w:tcW w:w="1020" w:type="dxa"/>
            <w:tcBorders>
              <w:top w:val="nil"/>
              <w:left w:val="nil"/>
              <w:bottom w:val="single" w:sz="4" w:space="0" w:color="auto"/>
              <w:right w:val="single" w:sz="4" w:space="0" w:color="auto"/>
            </w:tcBorders>
            <w:shd w:val="clear" w:color="auto" w:fill="auto"/>
            <w:noWrap/>
            <w:vAlign w:val="center"/>
            <w:hideMark/>
          </w:tcPr>
          <w:p w14:paraId="1F20E31F"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2041</w:t>
            </w:r>
          </w:p>
        </w:tc>
        <w:tc>
          <w:tcPr>
            <w:tcW w:w="4394" w:type="dxa"/>
            <w:tcBorders>
              <w:top w:val="nil"/>
              <w:left w:val="nil"/>
              <w:bottom w:val="single" w:sz="4" w:space="0" w:color="auto"/>
              <w:right w:val="single" w:sz="4" w:space="0" w:color="auto"/>
            </w:tcBorders>
            <w:shd w:val="clear" w:color="auto" w:fill="auto"/>
            <w:noWrap/>
            <w:vAlign w:val="center"/>
            <w:hideMark/>
          </w:tcPr>
          <w:p w14:paraId="4BB5E0AC"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1 722 202,78 €</w:t>
            </w:r>
          </w:p>
        </w:tc>
      </w:tr>
      <w:tr w:rsidR="00CB6811" w:rsidRPr="00CD64D1" w14:paraId="12F923D6"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1FAC90"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t19</w:t>
            </w:r>
          </w:p>
        </w:tc>
        <w:tc>
          <w:tcPr>
            <w:tcW w:w="1020" w:type="dxa"/>
            <w:tcBorders>
              <w:top w:val="nil"/>
              <w:left w:val="nil"/>
              <w:bottom w:val="single" w:sz="4" w:space="0" w:color="auto"/>
              <w:right w:val="single" w:sz="4" w:space="0" w:color="auto"/>
            </w:tcBorders>
            <w:shd w:val="clear" w:color="auto" w:fill="auto"/>
            <w:noWrap/>
            <w:vAlign w:val="center"/>
            <w:hideMark/>
          </w:tcPr>
          <w:p w14:paraId="592BC01E"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2042</w:t>
            </w:r>
          </w:p>
        </w:tc>
        <w:tc>
          <w:tcPr>
            <w:tcW w:w="4394" w:type="dxa"/>
            <w:tcBorders>
              <w:top w:val="nil"/>
              <w:left w:val="nil"/>
              <w:bottom w:val="single" w:sz="4" w:space="0" w:color="auto"/>
              <w:right w:val="single" w:sz="4" w:space="0" w:color="auto"/>
            </w:tcBorders>
            <w:shd w:val="clear" w:color="auto" w:fill="auto"/>
            <w:noWrap/>
            <w:vAlign w:val="center"/>
            <w:hideMark/>
          </w:tcPr>
          <w:p w14:paraId="7E761463"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1 829 840,46 €</w:t>
            </w:r>
          </w:p>
        </w:tc>
      </w:tr>
      <w:tr w:rsidR="00CB6811" w:rsidRPr="00CD64D1" w14:paraId="112C3F26"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E0849B"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t20</w:t>
            </w:r>
          </w:p>
        </w:tc>
        <w:tc>
          <w:tcPr>
            <w:tcW w:w="1020" w:type="dxa"/>
            <w:tcBorders>
              <w:top w:val="nil"/>
              <w:left w:val="nil"/>
              <w:bottom w:val="single" w:sz="4" w:space="0" w:color="auto"/>
              <w:right w:val="single" w:sz="4" w:space="0" w:color="auto"/>
            </w:tcBorders>
            <w:shd w:val="clear" w:color="auto" w:fill="auto"/>
            <w:noWrap/>
            <w:vAlign w:val="center"/>
            <w:hideMark/>
          </w:tcPr>
          <w:p w14:paraId="124C3389"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2043</w:t>
            </w:r>
          </w:p>
        </w:tc>
        <w:tc>
          <w:tcPr>
            <w:tcW w:w="4394" w:type="dxa"/>
            <w:tcBorders>
              <w:top w:val="nil"/>
              <w:left w:val="nil"/>
              <w:bottom w:val="single" w:sz="4" w:space="0" w:color="auto"/>
              <w:right w:val="single" w:sz="4" w:space="0" w:color="auto"/>
            </w:tcBorders>
            <w:shd w:val="clear" w:color="auto" w:fill="auto"/>
            <w:noWrap/>
            <w:vAlign w:val="center"/>
            <w:hideMark/>
          </w:tcPr>
          <w:p w14:paraId="1061C0C0"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1 937 478,13 €</w:t>
            </w:r>
          </w:p>
        </w:tc>
      </w:tr>
      <w:tr w:rsidR="00CB6811" w:rsidRPr="00CD64D1" w14:paraId="3057D334"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97F4D86" w14:textId="77777777" w:rsidR="00CB6811" w:rsidRPr="00CD64D1" w:rsidRDefault="00CB6811" w:rsidP="00A15E19">
            <w:pPr>
              <w:jc w:val="both"/>
              <w:rPr>
                <w:rFonts w:ascii="Aptos" w:hAnsi="Aptos" w:cs="Times New Roman"/>
                <w:color w:val="000000"/>
                <w:lang w:eastAsia="sk-SK"/>
              </w:rPr>
            </w:pPr>
            <w:r w:rsidRPr="00CD64D1">
              <w:rPr>
                <w:rFonts w:ascii="Aptos" w:hAnsi="Aptos" w:cs="Times New Roman"/>
                <w:color w:val="000000"/>
                <w:lang w:eastAsia="sk-SK"/>
              </w:rPr>
              <w:t>t21</w:t>
            </w:r>
          </w:p>
        </w:tc>
        <w:tc>
          <w:tcPr>
            <w:tcW w:w="1020" w:type="dxa"/>
            <w:tcBorders>
              <w:top w:val="nil"/>
              <w:left w:val="nil"/>
              <w:bottom w:val="single" w:sz="4" w:space="0" w:color="auto"/>
              <w:right w:val="single" w:sz="4" w:space="0" w:color="auto"/>
            </w:tcBorders>
            <w:shd w:val="clear" w:color="auto" w:fill="auto"/>
            <w:noWrap/>
            <w:vAlign w:val="center"/>
            <w:hideMark/>
          </w:tcPr>
          <w:p w14:paraId="53CDFAC6"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2044</w:t>
            </w:r>
          </w:p>
        </w:tc>
        <w:tc>
          <w:tcPr>
            <w:tcW w:w="4394" w:type="dxa"/>
            <w:tcBorders>
              <w:top w:val="nil"/>
              <w:left w:val="nil"/>
              <w:bottom w:val="single" w:sz="4" w:space="0" w:color="auto"/>
              <w:right w:val="single" w:sz="4" w:space="0" w:color="auto"/>
            </w:tcBorders>
            <w:shd w:val="clear" w:color="auto" w:fill="auto"/>
            <w:noWrap/>
            <w:vAlign w:val="center"/>
            <w:hideMark/>
          </w:tcPr>
          <w:p w14:paraId="201A69C1"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2 045 115,81 €</w:t>
            </w:r>
          </w:p>
        </w:tc>
      </w:tr>
      <w:tr w:rsidR="00CB6811" w:rsidRPr="00CD64D1" w14:paraId="7AF89BED" w14:textId="77777777" w:rsidTr="009A1A6E">
        <w:trPr>
          <w:trHeight w:val="288"/>
          <w:jc w:val="center"/>
        </w:trPr>
        <w:tc>
          <w:tcPr>
            <w:tcW w:w="960" w:type="dxa"/>
            <w:tcBorders>
              <w:top w:val="nil"/>
              <w:left w:val="single" w:sz="4" w:space="0" w:color="auto"/>
              <w:bottom w:val="single" w:sz="4" w:space="0" w:color="auto"/>
              <w:right w:val="single" w:sz="4" w:space="0" w:color="auto"/>
            </w:tcBorders>
            <w:shd w:val="clear" w:color="000000" w:fill="BFBFBF"/>
            <w:noWrap/>
            <w:vAlign w:val="center"/>
            <w:hideMark/>
          </w:tcPr>
          <w:p w14:paraId="344E2D4F" w14:textId="77777777" w:rsidR="00CB6811" w:rsidRPr="00CD64D1" w:rsidRDefault="00CB6811" w:rsidP="00A15E19">
            <w:pPr>
              <w:jc w:val="both"/>
              <w:rPr>
                <w:rFonts w:ascii="Aptos Narrow" w:hAnsi="Aptos Narrow" w:cs="Times New Roman"/>
                <w:color w:val="000000"/>
                <w:lang w:eastAsia="sk-SK"/>
              </w:rPr>
            </w:pPr>
            <w:r w:rsidRPr="00CD64D1">
              <w:rPr>
                <w:rFonts w:ascii="Aptos Narrow" w:hAnsi="Aptos Narrow" w:cs="Times New Roman"/>
                <w:color w:val="000000"/>
                <w:lang w:eastAsia="sk-SK"/>
              </w:rPr>
              <w:t>SPOLU</w:t>
            </w:r>
          </w:p>
        </w:tc>
        <w:tc>
          <w:tcPr>
            <w:tcW w:w="1020" w:type="dxa"/>
            <w:tcBorders>
              <w:top w:val="nil"/>
              <w:left w:val="nil"/>
              <w:bottom w:val="single" w:sz="4" w:space="0" w:color="auto"/>
              <w:right w:val="single" w:sz="4" w:space="0" w:color="auto"/>
            </w:tcBorders>
            <w:shd w:val="clear" w:color="000000" w:fill="BFBFBF"/>
            <w:noWrap/>
            <w:vAlign w:val="center"/>
            <w:hideMark/>
          </w:tcPr>
          <w:p w14:paraId="362D0B1D" w14:textId="77777777" w:rsidR="00CB6811" w:rsidRPr="00CD64D1" w:rsidRDefault="00CB6811" w:rsidP="00A15E19">
            <w:pPr>
              <w:jc w:val="both"/>
              <w:rPr>
                <w:rFonts w:ascii="Aptos Narrow" w:hAnsi="Aptos Narrow" w:cs="Times New Roman"/>
                <w:color w:val="000000"/>
                <w:lang w:eastAsia="sk-SK"/>
              </w:rPr>
            </w:pPr>
          </w:p>
        </w:tc>
        <w:tc>
          <w:tcPr>
            <w:tcW w:w="4394" w:type="dxa"/>
            <w:tcBorders>
              <w:top w:val="nil"/>
              <w:left w:val="nil"/>
              <w:bottom w:val="single" w:sz="4" w:space="0" w:color="auto"/>
              <w:right w:val="single" w:sz="4" w:space="0" w:color="auto"/>
            </w:tcBorders>
            <w:shd w:val="clear" w:color="000000" w:fill="BFBFBF"/>
            <w:noWrap/>
            <w:vAlign w:val="center"/>
            <w:hideMark/>
          </w:tcPr>
          <w:p w14:paraId="79102216" w14:textId="77777777" w:rsidR="00CB6811" w:rsidRPr="00CD64D1" w:rsidRDefault="00CB6811" w:rsidP="00A15E19">
            <w:pPr>
              <w:jc w:val="both"/>
              <w:rPr>
                <w:rFonts w:ascii="Aptos Narrow" w:hAnsi="Aptos Narrow" w:cs="Times New Roman"/>
                <w:b/>
                <w:bCs/>
                <w:color w:val="000000"/>
                <w:lang w:eastAsia="sk-SK"/>
              </w:rPr>
            </w:pPr>
            <w:r w:rsidRPr="00CD64D1">
              <w:rPr>
                <w:rFonts w:ascii="Aptos Narrow" w:hAnsi="Aptos Narrow" w:cs="Times New Roman"/>
                <w:b/>
                <w:bCs/>
                <w:color w:val="000000"/>
                <w:lang w:eastAsia="sk-SK"/>
              </w:rPr>
              <w:t>20 451 158,07 €</w:t>
            </w:r>
          </w:p>
        </w:tc>
      </w:tr>
    </w:tbl>
    <w:p w14:paraId="2E82CFB4" w14:textId="77777777" w:rsidR="00CB6811" w:rsidRPr="00CD64D1" w:rsidRDefault="00CB6811" w:rsidP="00A15E19">
      <w:pPr>
        <w:jc w:val="both"/>
      </w:pPr>
    </w:p>
    <w:p w14:paraId="102EE9B3" w14:textId="3956ACF3" w:rsidR="004816C0" w:rsidRPr="006C28D3" w:rsidRDefault="004816C0" w:rsidP="00A15E19">
      <w:pPr>
        <w:jc w:val="both"/>
        <w:rPr>
          <w:rFonts w:eastAsia="Arial Narrow"/>
        </w:rPr>
      </w:pPr>
    </w:p>
    <w:p w14:paraId="177AB86F" w14:textId="47989C5B" w:rsidR="00862988" w:rsidRPr="006C28D3" w:rsidRDefault="00862988" w:rsidP="005E0CC3">
      <w:pPr>
        <w:pStyle w:val="Nadpis10"/>
        <w:numPr>
          <w:ilvl w:val="0"/>
          <w:numId w:val="25"/>
        </w:numPr>
      </w:pPr>
      <w:bookmarkStart w:id="93" w:name="_Toc47815707"/>
      <w:bookmarkStart w:id="94" w:name="_Toc127951440"/>
      <w:bookmarkStart w:id="95" w:name="_Toc147748587"/>
      <w:bookmarkStart w:id="96" w:name="_Toc172724453"/>
      <w:r w:rsidRPr="006C28D3">
        <w:t>HARMONOGRAM JEDNOTLIVÝCH FÁZ PROJEKTU</w:t>
      </w:r>
      <w:bookmarkEnd w:id="93"/>
      <w:r w:rsidR="00CC2400" w:rsidRPr="006C28D3">
        <w:t xml:space="preserve"> a METÓDA JEHO RIADENIA</w:t>
      </w:r>
      <w:bookmarkEnd w:id="94"/>
      <w:bookmarkEnd w:id="95"/>
      <w:bookmarkEnd w:id="96"/>
      <w:r w:rsidRPr="006C28D3">
        <w:t xml:space="preserve"> </w:t>
      </w:r>
    </w:p>
    <w:p w14:paraId="464FCBC1" w14:textId="77777777" w:rsidR="00352DB5" w:rsidRPr="006C28D3" w:rsidRDefault="00352DB5" w:rsidP="00A15E19">
      <w:pPr>
        <w:jc w:val="both"/>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21"/>
        <w:gridCol w:w="3001"/>
        <w:gridCol w:w="1362"/>
        <w:gridCol w:w="1348"/>
        <w:gridCol w:w="2828"/>
      </w:tblGrid>
      <w:tr w:rsidR="0007474B" w:rsidRPr="006C28D3" w14:paraId="63DF9720" w14:textId="77777777" w:rsidTr="007D188F">
        <w:tc>
          <w:tcPr>
            <w:tcW w:w="521" w:type="dxa"/>
            <w:shd w:val="clear" w:color="auto" w:fill="E7E6E6"/>
            <w:vAlign w:val="center"/>
          </w:tcPr>
          <w:p w14:paraId="18F8EC13" w14:textId="77777777" w:rsidR="0007474B" w:rsidRPr="006C28D3" w:rsidRDefault="0007474B" w:rsidP="00A15E19">
            <w:pPr>
              <w:jc w:val="both"/>
              <w:rPr>
                <w:b/>
              </w:rPr>
            </w:pPr>
            <w:bookmarkStart w:id="97" w:name="_Toc47815708"/>
            <w:bookmarkStart w:id="98" w:name="_Toc127951441"/>
            <w:bookmarkStart w:id="99" w:name="_Toc510413660"/>
            <w:r w:rsidRPr="006C28D3">
              <w:rPr>
                <w:b/>
              </w:rPr>
              <w:t>ID</w:t>
            </w:r>
          </w:p>
        </w:tc>
        <w:tc>
          <w:tcPr>
            <w:tcW w:w="3001" w:type="dxa"/>
            <w:shd w:val="clear" w:color="auto" w:fill="E7E6E6"/>
            <w:vAlign w:val="center"/>
          </w:tcPr>
          <w:p w14:paraId="20855E69" w14:textId="77777777" w:rsidR="0007474B" w:rsidRPr="006C28D3" w:rsidRDefault="0007474B" w:rsidP="00A15E19">
            <w:pPr>
              <w:jc w:val="both"/>
              <w:rPr>
                <w:b/>
              </w:rPr>
            </w:pPr>
            <w:r w:rsidRPr="006C28D3">
              <w:rPr>
                <w:b/>
              </w:rPr>
              <w:t>FÁZA/AKTIVITA</w:t>
            </w:r>
          </w:p>
        </w:tc>
        <w:tc>
          <w:tcPr>
            <w:tcW w:w="1362" w:type="dxa"/>
            <w:shd w:val="clear" w:color="auto" w:fill="E7E6E6"/>
            <w:vAlign w:val="center"/>
          </w:tcPr>
          <w:p w14:paraId="37839CE4" w14:textId="77777777" w:rsidR="0007474B" w:rsidRPr="006C28D3" w:rsidRDefault="0007474B" w:rsidP="00A15E19">
            <w:pPr>
              <w:jc w:val="both"/>
              <w:rPr>
                <w:b/>
              </w:rPr>
            </w:pPr>
            <w:r w:rsidRPr="006C28D3">
              <w:rPr>
                <w:b/>
              </w:rPr>
              <w:t>ZAČIATOK</w:t>
            </w:r>
          </w:p>
          <w:p w14:paraId="4F2699E3" w14:textId="77777777" w:rsidR="0007474B" w:rsidRPr="006C28D3" w:rsidRDefault="0007474B" w:rsidP="00A15E19">
            <w:pPr>
              <w:jc w:val="both"/>
              <w:rPr>
                <w:b/>
              </w:rPr>
            </w:pPr>
            <w:r w:rsidRPr="006C28D3">
              <w:rPr>
                <w:b/>
              </w:rPr>
              <w:t>(odhad termínu)</w:t>
            </w:r>
          </w:p>
        </w:tc>
        <w:tc>
          <w:tcPr>
            <w:tcW w:w="1348" w:type="dxa"/>
            <w:shd w:val="clear" w:color="auto" w:fill="E7E6E6"/>
            <w:vAlign w:val="center"/>
          </w:tcPr>
          <w:p w14:paraId="16EA891C" w14:textId="77777777" w:rsidR="0007474B" w:rsidRPr="006C28D3" w:rsidRDefault="0007474B" w:rsidP="00A15E19">
            <w:pPr>
              <w:jc w:val="both"/>
              <w:rPr>
                <w:b/>
              </w:rPr>
            </w:pPr>
            <w:r w:rsidRPr="006C28D3">
              <w:rPr>
                <w:b/>
              </w:rPr>
              <w:t>KONIEC</w:t>
            </w:r>
          </w:p>
          <w:p w14:paraId="3E9AC360" w14:textId="77777777" w:rsidR="0007474B" w:rsidRPr="006C28D3" w:rsidRDefault="0007474B" w:rsidP="00A15E19">
            <w:pPr>
              <w:jc w:val="both"/>
              <w:rPr>
                <w:b/>
              </w:rPr>
            </w:pPr>
            <w:r w:rsidRPr="006C28D3">
              <w:rPr>
                <w:b/>
              </w:rPr>
              <w:t>(odhad termínu)</w:t>
            </w:r>
          </w:p>
        </w:tc>
        <w:tc>
          <w:tcPr>
            <w:tcW w:w="2828" w:type="dxa"/>
            <w:shd w:val="clear" w:color="auto" w:fill="E7E6E6"/>
            <w:vAlign w:val="center"/>
          </w:tcPr>
          <w:p w14:paraId="5246094C" w14:textId="77777777" w:rsidR="0007474B" w:rsidRPr="006C28D3" w:rsidRDefault="0007474B" w:rsidP="00A15E19">
            <w:pPr>
              <w:jc w:val="both"/>
              <w:rPr>
                <w:b/>
              </w:rPr>
            </w:pPr>
            <w:r w:rsidRPr="006C28D3">
              <w:rPr>
                <w:b/>
              </w:rPr>
              <w:t>POZNÁMKA</w:t>
            </w:r>
          </w:p>
        </w:tc>
      </w:tr>
      <w:tr w:rsidR="00150F04" w:rsidRPr="006C28D3" w14:paraId="22C2601C" w14:textId="77777777" w:rsidTr="007D188F">
        <w:tc>
          <w:tcPr>
            <w:tcW w:w="521" w:type="dxa"/>
            <w:shd w:val="clear" w:color="auto" w:fill="E7E6E6"/>
            <w:vAlign w:val="center"/>
          </w:tcPr>
          <w:p w14:paraId="13B5A3C2" w14:textId="77777777" w:rsidR="00150F04" w:rsidRPr="006C28D3" w:rsidRDefault="00150F04" w:rsidP="00150F04">
            <w:pPr>
              <w:jc w:val="both"/>
              <w:rPr>
                <w:b/>
              </w:rPr>
            </w:pPr>
            <w:r w:rsidRPr="006C28D3">
              <w:rPr>
                <w:b/>
              </w:rPr>
              <w:t>1.</w:t>
            </w:r>
          </w:p>
        </w:tc>
        <w:tc>
          <w:tcPr>
            <w:tcW w:w="3001" w:type="dxa"/>
            <w:shd w:val="clear" w:color="auto" w:fill="auto"/>
            <w:vAlign w:val="center"/>
          </w:tcPr>
          <w:p w14:paraId="3A5809FE" w14:textId="030B5860" w:rsidR="00150F04" w:rsidRPr="006C28D3" w:rsidRDefault="00150F04" w:rsidP="00150F04">
            <w:pPr>
              <w:jc w:val="both"/>
            </w:pPr>
            <w:r w:rsidRPr="006C28D3">
              <w:t>Prípravná fáza</w:t>
            </w:r>
            <w:r>
              <w:t xml:space="preserve"> a iniciačná fáza</w:t>
            </w:r>
          </w:p>
        </w:tc>
        <w:tc>
          <w:tcPr>
            <w:tcW w:w="1362" w:type="dxa"/>
            <w:shd w:val="clear" w:color="auto" w:fill="auto"/>
          </w:tcPr>
          <w:p w14:paraId="5E8417CF" w14:textId="130080A6" w:rsidR="00150F04" w:rsidRPr="006C28D3" w:rsidRDefault="00150F04" w:rsidP="00150F04">
            <w:pPr>
              <w:jc w:val="both"/>
            </w:pPr>
            <w:r>
              <w:t>10</w:t>
            </w:r>
            <w:r w:rsidRPr="00C22EB3">
              <w:t>/2024</w:t>
            </w:r>
          </w:p>
        </w:tc>
        <w:tc>
          <w:tcPr>
            <w:tcW w:w="1348" w:type="dxa"/>
            <w:shd w:val="clear" w:color="auto" w:fill="auto"/>
          </w:tcPr>
          <w:p w14:paraId="0C92456E" w14:textId="5764DBDC" w:rsidR="00150F04" w:rsidRPr="006C28D3" w:rsidRDefault="00150F04" w:rsidP="00150F04">
            <w:pPr>
              <w:jc w:val="both"/>
            </w:pPr>
            <w:r>
              <w:t>03</w:t>
            </w:r>
            <w:r w:rsidRPr="00C22EB3">
              <w:t>/202</w:t>
            </w:r>
            <w:r>
              <w:t>5</w:t>
            </w:r>
          </w:p>
        </w:tc>
        <w:tc>
          <w:tcPr>
            <w:tcW w:w="2828" w:type="dxa"/>
            <w:shd w:val="clear" w:color="auto" w:fill="auto"/>
            <w:vAlign w:val="center"/>
          </w:tcPr>
          <w:p w14:paraId="627E4FA5" w14:textId="671DACF6" w:rsidR="00150F04" w:rsidRPr="006C28D3" w:rsidRDefault="00150F04" w:rsidP="00150F04">
            <w:pPr>
              <w:jc w:val="both"/>
              <w:rPr>
                <w:b/>
              </w:rPr>
            </w:pPr>
            <w:r w:rsidRPr="006C28D3">
              <w:t>Vrátane procesu VO</w:t>
            </w:r>
          </w:p>
        </w:tc>
      </w:tr>
      <w:tr w:rsidR="00150F04" w:rsidRPr="006C28D3" w14:paraId="421337DA" w14:textId="77777777" w:rsidTr="007D188F">
        <w:tc>
          <w:tcPr>
            <w:tcW w:w="521" w:type="dxa"/>
            <w:shd w:val="clear" w:color="auto" w:fill="E7E6E6"/>
            <w:vAlign w:val="center"/>
          </w:tcPr>
          <w:p w14:paraId="2E6A03D3" w14:textId="106B005C" w:rsidR="00150F04" w:rsidRPr="006C28D3" w:rsidRDefault="00150F04" w:rsidP="00150F04">
            <w:pPr>
              <w:jc w:val="both"/>
              <w:rPr>
                <w:b/>
              </w:rPr>
            </w:pPr>
            <w:r>
              <w:rPr>
                <w:b/>
              </w:rPr>
              <w:t>2</w:t>
            </w:r>
            <w:r w:rsidRPr="006C28D3">
              <w:rPr>
                <w:b/>
              </w:rPr>
              <w:t>.</w:t>
            </w:r>
          </w:p>
        </w:tc>
        <w:tc>
          <w:tcPr>
            <w:tcW w:w="3001" w:type="dxa"/>
            <w:shd w:val="clear" w:color="auto" w:fill="auto"/>
            <w:vAlign w:val="center"/>
          </w:tcPr>
          <w:p w14:paraId="34216FDF" w14:textId="77777777" w:rsidR="00150F04" w:rsidRPr="006C28D3" w:rsidRDefault="00150F04" w:rsidP="00150F04">
            <w:pPr>
              <w:jc w:val="both"/>
            </w:pPr>
            <w:r w:rsidRPr="006C28D3">
              <w:t>Realizačná fáza</w:t>
            </w:r>
          </w:p>
        </w:tc>
        <w:tc>
          <w:tcPr>
            <w:tcW w:w="1362" w:type="dxa"/>
            <w:shd w:val="clear" w:color="auto" w:fill="auto"/>
          </w:tcPr>
          <w:p w14:paraId="01CD9D06" w14:textId="535366C1" w:rsidR="00150F04" w:rsidRPr="006C28D3" w:rsidRDefault="00150F04" w:rsidP="00150F04">
            <w:pPr>
              <w:jc w:val="both"/>
            </w:pPr>
            <w:r w:rsidRPr="00C22EB3">
              <w:t>0</w:t>
            </w:r>
            <w:r>
              <w:t>4</w:t>
            </w:r>
            <w:r w:rsidRPr="00C22EB3">
              <w:t>/2025</w:t>
            </w:r>
          </w:p>
        </w:tc>
        <w:tc>
          <w:tcPr>
            <w:tcW w:w="1348" w:type="dxa"/>
            <w:shd w:val="clear" w:color="auto" w:fill="auto"/>
          </w:tcPr>
          <w:p w14:paraId="480DAEF2" w14:textId="4739943B" w:rsidR="00150F04" w:rsidRPr="006C28D3" w:rsidRDefault="00150F04" w:rsidP="00150F04">
            <w:pPr>
              <w:jc w:val="both"/>
            </w:pPr>
            <w:r>
              <w:t>03</w:t>
            </w:r>
            <w:r w:rsidRPr="00C22EB3">
              <w:t>/202</w:t>
            </w:r>
            <w:r>
              <w:t>8</w:t>
            </w:r>
          </w:p>
        </w:tc>
        <w:tc>
          <w:tcPr>
            <w:tcW w:w="2828" w:type="dxa"/>
            <w:shd w:val="clear" w:color="auto" w:fill="auto"/>
            <w:vAlign w:val="center"/>
          </w:tcPr>
          <w:p w14:paraId="4FFD437F" w14:textId="77777777" w:rsidR="00150F04" w:rsidRPr="006C28D3" w:rsidRDefault="00150F04" w:rsidP="00150F04">
            <w:pPr>
              <w:jc w:val="both"/>
              <w:rPr>
                <w:b/>
              </w:rPr>
            </w:pPr>
            <w:r w:rsidRPr="006C28D3">
              <w:t xml:space="preserve">Podľa Zmluvy o dielo vychádzajúcej zo vzorovej zmluvy zverejnenej na webovom sídle </w:t>
            </w:r>
            <w:hyperlink r:id="rId21" w:history="1">
              <w:r w:rsidRPr="006C28D3">
                <w:t>https://www.mirri.gov.sk/</w:t>
              </w:r>
            </w:hyperlink>
          </w:p>
        </w:tc>
      </w:tr>
      <w:tr w:rsidR="00150F04" w:rsidRPr="006C28D3" w14:paraId="1E8ACD51" w14:textId="77777777" w:rsidTr="007D188F">
        <w:tc>
          <w:tcPr>
            <w:tcW w:w="521" w:type="dxa"/>
            <w:shd w:val="clear" w:color="auto" w:fill="E7E6E6"/>
            <w:vAlign w:val="center"/>
          </w:tcPr>
          <w:p w14:paraId="6F3D483E" w14:textId="6107B16C" w:rsidR="00150F04" w:rsidRPr="006C28D3" w:rsidRDefault="00150F04" w:rsidP="00150F04">
            <w:pPr>
              <w:jc w:val="both"/>
              <w:rPr>
                <w:b/>
              </w:rPr>
            </w:pPr>
            <w:r>
              <w:rPr>
                <w:b/>
              </w:rPr>
              <w:t>2</w:t>
            </w:r>
            <w:r w:rsidRPr="006C28D3">
              <w:rPr>
                <w:b/>
              </w:rPr>
              <w:t>a</w:t>
            </w:r>
          </w:p>
        </w:tc>
        <w:tc>
          <w:tcPr>
            <w:tcW w:w="3001" w:type="dxa"/>
            <w:shd w:val="clear" w:color="auto" w:fill="auto"/>
            <w:vAlign w:val="center"/>
          </w:tcPr>
          <w:p w14:paraId="1D095B20" w14:textId="1333B5D8" w:rsidR="00150F04" w:rsidRPr="006C28D3" w:rsidRDefault="00150F04" w:rsidP="00150F04">
            <w:pPr>
              <w:jc w:val="both"/>
            </w:pPr>
            <w:r w:rsidRPr="006C28D3">
              <w:t>Inkrement 1</w:t>
            </w:r>
          </w:p>
        </w:tc>
        <w:tc>
          <w:tcPr>
            <w:tcW w:w="1362" w:type="dxa"/>
            <w:shd w:val="clear" w:color="auto" w:fill="auto"/>
          </w:tcPr>
          <w:p w14:paraId="0AF9A3FC" w14:textId="06F887A2" w:rsidR="00150F04" w:rsidRPr="006C28D3" w:rsidRDefault="00150F04" w:rsidP="00150F04">
            <w:pPr>
              <w:jc w:val="both"/>
            </w:pPr>
            <w:r w:rsidRPr="00C22EB3">
              <w:t>0</w:t>
            </w:r>
            <w:r>
              <w:t>4</w:t>
            </w:r>
            <w:r w:rsidRPr="00C22EB3">
              <w:t>/2025</w:t>
            </w:r>
          </w:p>
        </w:tc>
        <w:tc>
          <w:tcPr>
            <w:tcW w:w="1348" w:type="dxa"/>
            <w:shd w:val="clear" w:color="auto" w:fill="auto"/>
          </w:tcPr>
          <w:p w14:paraId="2614A75B" w14:textId="241AA60D" w:rsidR="00150F04" w:rsidRPr="006C28D3" w:rsidRDefault="00150F04" w:rsidP="00150F04">
            <w:pPr>
              <w:jc w:val="both"/>
            </w:pPr>
            <w:r>
              <w:t>03</w:t>
            </w:r>
            <w:r w:rsidRPr="00C22EB3">
              <w:t>/202</w:t>
            </w:r>
            <w:r>
              <w:t>7</w:t>
            </w:r>
          </w:p>
        </w:tc>
        <w:tc>
          <w:tcPr>
            <w:tcW w:w="2828" w:type="dxa"/>
            <w:shd w:val="clear" w:color="auto" w:fill="auto"/>
            <w:vAlign w:val="center"/>
          </w:tcPr>
          <w:p w14:paraId="0165195E" w14:textId="77777777" w:rsidR="00150F04" w:rsidRPr="006C28D3" w:rsidRDefault="00150F04" w:rsidP="00150F04">
            <w:pPr>
              <w:jc w:val="both"/>
              <w:rPr>
                <w:b/>
              </w:rPr>
            </w:pPr>
          </w:p>
        </w:tc>
      </w:tr>
      <w:tr w:rsidR="00150F04" w:rsidRPr="006C28D3" w14:paraId="59A9766B" w14:textId="77777777" w:rsidTr="007D188F">
        <w:tc>
          <w:tcPr>
            <w:tcW w:w="521" w:type="dxa"/>
            <w:shd w:val="clear" w:color="auto" w:fill="E7E6E6"/>
            <w:vAlign w:val="center"/>
          </w:tcPr>
          <w:p w14:paraId="7652826E" w14:textId="6BF7588B" w:rsidR="00150F04" w:rsidRPr="006C28D3" w:rsidRDefault="00150F04" w:rsidP="00150F04">
            <w:pPr>
              <w:jc w:val="both"/>
              <w:rPr>
                <w:b/>
              </w:rPr>
            </w:pPr>
            <w:r>
              <w:rPr>
                <w:b/>
              </w:rPr>
              <w:t>2</w:t>
            </w:r>
            <w:r w:rsidRPr="006C28D3">
              <w:rPr>
                <w:b/>
              </w:rPr>
              <w:t>a1</w:t>
            </w:r>
          </w:p>
        </w:tc>
        <w:tc>
          <w:tcPr>
            <w:tcW w:w="3001" w:type="dxa"/>
            <w:shd w:val="clear" w:color="auto" w:fill="auto"/>
            <w:vAlign w:val="center"/>
          </w:tcPr>
          <w:p w14:paraId="5662A6CD" w14:textId="77777777" w:rsidR="00150F04" w:rsidRPr="006C28D3" w:rsidRDefault="00150F04" w:rsidP="00150F04">
            <w:pPr>
              <w:jc w:val="both"/>
            </w:pPr>
            <w:r w:rsidRPr="006C28D3">
              <w:t>Analýza a Dizajn</w:t>
            </w:r>
          </w:p>
        </w:tc>
        <w:tc>
          <w:tcPr>
            <w:tcW w:w="1362" w:type="dxa"/>
            <w:shd w:val="clear" w:color="auto" w:fill="auto"/>
          </w:tcPr>
          <w:p w14:paraId="21A5F572" w14:textId="2D60F7A6" w:rsidR="00150F04" w:rsidRPr="006C28D3" w:rsidRDefault="00150F04" w:rsidP="00150F04">
            <w:pPr>
              <w:jc w:val="both"/>
            </w:pPr>
            <w:r w:rsidRPr="00C22EB3">
              <w:t>0</w:t>
            </w:r>
            <w:r>
              <w:t>4</w:t>
            </w:r>
            <w:r w:rsidRPr="00C22EB3">
              <w:t>/2025</w:t>
            </w:r>
          </w:p>
        </w:tc>
        <w:tc>
          <w:tcPr>
            <w:tcW w:w="1348" w:type="dxa"/>
            <w:shd w:val="clear" w:color="auto" w:fill="auto"/>
          </w:tcPr>
          <w:p w14:paraId="76C5CA43" w14:textId="0CF1F6E4" w:rsidR="00150F04" w:rsidRPr="006C28D3" w:rsidRDefault="00150F04" w:rsidP="00150F04">
            <w:pPr>
              <w:jc w:val="both"/>
            </w:pPr>
            <w:r>
              <w:t>01</w:t>
            </w:r>
            <w:r w:rsidRPr="00C22EB3">
              <w:t>/202</w:t>
            </w:r>
            <w:r>
              <w:t>6</w:t>
            </w:r>
          </w:p>
        </w:tc>
        <w:tc>
          <w:tcPr>
            <w:tcW w:w="2828" w:type="dxa"/>
            <w:shd w:val="clear" w:color="auto" w:fill="auto"/>
            <w:vAlign w:val="center"/>
          </w:tcPr>
          <w:p w14:paraId="1CED60DB" w14:textId="77777777" w:rsidR="00150F04" w:rsidRPr="006C28D3" w:rsidRDefault="00150F04" w:rsidP="00150F04">
            <w:pPr>
              <w:jc w:val="both"/>
              <w:rPr>
                <w:b/>
              </w:rPr>
            </w:pPr>
          </w:p>
        </w:tc>
      </w:tr>
      <w:tr w:rsidR="00150F04" w:rsidRPr="006C28D3" w14:paraId="43F059F5" w14:textId="77777777" w:rsidTr="007D188F">
        <w:tc>
          <w:tcPr>
            <w:tcW w:w="521" w:type="dxa"/>
            <w:shd w:val="clear" w:color="auto" w:fill="E7E6E6"/>
            <w:vAlign w:val="center"/>
          </w:tcPr>
          <w:p w14:paraId="5530BDF0" w14:textId="0602258B" w:rsidR="00150F04" w:rsidRPr="006C28D3" w:rsidRDefault="00150F04" w:rsidP="00150F04">
            <w:pPr>
              <w:jc w:val="both"/>
              <w:rPr>
                <w:b/>
              </w:rPr>
            </w:pPr>
            <w:r>
              <w:rPr>
                <w:b/>
              </w:rPr>
              <w:t>2</w:t>
            </w:r>
            <w:r w:rsidRPr="006C28D3">
              <w:rPr>
                <w:b/>
              </w:rPr>
              <w:t>a2</w:t>
            </w:r>
          </w:p>
        </w:tc>
        <w:tc>
          <w:tcPr>
            <w:tcW w:w="3001" w:type="dxa"/>
            <w:shd w:val="clear" w:color="auto" w:fill="auto"/>
            <w:vAlign w:val="center"/>
          </w:tcPr>
          <w:p w14:paraId="49F37C93" w14:textId="77777777" w:rsidR="00150F04" w:rsidRPr="006C28D3" w:rsidRDefault="00150F04" w:rsidP="00150F04">
            <w:pPr>
              <w:jc w:val="both"/>
            </w:pPr>
            <w:r w:rsidRPr="006C28D3">
              <w:t>Nákup technických prostriedkov, programových prostriedkov a služieb</w:t>
            </w:r>
          </w:p>
        </w:tc>
        <w:tc>
          <w:tcPr>
            <w:tcW w:w="1362" w:type="dxa"/>
            <w:shd w:val="clear" w:color="auto" w:fill="auto"/>
          </w:tcPr>
          <w:p w14:paraId="1CFEEBD2" w14:textId="39994200" w:rsidR="00150F04" w:rsidRPr="006C28D3" w:rsidRDefault="00150F04" w:rsidP="00150F04">
            <w:pPr>
              <w:jc w:val="both"/>
            </w:pPr>
            <w:r>
              <w:t>10</w:t>
            </w:r>
            <w:r w:rsidRPr="00C22EB3">
              <w:t>/2025</w:t>
            </w:r>
          </w:p>
        </w:tc>
        <w:tc>
          <w:tcPr>
            <w:tcW w:w="1348" w:type="dxa"/>
            <w:shd w:val="clear" w:color="auto" w:fill="auto"/>
          </w:tcPr>
          <w:p w14:paraId="7AA997A6" w14:textId="4785C42E" w:rsidR="00150F04" w:rsidRPr="006C28D3" w:rsidRDefault="00150F04" w:rsidP="00150F04">
            <w:pPr>
              <w:jc w:val="both"/>
            </w:pPr>
            <w:r>
              <w:t>12</w:t>
            </w:r>
            <w:r w:rsidRPr="00C22EB3">
              <w:t>/2026</w:t>
            </w:r>
          </w:p>
        </w:tc>
        <w:tc>
          <w:tcPr>
            <w:tcW w:w="2828" w:type="dxa"/>
            <w:shd w:val="clear" w:color="auto" w:fill="auto"/>
            <w:vAlign w:val="center"/>
          </w:tcPr>
          <w:p w14:paraId="572BBCA1" w14:textId="77777777" w:rsidR="00150F04" w:rsidRPr="006C28D3" w:rsidRDefault="00150F04" w:rsidP="00150F04">
            <w:pPr>
              <w:jc w:val="both"/>
              <w:rPr>
                <w:b/>
              </w:rPr>
            </w:pPr>
            <w:r w:rsidRPr="006C28D3">
              <w:t xml:space="preserve">TBD či je potrebné obstarať IS riešenia/licencie/konzultačné služby </w:t>
            </w:r>
          </w:p>
        </w:tc>
      </w:tr>
      <w:tr w:rsidR="00150F04" w:rsidRPr="006C28D3" w14:paraId="7B9B1F1E" w14:textId="77777777" w:rsidTr="007D188F">
        <w:tc>
          <w:tcPr>
            <w:tcW w:w="521" w:type="dxa"/>
            <w:shd w:val="clear" w:color="auto" w:fill="E7E6E6"/>
            <w:vAlign w:val="center"/>
          </w:tcPr>
          <w:p w14:paraId="76B7F44D" w14:textId="312FA33C" w:rsidR="00150F04" w:rsidRPr="006C28D3" w:rsidRDefault="00150F04" w:rsidP="00150F04">
            <w:pPr>
              <w:jc w:val="both"/>
              <w:rPr>
                <w:b/>
              </w:rPr>
            </w:pPr>
            <w:r>
              <w:rPr>
                <w:b/>
              </w:rPr>
              <w:t>2</w:t>
            </w:r>
            <w:r w:rsidRPr="006C28D3">
              <w:rPr>
                <w:b/>
              </w:rPr>
              <w:t>a3</w:t>
            </w:r>
          </w:p>
        </w:tc>
        <w:tc>
          <w:tcPr>
            <w:tcW w:w="3001" w:type="dxa"/>
            <w:shd w:val="clear" w:color="auto" w:fill="auto"/>
            <w:vAlign w:val="center"/>
          </w:tcPr>
          <w:p w14:paraId="0A24282F" w14:textId="77777777" w:rsidR="00150F04" w:rsidRPr="006C28D3" w:rsidRDefault="00150F04" w:rsidP="00150F04">
            <w:pPr>
              <w:jc w:val="both"/>
            </w:pPr>
            <w:r w:rsidRPr="006C28D3">
              <w:t>Implementácia a testovanie</w:t>
            </w:r>
          </w:p>
        </w:tc>
        <w:tc>
          <w:tcPr>
            <w:tcW w:w="1362" w:type="dxa"/>
            <w:shd w:val="clear" w:color="auto" w:fill="auto"/>
          </w:tcPr>
          <w:p w14:paraId="28265071" w14:textId="71C3EBCE" w:rsidR="00150F04" w:rsidRPr="006C28D3" w:rsidRDefault="00150F04" w:rsidP="00150F04">
            <w:pPr>
              <w:jc w:val="both"/>
            </w:pPr>
            <w:r>
              <w:t>10/</w:t>
            </w:r>
            <w:r w:rsidRPr="00C22EB3">
              <w:t>2025</w:t>
            </w:r>
          </w:p>
        </w:tc>
        <w:tc>
          <w:tcPr>
            <w:tcW w:w="1348" w:type="dxa"/>
            <w:shd w:val="clear" w:color="auto" w:fill="auto"/>
          </w:tcPr>
          <w:p w14:paraId="60E8CFD2" w14:textId="043A288A" w:rsidR="00150F04" w:rsidRPr="006C28D3" w:rsidRDefault="00150F04" w:rsidP="00150F04">
            <w:pPr>
              <w:jc w:val="both"/>
            </w:pPr>
            <w:r>
              <w:t>12</w:t>
            </w:r>
            <w:r w:rsidRPr="00C22EB3">
              <w:t>/2026</w:t>
            </w:r>
          </w:p>
        </w:tc>
        <w:tc>
          <w:tcPr>
            <w:tcW w:w="2828" w:type="dxa"/>
            <w:shd w:val="clear" w:color="auto" w:fill="auto"/>
            <w:vAlign w:val="center"/>
          </w:tcPr>
          <w:p w14:paraId="5E79A426" w14:textId="77777777" w:rsidR="00150F04" w:rsidRPr="006C28D3" w:rsidRDefault="00150F04" w:rsidP="00150F04">
            <w:pPr>
              <w:jc w:val="both"/>
            </w:pPr>
          </w:p>
        </w:tc>
      </w:tr>
      <w:tr w:rsidR="00150F04" w:rsidRPr="006C28D3" w14:paraId="5D77C5A5" w14:textId="77777777" w:rsidTr="007D188F">
        <w:tc>
          <w:tcPr>
            <w:tcW w:w="521" w:type="dxa"/>
            <w:shd w:val="clear" w:color="auto" w:fill="E7E6E6"/>
            <w:vAlign w:val="center"/>
          </w:tcPr>
          <w:p w14:paraId="0905AF86" w14:textId="48AE0AA4" w:rsidR="00150F04" w:rsidRPr="006C28D3" w:rsidRDefault="00150F04" w:rsidP="00150F04">
            <w:pPr>
              <w:jc w:val="both"/>
              <w:rPr>
                <w:b/>
              </w:rPr>
            </w:pPr>
            <w:r>
              <w:rPr>
                <w:b/>
              </w:rPr>
              <w:t>2</w:t>
            </w:r>
            <w:r w:rsidRPr="006C28D3">
              <w:rPr>
                <w:b/>
              </w:rPr>
              <w:t>a4</w:t>
            </w:r>
          </w:p>
        </w:tc>
        <w:tc>
          <w:tcPr>
            <w:tcW w:w="3001" w:type="dxa"/>
            <w:shd w:val="clear" w:color="auto" w:fill="auto"/>
            <w:vAlign w:val="center"/>
          </w:tcPr>
          <w:p w14:paraId="3A2B5144" w14:textId="77777777" w:rsidR="00150F04" w:rsidRPr="006C28D3" w:rsidRDefault="00150F04" w:rsidP="00150F04">
            <w:pPr>
              <w:jc w:val="both"/>
            </w:pPr>
            <w:r w:rsidRPr="006C28D3">
              <w:t>Nasadenie a PIP</w:t>
            </w:r>
          </w:p>
        </w:tc>
        <w:tc>
          <w:tcPr>
            <w:tcW w:w="1362" w:type="dxa"/>
            <w:shd w:val="clear" w:color="auto" w:fill="auto"/>
          </w:tcPr>
          <w:p w14:paraId="2AD97047" w14:textId="01E1EE1C" w:rsidR="00150F04" w:rsidRPr="006C28D3" w:rsidRDefault="00150F04" w:rsidP="00150F04">
            <w:pPr>
              <w:jc w:val="both"/>
            </w:pPr>
            <w:r>
              <w:t>01</w:t>
            </w:r>
            <w:r w:rsidRPr="00C22EB3">
              <w:t>/202</w:t>
            </w:r>
            <w:r>
              <w:t>7</w:t>
            </w:r>
          </w:p>
        </w:tc>
        <w:tc>
          <w:tcPr>
            <w:tcW w:w="1348" w:type="dxa"/>
            <w:shd w:val="clear" w:color="auto" w:fill="auto"/>
          </w:tcPr>
          <w:p w14:paraId="72B50DB6" w14:textId="4AC587F6" w:rsidR="00150F04" w:rsidRPr="006C28D3" w:rsidRDefault="00150F04" w:rsidP="00150F04">
            <w:pPr>
              <w:jc w:val="both"/>
            </w:pPr>
            <w:r>
              <w:t>03</w:t>
            </w:r>
            <w:r w:rsidRPr="00C22EB3">
              <w:t>/202</w:t>
            </w:r>
            <w:r>
              <w:t>7</w:t>
            </w:r>
          </w:p>
        </w:tc>
        <w:tc>
          <w:tcPr>
            <w:tcW w:w="2828" w:type="dxa"/>
            <w:shd w:val="clear" w:color="auto" w:fill="auto"/>
            <w:vAlign w:val="center"/>
          </w:tcPr>
          <w:p w14:paraId="26DBE89E" w14:textId="28ED28AB" w:rsidR="00150F04" w:rsidRPr="006C28D3" w:rsidRDefault="00150F04" w:rsidP="00150F04">
            <w:pPr>
              <w:jc w:val="both"/>
              <w:rPr>
                <w:bCs/>
              </w:rPr>
            </w:pPr>
          </w:p>
        </w:tc>
      </w:tr>
      <w:tr w:rsidR="00150F04" w:rsidRPr="006C28D3" w14:paraId="0F385494" w14:textId="77777777" w:rsidTr="007D188F">
        <w:tc>
          <w:tcPr>
            <w:tcW w:w="521" w:type="dxa"/>
            <w:shd w:val="clear" w:color="auto" w:fill="E7E6E6"/>
            <w:vAlign w:val="center"/>
          </w:tcPr>
          <w:p w14:paraId="0C9F9D18" w14:textId="55F32DD4" w:rsidR="00150F04" w:rsidRPr="006C28D3" w:rsidRDefault="00150F04" w:rsidP="00150F04">
            <w:pPr>
              <w:jc w:val="both"/>
              <w:rPr>
                <w:b/>
              </w:rPr>
            </w:pPr>
            <w:r>
              <w:rPr>
                <w:b/>
              </w:rPr>
              <w:t>2</w:t>
            </w:r>
            <w:r w:rsidRPr="006C28D3">
              <w:rPr>
                <w:b/>
              </w:rPr>
              <w:t>b</w:t>
            </w:r>
          </w:p>
        </w:tc>
        <w:tc>
          <w:tcPr>
            <w:tcW w:w="3001" w:type="dxa"/>
            <w:shd w:val="clear" w:color="auto" w:fill="auto"/>
            <w:vAlign w:val="center"/>
          </w:tcPr>
          <w:p w14:paraId="625A605B" w14:textId="3605BD0B" w:rsidR="00150F04" w:rsidRPr="006C28D3" w:rsidRDefault="00150F04" w:rsidP="00150F04">
            <w:pPr>
              <w:jc w:val="both"/>
            </w:pPr>
            <w:r w:rsidRPr="006C28D3">
              <w:t>Inkrement 2</w:t>
            </w:r>
          </w:p>
        </w:tc>
        <w:tc>
          <w:tcPr>
            <w:tcW w:w="1362" w:type="dxa"/>
            <w:shd w:val="clear" w:color="auto" w:fill="auto"/>
          </w:tcPr>
          <w:p w14:paraId="402F7D91" w14:textId="16FDD11F" w:rsidR="00150F04" w:rsidRPr="006C28D3" w:rsidRDefault="00150F04" w:rsidP="00150F04">
            <w:pPr>
              <w:jc w:val="both"/>
            </w:pPr>
            <w:r w:rsidRPr="00C22EB3">
              <w:t>0</w:t>
            </w:r>
            <w:r>
              <w:t>4</w:t>
            </w:r>
            <w:r w:rsidRPr="00C22EB3">
              <w:t>/2027</w:t>
            </w:r>
          </w:p>
        </w:tc>
        <w:tc>
          <w:tcPr>
            <w:tcW w:w="1348" w:type="dxa"/>
            <w:shd w:val="clear" w:color="auto" w:fill="auto"/>
          </w:tcPr>
          <w:p w14:paraId="78F0FCD6" w14:textId="62BA79BA" w:rsidR="00150F04" w:rsidRPr="006C28D3" w:rsidRDefault="00150F04" w:rsidP="00150F04">
            <w:pPr>
              <w:jc w:val="both"/>
            </w:pPr>
            <w:r>
              <w:t>03</w:t>
            </w:r>
            <w:r w:rsidRPr="00C22EB3">
              <w:t>/202</w:t>
            </w:r>
            <w:r>
              <w:t>8</w:t>
            </w:r>
          </w:p>
        </w:tc>
        <w:tc>
          <w:tcPr>
            <w:tcW w:w="2828" w:type="dxa"/>
            <w:shd w:val="clear" w:color="auto" w:fill="auto"/>
            <w:vAlign w:val="center"/>
          </w:tcPr>
          <w:p w14:paraId="5020A3CA" w14:textId="77777777" w:rsidR="00150F04" w:rsidRPr="006C28D3" w:rsidRDefault="00150F04" w:rsidP="00150F04">
            <w:pPr>
              <w:jc w:val="both"/>
              <w:rPr>
                <w:bCs/>
              </w:rPr>
            </w:pPr>
          </w:p>
        </w:tc>
      </w:tr>
      <w:tr w:rsidR="00150F04" w:rsidRPr="006C28D3" w14:paraId="22965D69" w14:textId="77777777" w:rsidTr="007D188F">
        <w:tc>
          <w:tcPr>
            <w:tcW w:w="521" w:type="dxa"/>
            <w:shd w:val="clear" w:color="auto" w:fill="E7E6E6"/>
            <w:vAlign w:val="center"/>
          </w:tcPr>
          <w:p w14:paraId="1582909F" w14:textId="5686948B" w:rsidR="00150F04" w:rsidRPr="006C28D3" w:rsidRDefault="00150F04" w:rsidP="00150F04">
            <w:pPr>
              <w:jc w:val="both"/>
              <w:rPr>
                <w:b/>
              </w:rPr>
            </w:pPr>
            <w:r>
              <w:rPr>
                <w:b/>
              </w:rPr>
              <w:t>2</w:t>
            </w:r>
            <w:r w:rsidRPr="006C28D3">
              <w:rPr>
                <w:b/>
              </w:rPr>
              <w:t>b1</w:t>
            </w:r>
          </w:p>
        </w:tc>
        <w:tc>
          <w:tcPr>
            <w:tcW w:w="3001" w:type="dxa"/>
            <w:shd w:val="clear" w:color="auto" w:fill="auto"/>
            <w:vAlign w:val="center"/>
          </w:tcPr>
          <w:p w14:paraId="4CF2D224" w14:textId="0F5F37C4" w:rsidR="00150F04" w:rsidRPr="006C28D3" w:rsidRDefault="00150F04" w:rsidP="00150F04">
            <w:pPr>
              <w:jc w:val="both"/>
            </w:pPr>
            <w:r w:rsidRPr="006C28D3">
              <w:t>Analýza a Dizajn</w:t>
            </w:r>
          </w:p>
        </w:tc>
        <w:tc>
          <w:tcPr>
            <w:tcW w:w="1362" w:type="dxa"/>
            <w:shd w:val="clear" w:color="auto" w:fill="auto"/>
          </w:tcPr>
          <w:p w14:paraId="1A7499A1" w14:textId="26DCC6FD" w:rsidR="00150F04" w:rsidRPr="006C28D3" w:rsidRDefault="00150F04" w:rsidP="00150F04">
            <w:pPr>
              <w:jc w:val="both"/>
            </w:pPr>
            <w:r w:rsidRPr="00C22EB3">
              <w:t>0</w:t>
            </w:r>
            <w:r>
              <w:t>4</w:t>
            </w:r>
            <w:r w:rsidRPr="00C22EB3">
              <w:t>/2027</w:t>
            </w:r>
          </w:p>
        </w:tc>
        <w:tc>
          <w:tcPr>
            <w:tcW w:w="1348" w:type="dxa"/>
            <w:shd w:val="clear" w:color="auto" w:fill="auto"/>
          </w:tcPr>
          <w:p w14:paraId="06367435" w14:textId="7ECA9965" w:rsidR="00150F04" w:rsidRPr="006C28D3" w:rsidRDefault="00150F04" w:rsidP="00150F04">
            <w:pPr>
              <w:jc w:val="both"/>
            </w:pPr>
            <w:r w:rsidRPr="00C22EB3">
              <w:t>0</w:t>
            </w:r>
            <w:r>
              <w:t>7</w:t>
            </w:r>
            <w:r w:rsidRPr="00C22EB3">
              <w:t>/2027</w:t>
            </w:r>
          </w:p>
        </w:tc>
        <w:tc>
          <w:tcPr>
            <w:tcW w:w="2828" w:type="dxa"/>
            <w:shd w:val="clear" w:color="auto" w:fill="auto"/>
            <w:vAlign w:val="center"/>
          </w:tcPr>
          <w:p w14:paraId="7214CA00" w14:textId="77777777" w:rsidR="00150F04" w:rsidRPr="006C28D3" w:rsidRDefault="00150F04" w:rsidP="00150F04">
            <w:pPr>
              <w:jc w:val="both"/>
              <w:rPr>
                <w:bCs/>
              </w:rPr>
            </w:pPr>
          </w:p>
        </w:tc>
      </w:tr>
      <w:tr w:rsidR="00150F04" w:rsidRPr="006C28D3" w14:paraId="7ABAE88C" w14:textId="77777777" w:rsidTr="007D188F">
        <w:tc>
          <w:tcPr>
            <w:tcW w:w="521" w:type="dxa"/>
            <w:shd w:val="clear" w:color="auto" w:fill="E7E6E6"/>
            <w:vAlign w:val="center"/>
          </w:tcPr>
          <w:p w14:paraId="3487186C" w14:textId="30ED1762" w:rsidR="00150F04" w:rsidRPr="006C28D3" w:rsidRDefault="00150F04" w:rsidP="00150F04">
            <w:pPr>
              <w:jc w:val="both"/>
              <w:rPr>
                <w:b/>
              </w:rPr>
            </w:pPr>
            <w:r>
              <w:rPr>
                <w:b/>
              </w:rPr>
              <w:t>2</w:t>
            </w:r>
            <w:r w:rsidRPr="006C28D3">
              <w:rPr>
                <w:b/>
              </w:rPr>
              <w:t>b2</w:t>
            </w:r>
          </w:p>
        </w:tc>
        <w:tc>
          <w:tcPr>
            <w:tcW w:w="3001" w:type="dxa"/>
            <w:shd w:val="clear" w:color="auto" w:fill="auto"/>
            <w:vAlign w:val="center"/>
          </w:tcPr>
          <w:p w14:paraId="3DC0AC9E" w14:textId="03A756F4" w:rsidR="00150F04" w:rsidRPr="006C28D3" w:rsidRDefault="00150F04" w:rsidP="00150F04">
            <w:pPr>
              <w:jc w:val="both"/>
            </w:pPr>
            <w:r w:rsidRPr="006C28D3">
              <w:t>Nákup technických prostriedkov, programových prostriedkov a služieb</w:t>
            </w:r>
          </w:p>
        </w:tc>
        <w:tc>
          <w:tcPr>
            <w:tcW w:w="1362" w:type="dxa"/>
            <w:shd w:val="clear" w:color="auto" w:fill="auto"/>
          </w:tcPr>
          <w:p w14:paraId="23AB0AE2" w14:textId="3D6BAE74" w:rsidR="00150F04" w:rsidRPr="006C28D3" w:rsidRDefault="00150F04" w:rsidP="00150F04">
            <w:pPr>
              <w:jc w:val="both"/>
            </w:pPr>
            <w:r w:rsidRPr="00C22EB3">
              <w:t>0</w:t>
            </w:r>
            <w:r>
              <w:t>9</w:t>
            </w:r>
            <w:r w:rsidRPr="00C22EB3">
              <w:t>/2027</w:t>
            </w:r>
          </w:p>
        </w:tc>
        <w:tc>
          <w:tcPr>
            <w:tcW w:w="1348" w:type="dxa"/>
            <w:shd w:val="clear" w:color="auto" w:fill="auto"/>
          </w:tcPr>
          <w:p w14:paraId="73CD3FA3" w14:textId="7C61C252" w:rsidR="00150F04" w:rsidRPr="006C28D3" w:rsidRDefault="00150F04" w:rsidP="00150F04">
            <w:pPr>
              <w:jc w:val="both"/>
            </w:pPr>
            <w:r>
              <w:t>02</w:t>
            </w:r>
            <w:r w:rsidRPr="00C22EB3">
              <w:t>/202</w:t>
            </w:r>
            <w:r>
              <w:t>8</w:t>
            </w:r>
          </w:p>
        </w:tc>
        <w:tc>
          <w:tcPr>
            <w:tcW w:w="2828" w:type="dxa"/>
            <w:shd w:val="clear" w:color="auto" w:fill="auto"/>
            <w:vAlign w:val="center"/>
          </w:tcPr>
          <w:p w14:paraId="240F519E" w14:textId="4E422818" w:rsidR="00150F04" w:rsidRPr="006C28D3" w:rsidRDefault="00150F04" w:rsidP="00150F04">
            <w:pPr>
              <w:jc w:val="both"/>
              <w:rPr>
                <w:bCs/>
              </w:rPr>
            </w:pPr>
            <w:r w:rsidRPr="006C28D3">
              <w:t xml:space="preserve">TBD či je potrebné obstarať IS riešenia/licencie/konzultačné služby </w:t>
            </w:r>
          </w:p>
        </w:tc>
      </w:tr>
      <w:tr w:rsidR="00150F04" w:rsidRPr="006C28D3" w14:paraId="588FECC0" w14:textId="77777777" w:rsidTr="007D188F">
        <w:tc>
          <w:tcPr>
            <w:tcW w:w="521" w:type="dxa"/>
            <w:shd w:val="clear" w:color="auto" w:fill="E7E6E6"/>
            <w:vAlign w:val="center"/>
          </w:tcPr>
          <w:p w14:paraId="7F27F411" w14:textId="2FD19C77" w:rsidR="00150F04" w:rsidRPr="006C28D3" w:rsidRDefault="00150F04" w:rsidP="00150F04">
            <w:pPr>
              <w:jc w:val="both"/>
              <w:rPr>
                <w:b/>
              </w:rPr>
            </w:pPr>
            <w:r>
              <w:rPr>
                <w:b/>
              </w:rPr>
              <w:t>2</w:t>
            </w:r>
            <w:r w:rsidRPr="006C28D3">
              <w:rPr>
                <w:b/>
              </w:rPr>
              <w:t>b3</w:t>
            </w:r>
          </w:p>
        </w:tc>
        <w:tc>
          <w:tcPr>
            <w:tcW w:w="3001" w:type="dxa"/>
            <w:shd w:val="clear" w:color="auto" w:fill="auto"/>
            <w:vAlign w:val="center"/>
          </w:tcPr>
          <w:p w14:paraId="3ACB3ADE" w14:textId="053E7212" w:rsidR="00150F04" w:rsidRPr="006C28D3" w:rsidRDefault="00150F04" w:rsidP="00150F04">
            <w:pPr>
              <w:jc w:val="both"/>
            </w:pPr>
            <w:r w:rsidRPr="006C28D3">
              <w:t>Implementácia a testovanie</w:t>
            </w:r>
          </w:p>
        </w:tc>
        <w:tc>
          <w:tcPr>
            <w:tcW w:w="1362" w:type="dxa"/>
            <w:shd w:val="clear" w:color="auto" w:fill="auto"/>
          </w:tcPr>
          <w:p w14:paraId="219E38E2" w14:textId="4D68AB6A" w:rsidR="00150F04" w:rsidRPr="006C28D3" w:rsidRDefault="00150F04" w:rsidP="00150F04">
            <w:pPr>
              <w:jc w:val="both"/>
            </w:pPr>
            <w:r w:rsidRPr="00C22EB3">
              <w:t>0</w:t>
            </w:r>
            <w:r>
              <w:t>7</w:t>
            </w:r>
            <w:r w:rsidRPr="00C22EB3">
              <w:t>/2027</w:t>
            </w:r>
          </w:p>
        </w:tc>
        <w:tc>
          <w:tcPr>
            <w:tcW w:w="1348" w:type="dxa"/>
            <w:shd w:val="clear" w:color="auto" w:fill="auto"/>
          </w:tcPr>
          <w:p w14:paraId="4DF8EE99" w14:textId="5C162909" w:rsidR="00150F04" w:rsidRPr="006C28D3" w:rsidRDefault="00150F04" w:rsidP="00150F04">
            <w:pPr>
              <w:jc w:val="both"/>
            </w:pPr>
            <w:r>
              <w:t>02</w:t>
            </w:r>
            <w:r w:rsidRPr="00C22EB3">
              <w:t>/202</w:t>
            </w:r>
            <w:r>
              <w:t>8</w:t>
            </w:r>
          </w:p>
        </w:tc>
        <w:tc>
          <w:tcPr>
            <w:tcW w:w="2828" w:type="dxa"/>
            <w:shd w:val="clear" w:color="auto" w:fill="auto"/>
            <w:vAlign w:val="center"/>
          </w:tcPr>
          <w:p w14:paraId="61E63BC5" w14:textId="77777777" w:rsidR="00150F04" w:rsidRPr="006C28D3" w:rsidRDefault="00150F04" w:rsidP="00150F04">
            <w:pPr>
              <w:jc w:val="both"/>
              <w:rPr>
                <w:bCs/>
              </w:rPr>
            </w:pPr>
          </w:p>
        </w:tc>
      </w:tr>
      <w:tr w:rsidR="00150F04" w:rsidRPr="006C28D3" w14:paraId="5DD21614" w14:textId="77777777" w:rsidTr="007D188F">
        <w:tc>
          <w:tcPr>
            <w:tcW w:w="521" w:type="dxa"/>
            <w:shd w:val="clear" w:color="auto" w:fill="E7E6E6"/>
            <w:vAlign w:val="center"/>
          </w:tcPr>
          <w:p w14:paraId="7D6EAEF4" w14:textId="178A2855" w:rsidR="00150F04" w:rsidRPr="006C28D3" w:rsidRDefault="00150F04" w:rsidP="00150F04">
            <w:pPr>
              <w:jc w:val="both"/>
              <w:rPr>
                <w:b/>
              </w:rPr>
            </w:pPr>
            <w:r>
              <w:rPr>
                <w:b/>
              </w:rPr>
              <w:t>2</w:t>
            </w:r>
            <w:r w:rsidRPr="006C28D3">
              <w:rPr>
                <w:b/>
              </w:rPr>
              <w:t>b4</w:t>
            </w:r>
          </w:p>
        </w:tc>
        <w:tc>
          <w:tcPr>
            <w:tcW w:w="3001" w:type="dxa"/>
            <w:shd w:val="clear" w:color="auto" w:fill="auto"/>
            <w:vAlign w:val="center"/>
          </w:tcPr>
          <w:p w14:paraId="1A3AC5CC" w14:textId="5A56B4A3" w:rsidR="00150F04" w:rsidRPr="006C28D3" w:rsidRDefault="00150F04" w:rsidP="00150F04">
            <w:pPr>
              <w:jc w:val="both"/>
            </w:pPr>
            <w:r w:rsidRPr="006C28D3">
              <w:t>Nasadenie a PIP</w:t>
            </w:r>
          </w:p>
        </w:tc>
        <w:tc>
          <w:tcPr>
            <w:tcW w:w="1362" w:type="dxa"/>
            <w:shd w:val="clear" w:color="auto" w:fill="auto"/>
          </w:tcPr>
          <w:p w14:paraId="5BC2E006" w14:textId="4DAFE23D" w:rsidR="00150F04" w:rsidRPr="006C28D3" w:rsidRDefault="00150F04" w:rsidP="00150F04">
            <w:pPr>
              <w:jc w:val="both"/>
            </w:pPr>
            <w:r>
              <w:t>01</w:t>
            </w:r>
            <w:r w:rsidRPr="00C22EB3">
              <w:t>/202</w:t>
            </w:r>
            <w:r>
              <w:t>8</w:t>
            </w:r>
          </w:p>
        </w:tc>
        <w:tc>
          <w:tcPr>
            <w:tcW w:w="1348" w:type="dxa"/>
            <w:shd w:val="clear" w:color="auto" w:fill="auto"/>
          </w:tcPr>
          <w:p w14:paraId="5E1939DE" w14:textId="2B129C4C" w:rsidR="00150F04" w:rsidRPr="006C28D3" w:rsidRDefault="00150F04" w:rsidP="00150F04">
            <w:pPr>
              <w:jc w:val="both"/>
            </w:pPr>
            <w:r>
              <w:t>03</w:t>
            </w:r>
            <w:r w:rsidRPr="00C22EB3">
              <w:t>/202</w:t>
            </w:r>
            <w:r>
              <w:t>8</w:t>
            </w:r>
          </w:p>
        </w:tc>
        <w:tc>
          <w:tcPr>
            <w:tcW w:w="2828" w:type="dxa"/>
            <w:shd w:val="clear" w:color="auto" w:fill="auto"/>
            <w:vAlign w:val="center"/>
          </w:tcPr>
          <w:p w14:paraId="08CDE4E0" w14:textId="6AA7573B" w:rsidR="00150F04" w:rsidRPr="006C28D3" w:rsidRDefault="00150F04" w:rsidP="00150F04">
            <w:pPr>
              <w:jc w:val="both"/>
              <w:rPr>
                <w:bCs/>
              </w:rPr>
            </w:pPr>
            <w:r w:rsidRPr="006C28D3">
              <w:rPr>
                <w:bCs/>
              </w:rPr>
              <w:t>PIP - 2 mesiace po nasadení</w:t>
            </w:r>
          </w:p>
        </w:tc>
      </w:tr>
      <w:tr w:rsidR="00150F04" w:rsidRPr="006C28D3" w14:paraId="6138C16E" w14:textId="77777777" w:rsidTr="007D188F">
        <w:tc>
          <w:tcPr>
            <w:tcW w:w="521" w:type="dxa"/>
            <w:shd w:val="clear" w:color="auto" w:fill="E7E6E6"/>
            <w:vAlign w:val="center"/>
          </w:tcPr>
          <w:p w14:paraId="56E63962" w14:textId="53E5DA2F" w:rsidR="00150F04" w:rsidRPr="006C28D3" w:rsidRDefault="00150F04" w:rsidP="00150F04">
            <w:pPr>
              <w:jc w:val="both"/>
              <w:rPr>
                <w:b/>
              </w:rPr>
            </w:pPr>
            <w:r>
              <w:rPr>
                <w:b/>
              </w:rPr>
              <w:t>3.</w:t>
            </w:r>
          </w:p>
        </w:tc>
        <w:tc>
          <w:tcPr>
            <w:tcW w:w="3001" w:type="dxa"/>
            <w:shd w:val="clear" w:color="auto" w:fill="auto"/>
            <w:vAlign w:val="center"/>
          </w:tcPr>
          <w:p w14:paraId="59345AC3" w14:textId="77777777" w:rsidR="00150F04" w:rsidRPr="006C28D3" w:rsidRDefault="00150F04" w:rsidP="00150F04">
            <w:pPr>
              <w:jc w:val="both"/>
            </w:pPr>
            <w:r w:rsidRPr="006C28D3">
              <w:t>Dokončovacia fáza</w:t>
            </w:r>
          </w:p>
        </w:tc>
        <w:tc>
          <w:tcPr>
            <w:tcW w:w="1362" w:type="dxa"/>
            <w:shd w:val="clear" w:color="auto" w:fill="auto"/>
          </w:tcPr>
          <w:p w14:paraId="488AD5D6" w14:textId="0402D4C6" w:rsidR="00150F04" w:rsidRPr="006C28D3" w:rsidRDefault="00150F04" w:rsidP="00150F04">
            <w:pPr>
              <w:jc w:val="both"/>
            </w:pPr>
            <w:r w:rsidRPr="00C22EB3">
              <w:t>0</w:t>
            </w:r>
            <w:r>
              <w:t>4</w:t>
            </w:r>
            <w:r w:rsidRPr="00C22EB3">
              <w:t>/2028</w:t>
            </w:r>
          </w:p>
        </w:tc>
        <w:tc>
          <w:tcPr>
            <w:tcW w:w="1348" w:type="dxa"/>
            <w:shd w:val="clear" w:color="auto" w:fill="auto"/>
          </w:tcPr>
          <w:p w14:paraId="113A5B45" w14:textId="7BA95624" w:rsidR="00150F04" w:rsidRPr="006C28D3" w:rsidRDefault="00150F04" w:rsidP="00150F04">
            <w:pPr>
              <w:jc w:val="both"/>
            </w:pPr>
            <w:r w:rsidRPr="00C22EB3">
              <w:t>0</w:t>
            </w:r>
            <w:r>
              <w:t>5</w:t>
            </w:r>
            <w:r w:rsidRPr="00C22EB3">
              <w:t>/2028</w:t>
            </w:r>
          </w:p>
        </w:tc>
        <w:tc>
          <w:tcPr>
            <w:tcW w:w="2828" w:type="dxa"/>
            <w:shd w:val="clear" w:color="auto" w:fill="auto"/>
            <w:vAlign w:val="center"/>
          </w:tcPr>
          <w:p w14:paraId="06CC2875" w14:textId="77777777" w:rsidR="00150F04" w:rsidRPr="006C28D3" w:rsidRDefault="00150F04" w:rsidP="00150F04">
            <w:pPr>
              <w:jc w:val="both"/>
              <w:rPr>
                <w:b/>
              </w:rPr>
            </w:pPr>
          </w:p>
        </w:tc>
      </w:tr>
      <w:tr w:rsidR="00150F04" w:rsidRPr="006C28D3" w14:paraId="46427674" w14:textId="77777777" w:rsidTr="007D188F">
        <w:tc>
          <w:tcPr>
            <w:tcW w:w="521" w:type="dxa"/>
            <w:shd w:val="clear" w:color="auto" w:fill="E7E6E6"/>
            <w:vAlign w:val="center"/>
          </w:tcPr>
          <w:p w14:paraId="59618A40" w14:textId="530EF8BD" w:rsidR="00150F04" w:rsidRPr="006C28D3" w:rsidRDefault="00150F04" w:rsidP="00150F04">
            <w:pPr>
              <w:jc w:val="both"/>
              <w:rPr>
                <w:b/>
              </w:rPr>
            </w:pPr>
            <w:r>
              <w:rPr>
                <w:b/>
              </w:rPr>
              <w:t>4</w:t>
            </w:r>
            <w:r w:rsidRPr="006C28D3">
              <w:rPr>
                <w:b/>
              </w:rPr>
              <w:t>.</w:t>
            </w:r>
          </w:p>
        </w:tc>
        <w:tc>
          <w:tcPr>
            <w:tcW w:w="3001" w:type="dxa"/>
            <w:shd w:val="clear" w:color="auto" w:fill="auto"/>
            <w:vAlign w:val="center"/>
          </w:tcPr>
          <w:p w14:paraId="0E01ABAB" w14:textId="77777777" w:rsidR="00150F04" w:rsidRPr="006C28D3" w:rsidRDefault="00150F04" w:rsidP="00150F04">
            <w:pPr>
              <w:jc w:val="both"/>
            </w:pPr>
            <w:r w:rsidRPr="006C28D3">
              <w:t>Podpora prevádzky (SLA)</w:t>
            </w:r>
          </w:p>
        </w:tc>
        <w:tc>
          <w:tcPr>
            <w:tcW w:w="1362" w:type="dxa"/>
            <w:shd w:val="clear" w:color="auto" w:fill="auto"/>
          </w:tcPr>
          <w:p w14:paraId="7123809B" w14:textId="2A5A9558" w:rsidR="00150F04" w:rsidRPr="006C28D3" w:rsidRDefault="00150F04" w:rsidP="00150F04">
            <w:pPr>
              <w:jc w:val="both"/>
            </w:pPr>
            <w:r w:rsidRPr="00C22EB3">
              <w:t>0</w:t>
            </w:r>
            <w:r>
              <w:t>6</w:t>
            </w:r>
            <w:r w:rsidRPr="00C22EB3">
              <w:t>/2028</w:t>
            </w:r>
          </w:p>
        </w:tc>
        <w:tc>
          <w:tcPr>
            <w:tcW w:w="1348" w:type="dxa"/>
            <w:shd w:val="clear" w:color="auto" w:fill="auto"/>
          </w:tcPr>
          <w:p w14:paraId="7A09B111" w14:textId="70202AF4" w:rsidR="00150F04" w:rsidRPr="006C28D3" w:rsidRDefault="00150F04" w:rsidP="00150F04">
            <w:pPr>
              <w:jc w:val="both"/>
            </w:pPr>
            <w:r w:rsidRPr="00C22EB3">
              <w:t>0</w:t>
            </w:r>
            <w:r>
              <w:t>5</w:t>
            </w:r>
            <w:r w:rsidRPr="00C22EB3">
              <w:t>/2033</w:t>
            </w:r>
          </w:p>
        </w:tc>
        <w:tc>
          <w:tcPr>
            <w:tcW w:w="2828" w:type="dxa"/>
            <w:shd w:val="clear" w:color="auto" w:fill="auto"/>
            <w:vAlign w:val="center"/>
          </w:tcPr>
          <w:p w14:paraId="60DAD5A1" w14:textId="77777777" w:rsidR="00150F04" w:rsidRPr="006C28D3" w:rsidRDefault="00150F04" w:rsidP="00150F04">
            <w:pPr>
              <w:jc w:val="both"/>
            </w:pPr>
            <w:r w:rsidRPr="006C28D3">
              <w:t xml:space="preserve">Podľa Zmluvy o podpore prevádzky, údržbe a rozvoji informačného systému vychádzajúcej zo vzorovej zmluvy zverejnenej na webovom sídle </w:t>
            </w:r>
            <w:hyperlink r:id="rId22" w:history="1">
              <w:r w:rsidRPr="006C28D3">
                <w:t>https://www.mirri.gov.sk/</w:t>
              </w:r>
            </w:hyperlink>
          </w:p>
        </w:tc>
      </w:tr>
    </w:tbl>
    <w:p w14:paraId="3D41D72C" w14:textId="77777777" w:rsidR="000663D7" w:rsidRPr="006C28D3" w:rsidRDefault="000663D7" w:rsidP="00A15E19">
      <w:pPr>
        <w:jc w:val="both"/>
        <w:rPr>
          <w:rFonts w:ascii="Calibri" w:hAnsi="Calibri" w:cs="Calibri"/>
          <w:b/>
          <w:sz w:val="20"/>
        </w:rPr>
      </w:pPr>
    </w:p>
    <w:p w14:paraId="2EC88C41" w14:textId="22915A4C" w:rsidR="000663D7" w:rsidRPr="006C28D3" w:rsidRDefault="000663D7" w:rsidP="00A15E19">
      <w:pPr>
        <w:jc w:val="both"/>
        <w:rPr>
          <w:b/>
        </w:rPr>
      </w:pPr>
      <w:r w:rsidRPr="006C28D3">
        <w:rPr>
          <w:b/>
        </w:rPr>
        <w:t>Realizácia projektu a jej riadenie</w:t>
      </w:r>
    </w:p>
    <w:p w14:paraId="5EB96178" w14:textId="246B0165" w:rsidR="000663D7" w:rsidRPr="006C28D3" w:rsidRDefault="000663D7" w:rsidP="00A15E19">
      <w:pPr>
        <w:jc w:val="both"/>
      </w:pPr>
      <w:r w:rsidRPr="006C28D3">
        <w:t>Plánovaná dĺžka realizačnej fázy projektu je rozvrhnutá na 2 inkrementy v celkovej dĺžke 36 mesiacov od prechodu z iniciačnej fázy do realizácie. Realizačná fáza sa bude členiť na nasledovné etapy:</w:t>
      </w:r>
    </w:p>
    <w:p w14:paraId="08DD19DB" w14:textId="77777777" w:rsidR="000663D7" w:rsidRPr="001C0956" w:rsidRDefault="000663D7" w:rsidP="005E0CC3">
      <w:pPr>
        <w:pStyle w:val="Odsekzoznamu"/>
        <w:numPr>
          <w:ilvl w:val="0"/>
          <w:numId w:val="15"/>
        </w:numPr>
        <w:tabs>
          <w:tab w:val="clear" w:pos="851"/>
          <w:tab w:val="clear" w:pos="3119"/>
        </w:tabs>
        <w:jc w:val="both"/>
        <w:rPr>
          <w:shd w:val="clear" w:color="auto" w:fill="FFFFFF"/>
        </w:rPr>
      </w:pPr>
      <w:r w:rsidRPr="001C0956">
        <w:rPr>
          <w:shd w:val="clear" w:color="auto" w:fill="FFFFFF"/>
        </w:rPr>
        <w:t>Analýza a Dizajn</w:t>
      </w:r>
    </w:p>
    <w:p w14:paraId="25359132" w14:textId="77777777" w:rsidR="000663D7" w:rsidRPr="001C0956" w:rsidRDefault="000663D7" w:rsidP="005E0CC3">
      <w:pPr>
        <w:pStyle w:val="Odsekzoznamu"/>
        <w:numPr>
          <w:ilvl w:val="0"/>
          <w:numId w:val="15"/>
        </w:numPr>
        <w:tabs>
          <w:tab w:val="clear" w:pos="851"/>
          <w:tab w:val="clear" w:pos="3119"/>
        </w:tabs>
        <w:jc w:val="both"/>
        <w:rPr>
          <w:shd w:val="clear" w:color="auto" w:fill="FFFFFF"/>
        </w:rPr>
      </w:pPr>
      <w:r w:rsidRPr="001C0956">
        <w:rPr>
          <w:shd w:val="clear" w:color="auto" w:fill="FFFFFF"/>
        </w:rPr>
        <w:t>Nákup technických prostriedkov, programových prostriedkov a služieb, (ak relevantné)</w:t>
      </w:r>
    </w:p>
    <w:p w14:paraId="130FEC34" w14:textId="77777777" w:rsidR="000663D7" w:rsidRPr="001C0956" w:rsidRDefault="000663D7" w:rsidP="005E0CC3">
      <w:pPr>
        <w:pStyle w:val="Odsekzoznamu"/>
        <w:numPr>
          <w:ilvl w:val="0"/>
          <w:numId w:val="15"/>
        </w:numPr>
        <w:shd w:val="clear" w:color="auto" w:fill="FFFFFF"/>
        <w:tabs>
          <w:tab w:val="clear" w:pos="851"/>
          <w:tab w:val="clear" w:pos="3119"/>
        </w:tabs>
        <w:spacing w:before="75"/>
        <w:jc w:val="both"/>
        <w:rPr>
          <w:shd w:val="clear" w:color="auto" w:fill="FFFFFF"/>
        </w:rPr>
      </w:pPr>
      <w:r w:rsidRPr="001C0956">
        <w:rPr>
          <w:shd w:val="clear" w:color="auto" w:fill="FFFFFF"/>
        </w:rPr>
        <w:t>Implementácia a Testovanie,</w:t>
      </w:r>
    </w:p>
    <w:p w14:paraId="64E553D7" w14:textId="77777777" w:rsidR="000663D7" w:rsidRPr="001C0956" w:rsidRDefault="000663D7" w:rsidP="005E0CC3">
      <w:pPr>
        <w:pStyle w:val="Odsekzoznamu"/>
        <w:numPr>
          <w:ilvl w:val="0"/>
          <w:numId w:val="15"/>
        </w:numPr>
        <w:shd w:val="clear" w:color="auto" w:fill="FFFFFF"/>
        <w:tabs>
          <w:tab w:val="clear" w:pos="851"/>
          <w:tab w:val="clear" w:pos="3119"/>
        </w:tabs>
        <w:spacing w:before="75"/>
        <w:jc w:val="both"/>
        <w:rPr>
          <w:shd w:val="clear" w:color="auto" w:fill="FFFFFF"/>
        </w:rPr>
      </w:pPr>
      <w:r w:rsidRPr="001C0956">
        <w:rPr>
          <w:shd w:val="clear" w:color="auto" w:fill="FFFFFF"/>
        </w:rPr>
        <w:t>Nasadenie a Postimplementačná podpora,</w:t>
      </w:r>
    </w:p>
    <w:p w14:paraId="4CCE4DD9" w14:textId="61CA8F03" w:rsidR="000663D7" w:rsidRDefault="000663D7" w:rsidP="00A15E19">
      <w:pPr>
        <w:jc w:val="both"/>
        <w:rPr>
          <w:shd w:val="clear" w:color="auto" w:fill="FFFFFF"/>
        </w:rPr>
      </w:pPr>
    </w:p>
    <w:p w14:paraId="32DD4420" w14:textId="6D8B57E3" w:rsidR="00523D86" w:rsidRDefault="00523D86" w:rsidP="00A15E19">
      <w:pPr>
        <w:jc w:val="both"/>
        <w:rPr>
          <w:shd w:val="clear" w:color="auto" w:fill="FFFFFF"/>
        </w:rPr>
      </w:pPr>
    </w:p>
    <w:p w14:paraId="15B79E9F" w14:textId="6B64F01A" w:rsidR="00523D86" w:rsidRPr="001C0956" w:rsidRDefault="00523D86" w:rsidP="00A15E19">
      <w:pPr>
        <w:jc w:val="both"/>
        <w:rPr>
          <w:shd w:val="clear" w:color="auto" w:fill="FFFFFF"/>
        </w:rPr>
      </w:pPr>
      <w:r w:rsidRPr="00523D86">
        <w:rPr>
          <w:shd w:val="clear" w:color="auto" w:fill="FFFFFF"/>
        </w:rPr>
        <w:t>V realizačnej fáze projektu eNRI DOP budú dáta IDS</w:t>
      </w:r>
      <w:r w:rsidR="00A87351">
        <w:rPr>
          <w:shd w:val="clear" w:color="auto" w:fill="FFFFFF"/>
        </w:rPr>
        <w:t xml:space="preserve"> resp. dopravcov (dynamické cestovné údaje)</w:t>
      </w:r>
      <w:r w:rsidRPr="00523D86">
        <w:rPr>
          <w:shd w:val="clear" w:color="auto" w:fill="FFFFFF"/>
        </w:rPr>
        <w:t xml:space="preserve"> implementované a integrované v rámci prototypu (súčasť Inkrementu 1).</w:t>
      </w:r>
    </w:p>
    <w:p w14:paraId="557BA3E2" w14:textId="77777777" w:rsidR="00A87351" w:rsidRDefault="00A87351" w:rsidP="00A15E19">
      <w:pPr>
        <w:jc w:val="both"/>
        <w:rPr>
          <w:shd w:val="clear" w:color="auto" w:fill="FFFFFF"/>
        </w:rPr>
      </w:pPr>
    </w:p>
    <w:p w14:paraId="5B2A8BDD" w14:textId="76AED02E" w:rsidR="00150F04" w:rsidRDefault="00A87351" w:rsidP="00A15E19">
      <w:pPr>
        <w:jc w:val="both"/>
        <w:rPr>
          <w:shd w:val="clear" w:color="auto" w:fill="FFFFFF"/>
        </w:rPr>
      </w:pPr>
      <w:r>
        <w:rPr>
          <w:shd w:val="clear" w:color="auto" w:fill="FFFFFF"/>
        </w:rPr>
        <w:t>Zároveň sa v</w:t>
      </w:r>
      <w:r w:rsidR="00150F04">
        <w:rPr>
          <w:shd w:val="clear" w:color="auto" w:fill="FFFFFF"/>
        </w:rPr>
        <w:t xml:space="preserve"> rámci harmonogramu uvažuje s prednostným budovaním podsystému vo vzťahu k schvaľovaniu dopravných licencií vo verejnej osobnej doprave, nakoľko predmetná aktivita súvisí s projektom jednotného cestovného lístka (Elektronický národný integrovaný cestovný lístok, kód metaIS: projekt_2233) ako míľnikom Plánu obnovy a odolnosti (termín: 06/2026), pre ktorý bude potrebné vytvoriť centrálny register staníc a zastávok na základe cestovných poriadkov obdržaných od dopravcov v rámci licenčného procesu v štandardizovanom formáte. </w:t>
      </w:r>
    </w:p>
    <w:p w14:paraId="06266040" w14:textId="77777777" w:rsidR="00150F04" w:rsidRDefault="00150F04" w:rsidP="00A15E19">
      <w:pPr>
        <w:jc w:val="both"/>
        <w:rPr>
          <w:shd w:val="clear" w:color="auto" w:fill="FFFFFF"/>
        </w:rPr>
      </w:pPr>
    </w:p>
    <w:p w14:paraId="218D6982" w14:textId="7395F6D0" w:rsidR="000663D7" w:rsidRPr="006C28D3" w:rsidRDefault="000663D7" w:rsidP="00A15E19">
      <w:pPr>
        <w:jc w:val="both"/>
      </w:pPr>
      <w:r w:rsidRPr="001C0956">
        <w:rPr>
          <w:shd w:val="clear" w:color="auto" w:fill="FFFFFF"/>
        </w:rPr>
        <w:t>Riešenie bude budované ako ucelený informačný systém podporujúci správu a kvalitu údajov potrebných na výkon agendy Sekcie ochrany prírody a biodiverzity MD SR v zmysle legislatívy, predpokladá sa Waterfall prístup riadenia a využitie štandardnej metodiky projektového</w:t>
      </w:r>
      <w:r w:rsidR="00CB6811">
        <w:rPr>
          <w:shd w:val="clear" w:color="auto" w:fill="FFFFFF"/>
        </w:rPr>
        <w:t xml:space="preserve"> riadenia</w:t>
      </w:r>
      <w:r w:rsidRPr="001C0956">
        <w:rPr>
          <w:shd w:val="clear" w:color="auto" w:fill="FFFFFF"/>
        </w:rPr>
        <w:t xml:space="preserve"> PRINCE 2. Výstupy jednotlivých etáp budú presnejšie definované v iniciačnej fáze projektu a následne verifikované a precizované v rámci realizácie a procesov obsiahnutých v etape Analýza a dizajn. Produkty budú vzájomne odsúhlasované Riadiacim výborom, v ktorom bude mať zastúpenie aj dodávateľ projektu.</w:t>
      </w:r>
    </w:p>
    <w:p w14:paraId="49155460" w14:textId="77777777" w:rsidR="000663D7" w:rsidRPr="006C28D3" w:rsidRDefault="000663D7" w:rsidP="00A15E19">
      <w:pPr>
        <w:jc w:val="both"/>
      </w:pPr>
    </w:p>
    <w:p w14:paraId="5252D0E6" w14:textId="77777777" w:rsidR="000663D7" w:rsidRPr="006C28D3" w:rsidRDefault="000663D7" w:rsidP="00A15E19">
      <w:pPr>
        <w:jc w:val="both"/>
        <w:rPr>
          <w:b/>
        </w:rPr>
      </w:pPr>
      <w:r w:rsidRPr="006C28D3">
        <w:rPr>
          <w:b/>
        </w:rPr>
        <w:t>Podpora prevádzky (SLA)</w:t>
      </w:r>
    </w:p>
    <w:p w14:paraId="36FB80ED" w14:textId="68BA42DA" w:rsidR="000663D7" w:rsidRPr="006C28D3" w:rsidRDefault="000663D7" w:rsidP="00A15E19">
      <w:pPr>
        <w:jc w:val="both"/>
      </w:pPr>
      <w:r w:rsidRPr="006C28D3">
        <w:t xml:space="preserve">V aktuálnej dobe MD SR prevádzkuje viacero systémov obdobného a vyššieho rozsahu. Prevádzka informačného systému manažmentu údajov, bude zabezpečená prostredníctvom Zmluvy o SLA, z dôvodu zabezpečenia udržateľnosti projektu stanovenej </w:t>
      </w:r>
      <w:r w:rsidRPr="006C28D3">
        <w:lastRenderedPageBreak/>
        <w:t>riadiacou dokumentáciou. Na danú zmluvu ako aj personálne náklady spojené s prevádzkou SW produktu a aplikácie bude mať MD SR vyčlenené finančné prostriedky z vlastnej rozpočtovej kapitoly minimálne na obdobie 5 rokov.</w:t>
      </w:r>
    </w:p>
    <w:p w14:paraId="3B8C5306" w14:textId="1FC22B79" w:rsidR="00F54227" w:rsidRPr="006C28D3" w:rsidRDefault="00F54227" w:rsidP="00A15E19">
      <w:pPr>
        <w:jc w:val="both"/>
      </w:pPr>
    </w:p>
    <w:p w14:paraId="597BB307" w14:textId="40B65141" w:rsidR="00862988" w:rsidRPr="006C28D3" w:rsidRDefault="00862988" w:rsidP="005E0CC3">
      <w:pPr>
        <w:pStyle w:val="Nadpis10"/>
        <w:numPr>
          <w:ilvl w:val="0"/>
          <w:numId w:val="25"/>
        </w:numPr>
      </w:pPr>
      <w:bookmarkStart w:id="100" w:name="_Toc147748588"/>
      <w:bookmarkStart w:id="101" w:name="_Toc172724454"/>
      <w:r w:rsidRPr="006C28D3">
        <w:t>PROJEKTOVÝ TÍM</w:t>
      </w:r>
      <w:bookmarkEnd w:id="97"/>
      <w:bookmarkEnd w:id="98"/>
      <w:bookmarkEnd w:id="100"/>
      <w:bookmarkEnd w:id="101"/>
    </w:p>
    <w:bookmarkEnd w:id="99"/>
    <w:p w14:paraId="5C71F136" w14:textId="77777777" w:rsidR="00352DB5" w:rsidRPr="006C28D3" w:rsidRDefault="00352DB5" w:rsidP="00A15E19">
      <w:pPr>
        <w:jc w:val="both"/>
      </w:pPr>
    </w:p>
    <w:p w14:paraId="3E005F56" w14:textId="77777777" w:rsidR="00862988" w:rsidRPr="006C28D3" w:rsidRDefault="00EB16B5" w:rsidP="00A15E19">
      <w:pPr>
        <w:jc w:val="both"/>
      </w:pPr>
      <w:r w:rsidRPr="006C28D3">
        <w:t>MD SR z</w:t>
      </w:r>
      <w:r w:rsidR="00862988" w:rsidRPr="006C28D3">
        <w:t>ostavuje Riadiaci výbor (RV), v minimálnom zložení:</w:t>
      </w:r>
    </w:p>
    <w:p w14:paraId="783DDFEE" w14:textId="77777777" w:rsidR="00862988" w:rsidRPr="001C0956" w:rsidRDefault="00862988" w:rsidP="00A15E19">
      <w:pPr>
        <w:pStyle w:val="LightGrid-Accent31"/>
        <w:numPr>
          <w:ilvl w:val="0"/>
          <w:numId w:val="2"/>
        </w:numPr>
        <w:rPr>
          <w:rFonts w:ascii="Tahoma" w:hAnsi="Tahoma" w:cs="Tahoma"/>
          <w:color w:val="auto"/>
        </w:rPr>
      </w:pPr>
      <w:r w:rsidRPr="001C0956">
        <w:rPr>
          <w:rFonts w:ascii="Tahoma" w:hAnsi="Tahoma" w:cs="Tahoma"/>
          <w:color w:val="auto"/>
        </w:rPr>
        <w:t>Predseda RV</w:t>
      </w:r>
    </w:p>
    <w:p w14:paraId="6446BFB1" w14:textId="77777777" w:rsidR="00862988" w:rsidRPr="001C0956" w:rsidRDefault="00862988" w:rsidP="00A15E19">
      <w:pPr>
        <w:pStyle w:val="LightGrid-Accent31"/>
        <w:numPr>
          <w:ilvl w:val="0"/>
          <w:numId w:val="2"/>
        </w:numPr>
        <w:rPr>
          <w:rFonts w:ascii="Tahoma" w:hAnsi="Tahoma" w:cs="Tahoma"/>
          <w:color w:val="auto"/>
        </w:rPr>
      </w:pPr>
      <w:r w:rsidRPr="001C0956">
        <w:rPr>
          <w:rFonts w:ascii="Tahoma" w:hAnsi="Tahoma" w:cs="Tahoma"/>
          <w:color w:val="auto"/>
        </w:rPr>
        <w:t>zástupca vlastníkov procesov objednávateľa</w:t>
      </w:r>
    </w:p>
    <w:p w14:paraId="6200BF6F" w14:textId="77777777" w:rsidR="00862988" w:rsidRPr="001C0956" w:rsidRDefault="00862988" w:rsidP="00A15E19">
      <w:pPr>
        <w:pStyle w:val="LightGrid-Accent31"/>
        <w:numPr>
          <w:ilvl w:val="0"/>
          <w:numId w:val="2"/>
        </w:numPr>
        <w:rPr>
          <w:rFonts w:ascii="Tahoma" w:hAnsi="Tahoma" w:cs="Tahoma"/>
          <w:color w:val="auto"/>
        </w:rPr>
      </w:pPr>
      <w:r w:rsidRPr="001C0956">
        <w:rPr>
          <w:rFonts w:ascii="Tahoma" w:hAnsi="Tahoma" w:cs="Tahoma"/>
          <w:color w:val="auto"/>
        </w:rPr>
        <w:t>zástupca kľúčových používateľov objednávateľa</w:t>
      </w:r>
    </w:p>
    <w:p w14:paraId="6B550D0D" w14:textId="77777777" w:rsidR="00862988" w:rsidRPr="001C0956" w:rsidRDefault="00862988" w:rsidP="00A15E19">
      <w:pPr>
        <w:pStyle w:val="LightGrid-Accent31"/>
        <w:numPr>
          <w:ilvl w:val="0"/>
          <w:numId w:val="2"/>
        </w:numPr>
        <w:rPr>
          <w:rFonts w:ascii="Tahoma" w:hAnsi="Tahoma" w:cs="Tahoma"/>
          <w:color w:val="auto"/>
        </w:rPr>
      </w:pPr>
      <w:r w:rsidRPr="001C0956">
        <w:rPr>
          <w:rFonts w:ascii="Tahoma" w:hAnsi="Tahoma" w:cs="Tahoma"/>
          <w:color w:val="auto"/>
        </w:rPr>
        <w:t>zástupca dodávateľa (</w:t>
      </w:r>
      <w:r w:rsidR="00EB16B5" w:rsidRPr="001C0956">
        <w:rPr>
          <w:rFonts w:ascii="Tahoma" w:hAnsi="Tahoma" w:cs="Tahoma"/>
          <w:color w:val="auto"/>
        </w:rPr>
        <w:t xml:space="preserve">bude obsadené až </w:t>
      </w:r>
      <w:r w:rsidRPr="001C0956">
        <w:rPr>
          <w:rFonts w:ascii="Tahoma" w:hAnsi="Tahoma" w:cs="Tahoma"/>
          <w:color w:val="auto"/>
        </w:rPr>
        <w:t>po VO)</w:t>
      </w:r>
    </w:p>
    <w:p w14:paraId="625E4351" w14:textId="77777777" w:rsidR="000663D7" w:rsidRPr="001C0956" w:rsidRDefault="000663D7" w:rsidP="00A15E19">
      <w:pPr>
        <w:pStyle w:val="LightGrid-Accent31"/>
        <w:rPr>
          <w:rFonts w:ascii="Tahoma" w:hAnsi="Tahoma" w:cs="Tahoma"/>
          <w:color w:val="auto"/>
        </w:rPr>
      </w:pPr>
    </w:p>
    <w:p w14:paraId="7A045CEE" w14:textId="77777777" w:rsidR="000663D7" w:rsidRPr="001C0956" w:rsidRDefault="000663D7" w:rsidP="00A15E19">
      <w:pPr>
        <w:pStyle w:val="LightGrid-Accent31"/>
        <w:rPr>
          <w:rFonts w:ascii="Tahoma" w:hAnsi="Tahoma" w:cs="Tahoma"/>
          <w:color w:val="auto"/>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92"/>
        <w:gridCol w:w="1714"/>
        <w:gridCol w:w="2323"/>
        <w:gridCol w:w="2391"/>
        <w:gridCol w:w="2140"/>
      </w:tblGrid>
      <w:tr w:rsidR="000663D7" w:rsidRPr="006C28D3" w14:paraId="0C8E2896" w14:textId="77777777" w:rsidTr="004816C0">
        <w:trPr>
          <w:trHeight w:val="506"/>
          <w:jc w:val="center"/>
        </w:trPr>
        <w:tc>
          <w:tcPr>
            <w:tcW w:w="491" w:type="dxa"/>
            <w:shd w:val="clear" w:color="auto" w:fill="E7E6E6"/>
            <w:vAlign w:val="center"/>
          </w:tcPr>
          <w:p w14:paraId="3076E027" w14:textId="77777777" w:rsidR="000663D7" w:rsidRPr="006C28D3" w:rsidRDefault="000663D7" w:rsidP="00A15E19">
            <w:pPr>
              <w:spacing w:before="120"/>
              <w:jc w:val="both"/>
              <w:rPr>
                <w:b/>
              </w:rPr>
            </w:pPr>
            <w:r w:rsidRPr="006C28D3">
              <w:rPr>
                <w:b/>
              </w:rPr>
              <w:t>ID</w:t>
            </w:r>
          </w:p>
        </w:tc>
        <w:tc>
          <w:tcPr>
            <w:tcW w:w="1714" w:type="dxa"/>
            <w:shd w:val="clear" w:color="auto" w:fill="E7E6E6"/>
            <w:vAlign w:val="center"/>
          </w:tcPr>
          <w:p w14:paraId="5B81FC20" w14:textId="77777777" w:rsidR="000663D7" w:rsidRPr="006C28D3" w:rsidRDefault="000663D7" w:rsidP="00A15E19">
            <w:pPr>
              <w:spacing w:before="120"/>
              <w:jc w:val="both"/>
              <w:rPr>
                <w:b/>
              </w:rPr>
            </w:pPr>
            <w:r w:rsidRPr="006C28D3">
              <w:rPr>
                <w:b/>
              </w:rPr>
              <w:t>Meno a Priezvisko</w:t>
            </w:r>
          </w:p>
        </w:tc>
        <w:tc>
          <w:tcPr>
            <w:tcW w:w="2324" w:type="dxa"/>
            <w:shd w:val="clear" w:color="auto" w:fill="E7E6E6"/>
            <w:vAlign w:val="center"/>
          </w:tcPr>
          <w:p w14:paraId="24B24E2A" w14:textId="77777777" w:rsidR="000663D7" w:rsidRPr="006C28D3" w:rsidRDefault="000663D7" w:rsidP="00A15E19">
            <w:pPr>
              <w:spacing w:before="120"/>
              <w:jc w:val="both"/>
              <w:rPr>
                <w:b/>
              </w:rPr>
            </w:pPr>
            <w:r w:rsidRPr="006C28D3">
              <w:rPr>
                <w:b/>
              </w:rPr>
              <w:t>Pozícia</w:t>
            </w:r>
          </w:p>
        </w:tc>
        <w:tc>
          <w:tcPr>
            <w:tcW w:w="2392" w:type="dxa"/>
            <w:shd w:val="clear" w:color="auto" w:fill="E7E6E6"/>
            <w:vAlign w:val="center"/>
          </w:tcPr>
          <w:p w14:paraId="676D625E" w14:textId="77777777" w:rsidR="000663D7" w:rsidRPr="006C28D3" w:rsidRDefault="000663D7" w:rsidP="00A15E19">
            <w:pPr>
              <w:spacing w:before="120"/>
              <w:jc w:val="both"/>
              <w:rPr>
                <w:b/>
              </w:rPr>
            </w:pPr>
            <w:r w:rsidRPr="006C28D3">
              <w:rPr>
                <w:b/>
              </w:rPr>
              <w:t>Oddelenie</w:t>
            </w:r>
          </w:p>
        </w:tc>
        <w:tc>
          <w:tcPr>
            <w:tcW w:w="2141" w:type="dxa"/>
            <w:shd w:val="clear" w:color="auto" w:fill="E7E6E6"/>
            <w:vAlign w:val="center"/>
          </w:tcPr>
          <w:p w14:paraId="6A63AA6E" w14:textId="77777777" w:rsidR="000663D7" w:rsidRPr="006C28D3" w:rsidRDefault="000663D7" w:rsidP="00A15E19">
            <w:pPr>
              <w:spacing w:before="120"/>
              <w:jc w:val="both"/>
              <w:rPr>
                <w:b/>
              </w:rPr>
            </w:pPr>
            <w:r w:rsidRPr="006C28D3">
              <w:rPr>
                <w:b/>
              </w:rPr>
              <w:t>Rola v projekte</w:t>
            </w:r>
          </w:p>
        </w:tc>
      </w:tr>
      <w:tr w:rsidR="000663D7" w:rsidRPr="006C28D3" w14:paraId="44B30DDD" w14:textId="77777777" w:rsidTr="004816C0">
        <w:trPr>
          <w:trHeight w:val="506"/>
          <w:jc w:val="center"/>
        </w:trPr>
        <w:tc>
          <w:tcPr>
            <w:tcW w:w="491" w:type="dxa"/>
            <w:shd w:val="clear" w:color="auto" w:fill="E7E6E6"/>
            <w:vAlign w:val="center"/>
          </w:tcPr>
          <w:p w14:paraId="44B7C82D" w14:textId="77777777" w:rsidR="000663D7" w:rsidRPr="006C28D3" w:rsidRDefault="000663D7" w:rsidP="00A15E19">
            <w:pPr>
              <w:spacing w:before="120"/>
              <w:jc w:val="both"/>
              <w:rPr>
                <w:b/>
              </w:rPr>
            </w:pPr>
            <w:r w:rsidRPr="006C28D3">
              <w:rPr>
                <w:b/>
              </w:rPr>
              <w:t>1.</w:t>
            </w:r>
          </w:p>
        </w:tc>
        <w:tc>
          <w:tcPr>
            <w:tcW w:w="1714" w:type="dxa"/>
            <w:shd w:val="clear" w:color="auto" w:fill="auto"/>
            <w:vAlign w:val="center"/>
          </w:tcPr>
          <w:p w14:paraId="59873D57" w14:textId="1CD15BD3" w:rsidR="000663D7" w:rsidRPr="006C28D3" w:rsidRDefault="000663D7" w:rsidP="00A15E19">
            <w:pPr>
              <w:jc w:val="both"/>
            </w:pPr>
            <w:r w:rsidRPr="006C28D3">
              <w:t>TBA</w:t>
            </w:r>
          </w:p>
        </w:tc>
        <w:tc>
          <w:tcPr>
            <w:tcW w:w="2324" w:type="dxa"/>
            <w:shd w:val="clear" w:color="auto" w:fill="auto"/>
            <w:vAlign w:val="center"/>
          </w:tcPr>
          <w:p w14:paraId="34490806" w14:textId="77777777" w:rsidR="000663D7" w:rsidRPr="006C28D3" w:rsidRDefault="000663D7" w:rsidP="00A15E19">
            <w:pPr>
              <w:jc w:val="both"/>
            </w:pPr>
            <w:r w:rsidRPr="006C28D3">
              <w:t>Predseda RV</w:t>
            </w:r>
          </w:p>
        </w:tc>
        <w:tc>
          <w:tcPr>
            <w:tcW w:w="2392" w:type="dxa"/>
            <w:shd w:val="clear" w:color="auto" w:fill="auto"/>
            <w:vAlign w:val="center"/>
          </w:tcPr>
          <w:p w14:paraId="70C5AAB7" w14:textId="4FC3EC41" w:rsidR="000663D7" w:rsidRPr="006C28D3" w:rsidRDefault="000663D7" w:rsidP="00A15E19">
            <w:pPr>
              <w:jc w:val="both"/>
            </w:pPr>
            <w:r w:rsidRPr="006C28D3">
              <w:t>TBA</w:t>
            </w:r>
          </w:p>
        </w:tc>
        <w:tc>
          <w:tcPr>
            <w:tcW w:w="2141" w:type="dxa"/>
            <w:shd w:val="clear" w:color="auto" w:fill="auto"/>
            <w:vAlign w:val="center"/>
          </w:tcPr>
          <w:p w14:paraId="6A3314D5" w14:textId="77777777" w:rsidR="000663D7" w:rsidRPr="006C28D3" w:rsidRDefault="000663D7" w:rsidP="00A15E19">
            <w:pPr>
              <w:ind w:firstLineChars="100" w:firstLine="160"/>
              <w:jc w:val="both"/>
            </w:pPr>
            <w:r w:rsidRPr="006C28D3">
              <w:t>Predseda RV</w:t>
            </w:r>
          </w:p>
        </w:tc>
      </w:tr>
      <w:tr w:rsidR="000663D7" w:rsidRPr="006C28D3" w14:paraId="11EAF84B" w14:textId="77777777" w:rsidTr="004816C0">
        <w:trPr>
          <w:trHeight w:val="506"/>
          <w:jc w:val="center"/>
        </w:trPr>
        <w:tc>
          <w:tcPr>
            <w:tcW w:w="491" w:type="dxa"/>
            <w:shd w:val="clear" w:color="auto" w:fill="E7E6E6"/>
            <w:vAlign w:val="center"/>
          </w:tcPr>
          <w:p w14:paraId="2427B300" w14:textId="77777777" w:rsidR="000663D7" w:rsidRPr="006C28D3" w:rsidRDefault="000663D7" w:rsidP="00A15E19">
            <w:pPr>
              <w:spacing w:before="120"/>
              <w:jc w:val="both"/>
              <w:rPr>
                <w:b/>
              </w:rPr>
            </w:pPr>
            <w:r w:rsidRPr="006C28D3">
              <w:rPr>
                <w:b/>
              </w:rPr>
              <w:t>2.</w:t>
            </w:r>
          </w:p>
        </w:tc>
        <w:tc>
          <w:tcPr>
            <w:tcW w:w="1714" w:type="dxa"/>
            <w:shd w:val="clear" w:color="auto" w:fill="auto"/>
            <w:vAlign w:val="center"/>
          </w:tcPr>
          <w:p w14:paraId="220AC711" w14:textId="2F02A819" w:rsidR="000663D7" w:rsidRPr="006C28D3" w:rsidRDefault="000663D7" w:rsidP="00A15E19">
            <w:pPr>
              <w:jc w:val="both"/>
            </w:pPr>
            <w:r w:rsidRPr="006C28D3">
              <w:t>TBA</w:t>
            </w:r>
          </w:p>
        </w:tc>
        <w:tc>
          <w:tcPr>
            <w:tcW w:w="2324" w:type="dxa"/>
            <w:shd w:val="clear" w:color="auto" w:fill="auto"/>
            <w:vAlign w:val="center"/>
          </w:tcPr>
          <w:p w14:paraId="12839645" w14:textId="77777777" w:rsidR="000663D7" w:rsidRPr="006C28D3" w:rsidRDefault="000663D7" w:rsidP="00A15E19">
            <w:pPr>
              <w:jc w:val="both"/>
            </w:pPr>
            <w:r w:rsidRPr="006C28D3">
              <w:t>Člen RV s hlasovacím pravom</w:t>
            </w:r>
          </w:p>
        </w:tc>
        <w:tc>
          <w:tcPr>
            <w:tcW w:w="2392" w:type="dxa"/>
            <w:shd w:val="clear" w:color="auto" w:fill="auto"/>
            <w:vAlign w:val="center"/>
          </w:tcPr>
          <w:p w14:paraId="5D28864B" w14:textId="00522B7E" w:rsidR="000663D7" w:rsidRPr="006C28D3" w:rsidRDefault="00F54227" w:rsidP="00A15E19">
            <w:pPr>
              <w:spacing w:before="120"/>
              <w:jc w:val="both"/>
            </w:pPr>
            <w:r>
              <w:rPr>
                <w:bCs/>
              </w:rPr>
              <w:t>Odbor i</w:t>
            </w:r>
            <w:r w:rsidR="000663D7" w:rsidRPr="006C28D3">
              <w:rPr>
                <w:bCs/>
              </w:rPr>
              <w:t>nformatiky</w:t>
            </w:r>
            <w:r>
              <w:rPr>
                <w:bCs/>
              </w:rPr>
              <w:t xml:space="preserve"> MD SR</w:t>
            </w:r>
          </w:p>
        </w:tc>
        <w:tc>
          <w:tcPr>
            <w:tcW w:w="2141" w:type="dxa"/>
            <w:shd w:val="clear" w:color="auto" w:fill="auto"/>
            <w:vAlign w:val="center"/>
          </w:tcPr>
          <w:p w14:paraId="76B4D20B" w14:textId="77777777" w:rsidR="000663D7" w:rsidRPr="006C28D3" w:rsidRDefault="000663D7" w:rsidP="00A15E19">
            <w:pPr>
              <w:ind w:firstLineChars="100" w:firstLine="160"/>
              <w:jc w:val="both"/>
            </w:pPr>
            <w:r w:rsidRPr="006C28D3">
              <w:t>Vlastník procesov (biznis vlastník)</w:t>
            </w:r>
          </w:p>
        </w:tc>
      </w:tr>
      <w:tr w:rsidR="000663D7" w:rsidRPr="006C28D3" w14:paraId="729440E3" w14:textId="77777777" w:rsidTr="004816C0">
        <w:trPr>
          <w:trHeight w:val="507"/>
          <w:jc w:val="center"/>
        </w:trPr>
        <w:tc>
          <w:tcPr>
            <w:tcW w:w="491" w:type="dxa"/>
            <w:shd w:val="clear" w:color="auto" w:fill="E7E6E6"/>
            <w:vAlign w:val="center"/>
          </w:tcPr>
          <w:p w14:paraId="7E44184E" w14:textId="77777777" w:rsidR="000663D7" w:rsidRPr="006C28D3" w:rsidRDefault="000663D7" w:rsidP="00A15E19">
            <w:pPr>
              <w:spacing w:before="120"/>
              <w:jc w:val="both"/>
              <w:rPr>
                <w:b/>
              </w:rPr>
            </w:pPr>
            <w:r w:rsidRPr="006C28D3">
              <w:rPr>
                <w:b/>
              </w:rPr>
              <w:t>3.</w:t>
            </w:r>
          </w:p>
        </w:tc>
        <w:tc>
          <w:tcPr>
            <w:tcW w:w="1714" w:type="dxa"/>
            <w:shd w:val="clear" w:color="auto" w:fill="auto"/>
            <w:vAlign w:val="center"/>
          </w:tcPr>
          <w:p w14:paraId="156557FB" w14:textId="77777777" w:rsidR="000663D7" w:rsidRPr="006C28D3" w:rsidRDefault="000663D7" w:rsidP="00A15E19">
            <w:pPr>
              <w:jc w:val="both"/>
            </w:pPr>
            <w:r w:rsidRPr="006C28D3">
              <w:t>TBA</w:t>
            </w:r>
          </w:p>
        </w:tc>
        <w:tc>
          <w:tcPr>
            <w:tcW w:w="2324" w:type="dxa"/>
            <w:shd w:val="clear" w:color="auto" w:fill="auto"/>
            <w:vAlign w:val="center"/>
          </w:tcPr>
          <w:p w14:paraId="6BED0462" w14:textId="77777777" w:rsidR="000663D7" w:rsidRPr="006C28D3" w:rsidRDefault="000663D7" w:rsidP="00A15E19">
            <w:pPr>
              <w:jc w:val="both"/>
            </w:pPr>
            <w:r w:rsidRPr="006C28D3">
              <w:t>Člen RV s hlasovacím pravom</w:t>
            </w:r>
          </w:p>
        </w:tc>
        <w:tc>
          <w:tcPr>
            <w:tcW w:w="2392" w:type="dxa"/>
            <w:shd w:val="clear" w:color="auto" w:fill="auto"/>
            <w:vAlign w:val="bottom"/>
          </w:tcPr>
          <w:p w14:paraId="7ECE1963" w14:textId="5972F770" w:rsidR="000663D7" w:rsidRPr="006C28D3" w:rsidRDefault="000663D7" w:rsidP="00A15E19">
            <w:pPr>
              <w:spacing w:before="120"/>
              <w:jc w:val="both"/>
            </w:pPr>
            <w:r w:rsidRPr="006C28D3">
              <w:rPr>
                <w:bCs/>
              </w:rPr>
              <w:t>Sekcia stratégie dopravy</w:t>
            </w:r>
            <w:r w:rsidR="00F54227">
              <w:rPr>
                <w:bCs/>
              </w:rPr>
              <w:t xml:space="preserve"> MD SR</w:t>
            </w:r>
          </w:p>
        </w:tc>
        <w:tc>
          <w:tcPr>
            <w:tcW w:w="2141" w:type="dxa"/>
            <w:shd w:val="clear" w:color="auto" w:fill="auto"/>
            <w:vAlign w:val="center"/>
          </w:tcPr>
          <w:p w14:paraId="43B0D97C" w14:textId="77777777" w:rsidR="000663D7" w:rsidRPr="006C28D3" w:rsidRDefault="000663D7" w:rsidP="00A15E19">
            <w:pPr>
              <w:ind w:firstLineChars="100" w:firstLine="160"/>
              <w:jc w:val="both"/>
            </w:pPr>
            <w:r w:rsidRPr="006C28D3">
              <w:t>Kľúčový používateľ (end user)</w:t>
            </w:r>
          </w:p>
        </w:tc>
      </w:tr>
      <w:tr w:rsidR="000663D7" w:rsidRPr="006C28D3" w14:paraId="4129F32E" w14:textId="77777777" w:rsidTr="004816C0">
        <w:trPr>
          <w:trHeight w:val="507"/>
          <w:jc w:val="center"/>
        </w:trPr>
        <w:tc>
          <w:tcPr>
            <w:tcW w:w="491" w:type="dxa"/>
            <w:shd w:val="clear" w:color="auto" w:fill="E7E6E6"/>
            <w:vAlign w:val="center"/>
          </w:tcPr>
          <w:p w14:paraId="3C8A324F" w14:textId="77777777" w:rsidR="000663D7" w:rsidRPr="006C28D3" w:rsidRDefault="000663D7" w:rsidP="00A15E19">
            <w:pPr>
              <w:spacing w:before="120"/>
              <w:jc w:val="both"/>
              <w:rPr>
                <w:b/>
              </w:rPr>
            </w:pPr>
            <w:r w:rsidRPr="006C28D3">
              <w:rPr>
                <w:b/>
              </w:rPr>
              <w:t>4.</w:t>
            </w:r>
          </w:p>
        </w:tc>
        <w:tc>
          <w:tcPr>
            <w:tcW w:w="1714" w:type="dxa"/>
            <w:shd w:val="clear" w:color="auto" w:fill="auto"/>
            <w:vAlign w:val="center"/>
          </w:tcPr>
          <w:p w14:paraId="1CB8E57B" w14:textId="77777777" w:rsidR="000663D7" w:rsidRPr="006C28D3" w:rsidRDefault="000663D7" w:rsidP="00A15E19">
            <w:pPr>
              <w:jc w:val="both"/>
            </w:pPr>
            <w:r w:rsidRPr="006C28D3">
              <w:t>TBA</w:t>
            </w:r>
          </w:p>
        </w:tc>
        <w:tc>
          <w:tcPr>
            <w:tcW w:w="2324" w:type="dxa"/>
            <w:shd w:val="clear" w:color="auto" w:fill="auto"/>
            <w:vAlign w:val="center"/>
          </w:tcPr>
          <w:p w14:paraId="7C485EEB" w14:textId="77777777" w:rsidR="000663D7" w:rsidRPr="006C28D3" w:rsidRDefault="000663D7" w:rsidP="00A15E19">
            <w:pPr>
              <w:jc w:val="both"/>
            </w:pPr>
            <w:r w:rsidRPr="006C28D3">
              <w:t>Člen RV s hlasovacím pravom</w:t>
            </w:r>
          </w:p>
        </w:tc>
        <w:tc>
          <w:tcPr>
            <w:tcW w:w="2392" w:type="dxa"/>
            <w:shd w:val="clear" w:color="auto" w:fill="auto"/>
            <w:vAlign w:val="center"/>
          </w:tcPr>
          <w:p w14:paraId="7F6E6942" w14:textId="1DE4C2E6" w:rsidR="000663D7" w:rsidRPr="006C28D3" w:rsidDel="00112DE6" w:rsidRDefault="00F54227" w:rsidP="00A15E19">
            <w:pPr>
              <w:spacing w:before="120"/>
              <w:jc w:val="both"/>
            </w:pPr>
            <w:r>
              <w:t>Sekcia cestnej dopravy a pozemných komunikácií MD SR</w:t>
            </w:r>
          </w:p>
        </w:tc>
        <w:tc>
          <w:tcPr>
            <w:tcW w:w="2141" w:type="dxa"/>
            <w:shd w:val="clear" w:color="auto" w:fill="auto"/>
            <w:vAlign w:val="center"/>
          </w:tcPr>
          <w:p w14:paraId="49C90DF9" w14:textId="3D09C5EC" w:rsidR="000663D7" w:rsidRPr="006C28D3" w:rsidRDefault="000663D7" w:rsidP="00A15E19">
            <w:pPr>
              <w:ind w:firstLineChars="100" w:firstLine="160"/>
              <w:jc w:val="both"/>
            </w:pPr>
            <w:r w:rsidRPr="006C28D3">
              <w:t>Kľúčový používateľ (end user)</w:t>
            </w:r>
          </w:p>
        </w:tc>
      </w:tr>
      <w:tr w:rsidR="000663D7" w:rsidRPr="006C28D3" w14:paraId="2B04C5E9" w14:textId="77777777" w:rsidTr="004816C0">
        <w:trPr>
          <w:trHeight w:val="507"/>
          <w:jc w:val="center"/>
        </w:trPr>
        <w:tc>
          <w:tcPr>
            <w:tcW w:w="491" w:type="dxa"/>
            <w:shd w:val="clear" w:color="auto" w:fill="E7E6E6"/>
            <w:vAlign w:val="center"/>
          </w:tcPr>
          <w:p w14:paraId="072FDCA9" w14:textId="77777777" w:rsidR="000663D7" w:rsidRPr="006C28D3" w:rsidRDefault="000663D7" w:rsidP="00A15E19">
            <w:pPr>
              <w:spacing w:before="120"/>
              <w:jc w:val="both"/>
              <w:rPr>
                <w:b/>
              </w:rPr>
            </w:pPr>
          </w:p>
        </w:tc>
        <w:tc>
          <w:tcPr>
            <w:tcW w:w="1714" w:type="dxa"/>
            <w:shd w:val="clear" w:color="auto" w:fill="auto"/>
            <w:vAlign w:val="center"/>
          </w:tcPr>
          <w:p w14:paraId="5230F8CA" w14:textId="5FD70CAC" w:rsidR="000663D7" w:rsidRPr="006C28D3" w:rsidRDefault="000663D7" w:rsidP="00A15E19">
            <w:pPr>
              <w:jc w:val="both"/>
            </w:pPr>
            <w:r w:rsidRPr="006C28D3">
              <w:t>TBA</w:t>
            </w:r>
          </w:p>
        </w:tc>
        <w:tc>
          <w:tcPr>
            <w:tcW w:w="2324" w:type="dxa"/>
            <w:shd w:val="clear" w:color="auto" w:fill="auto"/>
            <w:vAlign w:val="center"/>
          </w:tcPr>
          <w:p w14:paraId="3BC53C78" w14:textId="262DDCDB" w:rsidR="000663D7" w:rsidRPr="006C28D3" w:rsidRDefault="000663D7" w:rsidP="00A15E19">
            <w:pPr>
              <w:jc w:val="both"/>
            </w:pPr>
            <w:r w:rsidRPr="006C28D3">
              <w:t>Člen RV s hlasovacím pravom</w:t>
            </w:r>
          </w:p>
        </w:tc>
        <w:tc>
          <w:tcPr>
            <w:tcW w:w="2392" w:type="dxa"/>
            <w:shd w:val="clear" w:color="auto" w:fill="auto"/>
            <w:vAlign w:val="center"/>
          </w:tcPr>
          <w:p w14:paraId="18AD8E54" w14:textId="487E8018" w:rsidR="000663D7" w:rsidRPr="006C28D3" w:rsidRDefault="000663D7" w:rsidP="00A15E19">
            <w:pPr>
              <w:spacing w:before="120"/>
              <w:jc w:val="both"/>
            </w:pPr>
            <w:r w:rsidRPr="006C28D3">
              <w:t>TBA</w:t>
            </w:r>
          </w:p>
        </w:tc>
        <w:tc>
          <w:tcPr>
            <w:tcW w:w="2141" w:type="dxa"/>
            <w:shd w:val="clear" w:color="auto" w:fill="auto"/>
            <w:vAlign w:val="center"/>
          </w:tcPr>
          <w:p w14:paraId="5539F1F9" w14:textId="6A7A4119" w:rsidR="000663D7" w:rsidRPr="006C28D3" w:rsidRDefault="000663D7" w:rsidP="00A15E19">
            <w:pPr>
              <w:ind w:firstLineChars="100" w:firstLine="160"/>
              <w:jc w:val="both"/>
            </w:pPr>
            <w:r w:rsidRPr="006C28D3">
              <w:t>Zástupca dodávateľa (nominuje sa po procese VO)</w:t>
            </w:r>
          </w:p>
        </w:tc>
      </w:tr>
    </w:tbl>
    <w:p w14:paraId="5F3FDFBB" w14:textId="77777777" w:rsidR="000663D7" w:rsidRPr="001C0956" w:rsidRDefault="000663D7" w:rsidP="00A15E19">
      <w:pPr>
        <w:pStyle w:val="LightGrid-Accent31"/>
        <w:rPr>
          <w:rFonts w:ascii="Tahoma" w:hAnsi="Tahoma" w:cs="Tahoma"/>
          <w:color w:val="auto"/>
        </w:rPr>
      </w:pPr>
    </w:p>
    <w:p w14:paraId="62199465" w14:textId="77777777" w:rsidR="00862988" w:rsidRPr="006C28D3" w:rsidRDefault="00862988" w:rsidP="00A15E19">
      <w:pPr>
        <w:jc w:val="both"/>
      </w:pPr>
    </w:p>
    <w:p w14:paraId="7C59F272" w14:textId="766EF100" w:rsidR="00862988" w:rsidRPr="006C28D3" w:rsidRDefault="00862988" w:rsidP="00A15E19">
      <w:pPr>
        <w:jc w:val="both"/>
      </w:pPr>
      <w:r w:rsidRPr="006C28D3">
        <w:t>Určuje sa Projektový manažér objednávateľa (PM)</w:t>
      </w:r>
      <w:r w:rsidR="00D1084F" w:rsidRPr="006C28D3">
        <w:t>.</w:t>
      </w:r>
    </w:p>
    <w:p w14:paraId="49EECD56" w14:textId="207CB78A" w:rsidR="00862988" w:rsidRPr="006C28D3" w:rsidRDefault="00862988" w:rsidP="00A15E19">
      <w:pPr>
        <w:jc w:val="both"/>
      </w:pPr>
      <w:r w:rsidRPr="006C28D3">
        <w:t>Zostavuje sa Projektový tím objednávateľa</w:t>
      </w:r>
      <w:r w:rsidR="00EB16B5" w:rsidRPr="006C28D3">
        <w:t xml:space="preserve">, konkrétne nominácie prebehnú </w:t>
      </w:r>
      <w:r w:rsidR="0080087A" w:rsidRPr="006C28D3">
        <w:t xml:space="preserve">na konci iniciačnej </w:t>
      </w:r>
      <w:r w:rsidR="00EB16B5" w:rsidRPr="006C28D3">
        <w:t>fázy, jeho práca začne po VO.</w:t>
      </w:r>
    </w:p>
    <w:p w14:paraId="7262CFD7" w14:textId="77777777" w:rsidR="00862988" w:rsidRPr="001C0956" w:rsidRDefault="00862988" w:rsidP="00A15E19">
      <w:pPr>
        <w:pStyle w:val="LightGrid-Accent31"/>
        <w:numPr>
          <w:ilvl w:val="0"/>
          <w:numId w:val="1"/>
        </w:numPr>
        <w:rPr>
          <w:rFonts w:ascii="Tahoma" w:hAnsi="Tahoma" w:cs="Tahoma"/>
          <w:color w:val="auto"/>
        </w:rPr>
      </w:pPr>
      <w:r w:rsidRPr="001C0956">
        <w:rPr>
          <w:rFonts w:ascii="Tahoma" w:hAnsi="Tahoma" w:cs="Tahoma"/>
          <w:color w:val="auto"/>
        </w:rPr>
        <w:t>kľúčový používateľ,</w:t>
      </w:r>
    </w:p>
    <w:p w14:paraId="549D4C37" w14:textId="77777777" w:rsidR="00862988" w:rsidRPr="001C0956" w:rsidRDefault="00862988" w:rsidP="00A15E19">
      <w:pPr>
        <w:pStyle w:val="LightGrid-Accent31"/>
        <w:numPr>
          <w:ilvl w:val="0"/>
          <w:numId w:val="1"/>
        </w:numPr>
        <w:rPr>
          <w:rFonts w:ascii="Tahoma" w:hAnsi="Tahoma" w:cs="Tahoma"/>
          <w:color w:val="auto"/>
        </w:rPr>
      </w:pPr>
      <w:r w:rsidRPr="001C0956">
        <w:rPr>
          <w:rFonts w:ascii="Tahoma" w:hAnsi="Tahoma" w:cs="Tahoma"/>
          <w:color w:val="auto"/>
        </w:rPr>
        <w:t>IT analytik,</w:t>
      </w:r>
    </w:p>
    <w:p w14:paraId="6D1499A4" w14:textId="77777777" w:rsidR="00862988" w:rsidRPr="001C0956" w:rsidRDefault="00862988" w:rsidP="00A15E19">
      <w:pPr>
        <w:pStyle w:val="LightGrid-Accent31"/>
        <w:numPr>
          <w:ilvl w:val="0"/>
          <w:numId w:val="1"/>
        </w:numPr>
        <w:rPr>
          <w:rFonts w:ascii="Tahoma" w:hAnsi="Tahoma" w:cs="Tahoma"/>
          <w:color w:val="auto"/>
        </w:rPr>
      </w:pPr>
      <w:r w:rsidRPr="001C0956">
        <w:rPr>
          <w:rFonts w:ascii="Tahoma" w:hAnsi="Tahoma" w:cs="Tahoma"/>
          <w:color w:val="auto"/>
        </w:rPr>
        <w:t>IT architekt,</w:t>
      </w:r>
    </w:p>
    <w:p w14:paraId="71D7C6B3" w14:textId="117C8E24" w:rsidR="00862988" w:rsidRPr="001C0956" w:rsidRDefault="00862988" w:rsidP="00A15E19">
      <w:pPr>
        <w:pStyle w:val="LightGrid-Accent31"/>
        <w:numPr>
          <w:ilvl w:val="0"/>
          <w:numId w:val="1"/>
        </w:numPr>
        <w:rPr>
          <w:rFonts w:ascii="Tahoma" w:hAnsi="Tahoma" w:cs="Tahoma"/>
          <w:color w:val="auto"/>
        </w:rPr>
      </w:pPr>
      <w:r w:rsidRPr="001C0956">
        <w:rPr>
          <w:rFonts w:ascii="Tahoma" w:hAnsi="Tahoma" w:cs="Tahoma"/>
          <w:color w:val="auto"/>
        </w:rPr>
        <w:t>vlastník procesov</w:t>
      </w:r>
      <w:r w:rsidR="00D1084F" w:rsidRPr="001C0956">
        <w:rPr>
          <w:rFonts w:ascii="Tahoma" w:hAnsi="Tahoma" w:cs="Tahoma"/>
          <w:color w:val="auto"/>
        </w:rPr>
        <w:t>,</w:t>
      </w:r>
    </w:p>
    <w:p w14:paraId="6987D322" w14:textId="2DEDDDEA" w:rsidR="0080087A" w:rsidRPr="001C0956" w:rsidRDefault="0080087A" w:rsidP="00A15E19">
      <w:pPr>
        <w:pStyle w:val="LightGrid-Accent31"/>
        <w:numPr>
          <w:ilvl w:val="0"/>
          <w:numId w:val="1"/>
        </w:numPr>
        <w:rPr>
          <w:rFonts w:ascii="Tahoma" w:hAnsi="Tahoma" w:cs="Tahoma"/>
          <w:color w:val="auto"/>
        </w:rPr>
      </w:pPr>
      <w:r w:rsidRPr="001C0956">
        <w:rPr>
          <w:rFonts w:ascii="Tahoma" w:hAnsi="Tahoma" w:cs="Tahoma"/>
          <w:color w:val="auto"/>
        </w:rPr>
        <w:t>dátový špecialista,</w:t>
      </w:r>
    </w:p>
    <w:p w14:paraId="729C0A48" w14:textId="77777777" w:rsidR="0080087A" w:rsidRPr="001C0956" w:rsidRDefault="0080087A" w:rsidP="00A15E19">
      <w:pPr>
        <w:pStyle w:val="LightGrid-Accent31"/>
        <w:numPr>
          <w:ilvl w:val="0"/>
          <w:numId w:val="1"/>
        </w:numPr>
        <w:rPr>
          <w:rFonts w:ascii="Tahoma" w:hAnsi="Tahoma" w:cs="Tahoma"/>
          <w:color w:val="auto"/>
        </w:rPr>
      </w:pPr>
      <w:r w:rsidRPr="001C0956">
        <w:rPr>
          <w:rFonts w:ascii="Tahoma" w:hAnsi="Tahoma" w:cs="Tahoma"/>
          <w:color w:val="auto"/>
        </w:rPr>
        <w:t>manažér kvality,</w:t>
      </w:r>
    </w:p>
    <w:p w14:paraId="05218947" w14:textId="2D8692F6" w:rsidR="0080087A" w:rsidRPr="001C0956" w:rsidRDefault="0080087A" w:rsidP="00A15E19">
      <w:pPr>
        <w:pStyle w:val="LightGrid-Accent31"/>
        <w:numPr>
          <w:ilvl w:val="0"/>
          <w:numId w:val="1"/>
        </w:numPr>
        <w:rPr>
          <w:rFonts w:ascii="Tahoma" w:hAnsi="Tahoma" w:cs="Tahoma"/>
          <w:color w:val="auto"/>
        </w:rPr>
      </w:pPr>
      <w:r w:rsidRPr="001C0956">
        <w:rPr>
          <w:rFonts w:ascii="Tahoma" w:hAnsi="Tahoma" w:cs="Tahoma"/>
          <w:color w:val="auto"/>
        </w:rPr>
        <w:t>projektový manažér,</w:t>
      </w:r>
    </w:p>
    <w:p w14:paraId="031A9303" w14:textId="6B99DE2E" w:rsidR="0080087A" w:rsidRPr="001C0956" w:rsidRDefault="0080087A" w:rsidP="00A15E19">
      <w:pPr>
        <w:pStyle w:val="LightGrid-Accent31"/>
        <w:numPr>
          <w:ilvl w:val="0"/>
          <w:numId w:val="1"/>
        </w:numPr>
        <w:rPr>
          <w:rFonts w:ascii="Tahoma" w:hAnsi="Tahoma" w:cs="Tahoma"/>
          <w:color w:val="auto"/>
        </w:rPr>
      </w:pPr>
      <w:r w:rsidRPr="001C0956">
        <w:rPr>
          <w:rFonts w:ascii="Tahoma" w:hAnsi="Tahoma" w:cs="Tahoma"/>
          <w:color w:val="auto"/>
        </w:rPr>
        <w:t>finančný manažér,</w:t>
      </w:r>
    </w:p>
    <w:p w14:paraId="65E1500D" w14:textId="6DC756C5" w:rsidR="0080087A" w:rsidRPr="001C0956" w:rsidRDefault="0080087A" w:rsidP="00A15E19">
      <w:pPr>
        <w:pStyle w:val="LightGrid-Accent31"/>
        <w:numPr>
          <w:ilvl w:val="0"/>
          <w:numId w:val="1"/>
        </w:numPr>
        <w:rPr>
          <w:rFonts w:ascii="Tahoma" w:hAnsi="Tahoma" w:cs="Tahoma"/>
          <w:color w:val="auto"/>
        </w:rPr>
      </w:pPr>
      <w:r w:rsidRPr="001C0956">
        <w:rPr>
          <w:rFonts w:ascii="Tahoma" w:hAnsi="Tahoma" w:cs="Tahoma"/>
          <w:color w:val="auto"/>
        </w:rPr>
        <w:t>administratívny pracovník,</w:t>
      </w:r>
    </w:p>
    <w:p w14:paraId="4DDCDF70" w14:textId="68780008" w:rsidR="0080087A" w:rsidRDefault="0080087A" w:rsidP="00A15E19">
      <w:pPr>
        <w:pStyle w:val="LightGrid-Accent31"/>
        <w:numPr>
          <w:ilvl w:val="0"/>
          <w:numId w:val="1"/>
        </w:numPr>
        <w:rPr>
          <w:rFonts w:ascii="Tahoma" w:hAnsi="Tahoma" w:cs="Tahoma"/>
          <w:color w:val="auto"/>
        </w:rPr>
      </w:pPr>
      <w:r w:rsidRPr="001C0956">
        <w:rPr>
          <w:rFonts w:ascii="Tahoma" w:hAnsi="Tahoma" w:cs="Tahoma"/>
          <w:color w:val="auto"/>
        </w:rPr>
        <w:t>špecialista na bezpečnosť</w:t>
      </w:r>
      <w:r w:rsidR="00F54227">
        <w:rPr>
          <w:rFonts w:ascii="Tahoma" w:hAnsi="Tahoma" w:cs="Tahoma"/>
          <w:color w:val="auto"/>
        </w:rPr>
        <w:t>,</w:t>
      </w:r>
    </w:p>
    <w:p w14:paraId="5EA62DC9" w14:textId="5A0A0BEC" w:rsidR="00F54227" w:rsidRPr="001C0956" w:rsidRDefault="00F54227" w:rsidP="00A15E19">
      <w:pPr>
        <w:pStyle w:val="LightGrid-Accent31"/>
        <w:numPr>
          <w:ilvl w:val="0"/>
          <w:numId w:val="1"/>
        </w:numPr>
        <w:rPr>
          <w:rFonts w:ascii="Tahoma" w:hAnsi="Tahoma" w:cs="Tahoma"/>
          <w:color w:val="auto"/>
        </w:rPr>
      </w:pPr>
      <w:r>
        <w:rPr>
          <w:rFonts w:ascii="Tahoma" w:hAnsi="Tahoma" w:cs="Tahoma"/>
          <w:color w:val="auto"/>
        </w:rPr>
        <w:t>dátový kurátor.</w:t>
      </w:r>
    </w:p>
    <w:p w14:paraId="0DA123B1" w14:textId="77777777" w:rsidR="00862988" w:rsidRPr="001C0956" w:rsidRDefault="00862988" w:rsidP="00A15E19">
      <w:pPr>
        <w:pStyle w:val="LightGrid-Accent31"/>
        <w:rPr>
          <w:rFonts w:ascii="Tahoma" w:hAnsi="Tahoma" w:cs="Tahoma"/>
          <w:color w:val="auto"/>
        </w:rPr>
      </w:pPr>
    </w:p>
    <w:p w14:paraId="4597522E" w14:textId="77777777" w:rsidR="0080087A" w:rsidRPr="001C0956" w:rsidRDefault="0080087A" w:rsidP="00A15E19">
      <w:pPr>
        <w:pStyle w:val="LightGrid-Accent31"/>
        <w:rPr>
          <w:color w:val="auto"/>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90"/>
        <w:gridCol w:w="1726"/>
        <w:gridCol w:w="2317"/>
        <w:gridCol w:w="2399"/>
        <w:gridCol w:w="2128"/>
      </w:tblGrid>
      <w:tr w:rsidR="00862988" w:rsidRPr="006C28D3" w14:paraId="49C587D8" w14:textId="77777777" w:rsidTr="00D1084F">
        <w:trPr>
          <w:trHeight w:val="506"/>
          <w:jc w:val="center"/>
        </w:trPr>
        <w:tc>
          <w:tcPr>
            <w:tcW w:w="489" w:type="dxa"/>
            <w:shd w:val="clear" w:color="auto" w:fill="E7E6E6"/>
            <w:vAlign w:val="center"/>
          </w:tcPr>
          <w:p w14:paraId="3A449FEE" w14:textId="77777777" w:rsidR="00862988" w:rsidRPr="006C28D3" w:rsidRDefault="00862988" w:rsidP="00A15E19">
            <w:pPr>
              <w:jc w:val="both"/>
            </w:pPr>
            <w:r w:rsidRPr="006C28D3">
              <w:t>ID</w:t>
            </w:r>
          </w:p>
        </w:tc>
        <w:tc>
          <w:tcPr>
            <w:tcW w:w="1726" w:type="dxa"/>
            <w:shd w:val="clear" w:color="auto" w:fill="E7E6E6"/>
            <w:vAlign w:val="center"/>
          </w:tcPr>
          <w:p w14:paraId="077429F3" w14:textId="77777777" w:rsidR="00862988" w:rsidRPr="006C28D3" w:rsidRDefault="00862988" w:rsidP="00A15E19">
            <w:pPr>
              <w:jc w:val="both"/>
            </w:pPr>
            <w:r w:rsidRPr="006C28D3">
              <w:t>Meno a Priezvisko</w:t>
            </w:r>
          </w:p>
        </w:tc>
        <w:tc>
          <w:tcPr>
            <w:tcW w:w="2318" w:type="dxa"/>
            <w:shd w:val="clear" w:color="auto" w:fill="E7E6E6"/>
            <w:vAlign w:val="center"/>
          </w:tcPr>
          <w:p w14:paraId="4E1ABADF" w14:textId="77777777" w:rsidR="00862988" w:rsidRPr="006C28D3" w:rsidRDefault="00862988" w:rsidP="00A15E19">
            <w:pPr>
              <w:jc w:val="both"/>
            </w:pPr>
            <w:r w:rsidRPr="006C28D3">
              <w:t>Pozícia</w:t>
            </w:r>
          </w:p>
        </w:tc>
        <w:tc>
          <w:tcPr>
            <w:tcW w:w="2400" w:type="dxa"/>
            <w:shd w:val="clear" w:color="auto" w:fill="E7E6E6"/>
            <w:vAlign w:val="center"/>
          </w:tcPr>
          <w:p w14:paraId="61127D06" w14:textId="77777777" w:rsidR="00862988" w:rsidRPr="006C28D3" w:rsidRDefault="00862988" w:rsidP="00A15E19">
            <w:pPr>
              <w:jc w:val="both"/>
            </w:pPr>
            <w:r w:rsidRPr="006C28D3">
              <w:t>Oddelenie</w:t>
            </w:r>
          </w:p>
        </w:tc>
        <w:tc>
          <w:tcPr>
            <w:tcW w:w="2129" w:type="dxa"/>
            <w:shd w:val="clear" w:color="auto" w:fill="E7E6E6"/>
            <w:vAlign w:val="center"/>
          </w:tcPr>
          <w:p w14:paraId="02D3FC53" w14:textId="77777777" w:rsidR="00862988" w:rsidRPr="006C28D3" w:rsidRDefault="00862988" w:rsidP="00A15E19">
            <w:pPr>
              <w:jc w:val="both"/>
            </w:pPr>
            <w:r w:rsidRPr="006C28D3">
              <w:t>Rola v projekte</w:t>
            </w:r>
          </w:p>
        </w:tc>
      </w:tr>
      <w:tr w:rsidR="00862988" w:rsidRPr="006C28D3" w14:paraId="2942F98E" w14:textId="77777777" w:rsidTr="00D1084F">
        <w:trPr>
          <w:trHeight w:val="506"/>
          <w:jc w:val="center"/>
        </w:trPr>
        <w:tc>
          <w:tcPr>
            <w:tcW w:w="489" w:type="dxa"/>
            <w:shd w:val="clear" w:color="auto" w:fill="E7E6E6"/>
            <w:vAlign w:val="center"/>
          </w:tcPr>
          <w:p w14:paraId="06B67560" w14:textId="77777777" w:rsidR="00862988" w:rsidRPr="006C28D3" w:rsidRDefault="00862988" w:rsidP="00A15E19">
            <w:pPr>
              <w:jc w:val="both"/>
            </w:pPr>
            <w:r w:rsidRPr="006C28D3">
              <w:t>1.</w:t>
            </w:r>
          </w:p>
        </w:tc>
        <w:tc>
          <w:tcPr>
            <w:tcW w:w="1726" w:type="dxa"/>
            <w:shd w:val="clear" w:color="auto" w:fill="auto"/>
            <w:vAlign w:val="center"/>
          </w:tcPr>
          <w:p w14:paraId="21C85228" w14:textId="77777777" w:rsidR="00862988" w:rsidRPr="006C28D3" w:rsidRDefault="00862988" w:rsidP="00A15E19">
            <w:pPr>
              <w:jc w:val="both"/>
            </w:pPr>
            <w:r w:rsidRPr="006C28D3">
              <w:t>Doplniť meno a priezvisko</w:t>
            </w:r>
          </w:p>
        </w:tc>
        <w:tc>
          <w:tcPr>
            <w:tcW w:w="2318" w:type="dxa"/>
            <w:shd w:val="clear" w:color="auto" w:fill="auto"/>
            <w:vAlign w:val="center"/>
          </w:tcPr>
          <w:p w14:paraId="6A41BF0A" w14:textId="77777777" w:rsidR="00862988" w:rsidRPr="006C28D3" w:rsidRDefault="00862988" w:rsidP="00A15E19">
            <w:pPr>
              <w:jc w:val="both"/>
            </w:pPr>
            <w:r w:rsidRPr="006C28D3">
              <w:t>Doplniť pozíciu (pracovné zaradenie v línii)</w:t>
            </w:r>
          </w:p>
        </w:tc>
        <w:tc>
          <w:tcPr>
            <w:tcW w:w="2400" w:type="dxa"/>
            <w:shd w:val="clear" w:color="auto" w:fill="auto"/>
            <w:vAlign w:val="center"/>
          </w:tcPr>
          <w:p w14:paraId="0E32F078" w14:textId="77777777" w:rsidR="00862988" w:rsidRPr="006C28D3" w:rsidRDefault="00862988" w:rsidP="00A15E19">
            <w:pPr>
              <w:jc w:val="both"/>
            </w:pPr>
            <w:r w:rsidRPr="006C28D3">
              <w:t>Doplniť názov org. útvaru</w:t>
            </w:r>
          </w:p>
        </w:tc>
        <w:tc>
          <w:tcPr>
            <w:tcW w:w="2129" w:type="dxa"/>
            <w:shd w:val="clear" w:color="auto" w:fill="auto"/>
            <w:vAlign w:val="center"/>
          </w:tcPr>
          <w:p w14:paraId="1B1E0D31" w14:textId="77777777" w:rsidR="00862988" w:rsidRPr="006C28D3" w:rsidRDefault="00862988" w:rsidP="00A15E19">
            <w:pPr>
              <w:jc w:val="both"/>
            </w:pPr>
            <w:r w:rsidRPr="006C28D3">
              <w:t>Doplniť rolu v projekte</w:t>
            </w:r>
          </w:p>
        </w:tc>
      </w:tr>
      <w:tr w:rsidR="00862988" w:rsidRPr="006C28D3" w14:paraId="01BF37A6" w14:textId="77777777" w:rsidTr="00D1084F">
        <w:trPr>
          <w:trHeight w:val="506"/>
          <w:jc w:val="center"/>
        </w:trPr>
        <w:tc>
          <w:tcPr>
            <w:tcW w:w="489" w:type="dxa"/>
            <w:shd w:val="clear" w:color="auto" w:fill="E7E6E6"/>
            <w:vAlign w:val="center"/>
          </w:tcPr>
          <w:p w14:paraId="66CBCBC9" w14:textId="77777777" w:rsidR="00862988" w:rsidRPr="006C28D3" w:rsidRDefault="00862988" w:rsidP="00A15E19">
            <w:pPr>
              <w:jc w:val="both"/>
            </w:pPr>
            <w:r w:rsidRPr="006C28D3">
              <w:t>2.</w:t>
            </w:r>
          </w:p>
        </w:tc>
        <w:tc>
          <w:tcPr>
            <w:tcW w:w="1726" w:type="dxa"/>
            <w:shd w:val="clear" w:color="auto" w:fill="auto"/>
            <w:vAlign w:val="center"/>
          </w:tcPr>
          <w:p w14:paraId="4C4CEA3D" w14:textId="77777777" w:rsidR="00862988" w:rsidRPr="006C28D3" w:rsidRDefault="00862988" w:rsidP="00A15E19">
            <w:pPr>
              <w:jc w:val="both"/>
            </w:pPr>
          </w:p>
        </w:tc>
        <w:tc>
          <w:tcPr>
            <w:tcW w:w="2318" w:type="dxa"/>
            <w:shd w:val="clear" w:color="auto" w:fill="auto"/>
            <w:vAlign w:val="center"/>
          </w:tcPr>
          <w:p w14:paraId="50895670" w14:textId="77777777" w:rsidR="00862988" w:rsidRPr="006C28D3" w:rsidRDefault="00862988" w:rsidP="00A15E19">
            <w:pPr>
              <w:jc w:val="both"/>
            </w:pPr>
          </w:p>
        </w:tc>
        <w:tc>
          <w:tcPr>
            <w:tcW w:w="2400" w:type="dxa"/>
            <w:shd w:val="clear" w:color="auto" w:fill="auto"/>
            <w:vAlign w:val="center"/>
          </w:tcPr>
          <w:p w14:paraId="38C1F859" w14:textId="77777777" w:rsidR="00862988" w:rsidRPr="006C28D3" w:rsidRDefault="00862988" w:rsidP="00A15E19">
            <w:pPr>
              <w:jc w:val="both"/>
            </w:pPr>
          </w:p>
        </w:tc>
        <w:tc>
          <w:tcPr>
            <w:tcW w:w="2129" w:type="dxa"/>
            <w:shd w:val="clear" w:color="auto" w:fill="auto"/>
            <w:vAlign w:val="center"/>
          </w:tcPr>
          <w:p w14:paraId="0C8FE7CE" w14:textId="77777777" w:rsidR="00862988" w:rsidRPr="006C28D3" w:rsidRDefault="00862988" w:rsidP="00A15E19">
            <w:pPr>
              <w:jc w:val="both"/>
            </w:pPr>
          </w:p>
        </w:tc>
      </w:tr>
    </w:tbl>
    <w:p w14:paraId="38107B08" w14:textId="77777777" w:rsidR="000663D7" w:rsidRPr="006C28D3" w:rsidRDefault="000663D7" w:rsidP="00A15E19">
      <w:pPr>
        <w:jc w:val="both"/>
      </w:pPr>
    </w:p>
    <w:p w14:paraId="5D13EBB5" w14:textId="74C137D9" w:rsidR="000663D7" w:rsidRPr="006C28D3" w:rsidRDefault="000663D7" w:rsidP="00A15E19">
      <w:pPr>
        <w:jc w:val="both"/>
      </w:pPr>
      <w:bookmarkStart w:id="102" w:name="_Hlk80025183"/>
      <w:r w:rsidRPr="006C28D3">
        <w:t>MD SR disponuje dostatočnými administratívnymi a prevádzkovými kapacitami, ktoré majú skúsenosti s prípravou a riadením realizácie projektov obdobného alebo väčšieho rozsahu, na zostavenie projektového tímu v zmysle metodiky a platnej legislatívy v oblasti riadenia projektov. Za účelom riadenia projektu je vytvorená projektová kancelária, ktorou je zabezpečený projektový a finančný manažment na projekte a vytvorený primárny informačný a komunikačný bod pre subjekty v rámci VS na projekte. Projektová kancelára bude zložená z pozíci</w:t>
      </w:r>
      <w:r w:rsidR="00F54227">
        <w:t>í</w:t>
      </w:r>
      <w:r w:rsidRPr="006C28D3">
        <w:t>:</w:t>
      </w:r>
    </w:p>
    <w:p w14:paraId="604664BB" w14:textId="77777777" w:rsidR="000663D7" w:rsidRPr="006C28D3" w:rsidRDefault="000663D7" w:rsidP="005E0CC3">
      <w:pPr>
        <w:pStyle w:val="Odsekzoznamu"/>
        <w:numPr>
          <w:ilvl w:val="0"/>
          <w:numId w:val="16"/>
        </w:numPr>
        <w:tabs>
          <w:tab w:val="clear" w:pos="851"/>
          <w:tab w:val="clear" w:pos="3119"/>
        </w:tabs>
        <w:jc w:val="both"/>
      </w:pPr>
      <w:r w:rsidRPr="006C28D3">
        <w:t>IT Projektový manažér</w:t>
      </w:r>
    </w:p>
    <w:p w14:paraId="07933BF2" w14:textId="77777777" w:rsidR="000663D7" w:rsidRPr="006C28D3" w:rsidRDefault="000663D7" w:rsidP="005E0CC3">
      <w:pPr>
        <w:pStyle w:val="Odsekzoznamu"/>
        <w:numPr>
          <w:ilvl w:val="1"/>
          <w:numId w:val="16"/>
        </w:numPr>
        <w:tabs>
          <w:tab w:val="clear" w:pos="851"/>
          <w:tab w:val="clear" w:pos="3119"/>
        </w:tabs>
        <w:jc w:val="both"/>
      </w:pPr>
      <w:r w:rsidRPr="006C28D3">
        <w:t>kvalifikačné predpoklady: certifikát PRINCE 2 (akákoľvek úroveň) alebo ekvivalent + 3 ročná prax oblasti IT</w:t>
      </w:r>
    </w:p>
    <w:p w14:paraId="366F5682" w14:textId="77777777" w:rsidR="000663D7" w:rsidRPr="006C28D3" w:rsidRDefault="000663D7" w:rsidP="005E0CC3">
      <w:pPr>
        <w:pStyle w:val="Odsekzoznamu"/>
        <w:numPr>
          <w:ilvl w:val="0"/>
          <w:numId w:val="16"/>
        </w:numPr>
        <w:tabs>
          <w:tab w:val="clear" w:pos="851"/>
          <w:tab w:val="clear" w:pos="3119"/>
        </w:tabs>
        <w:jc w:val="both"/>
      </w:pPr>
      <w:r w:rsidRPr="006C28D3">
        <w:t>Finančný manažér</w:t>
      </w:r>
    </w:p>
    <w:p w14:paraId="6856776A" w14:textId="77777777" w:rsidR="000663D7" w:rsidRPr="006C28D3" w:rsidRDefault="000663D7" w:rsidP="005E0CC3">
      <w:pPr>
        <w:pStyle w:val="Odsekzoznamu"/>
        <w:numPr>
          <w:ilvl w:val="0"/>
          <w:numId w:val="16"/>
        </w:numPr>
        <w:tabs>
          <w:tab w:val="clear" w:pos="851"/>
          <w:tab w:val="clear" w:pos="3119"/>
        </w:tabs>
        <w:jc w:val="both"/>
      </w:pPr>
      <w:r w:rsidRPr="006C28D3">
        <w:t>Administratívny pracovník</w:t>
      </w:r>
      <w:bookmarkEnd w:id="102"/>
    </w:p>
    <w:p w14:paraId="7980A36B" w14:textId="77777777" w:rsidR="000663D7" w:rsidRPr="006C28D3" w:rsidRDefault="000663D7" w:rsidP="00A15E19">
      <w:pPr>
        <w:jc w:val="both"/>
      </w:pPr>
    </w:p>
    <w:p w14:paraId="42AFDC47" w14:textId="3C758CA1" w:rsidR="007A1D26" w:rsidRDefault="007A1D26" w:rsidP="00A15E19">
      <w:pPr>
        <w:tabs>
          <w:tab w:val="clear" w:pos="851"/>
          <w:tab w:val="clear" w:pos="3119"/>
        </w:tabs>
        <w:jc w:val="both"/>
      </w:pPr>
    </w:p>
    <w:sectPr w:rsidR="007A1D26" w:rsidSect="00CB6811">
      <w:headerReference w:type="default" r:id="rId23"/>
      <w:footerReference w:type="default" r:id="rId24"/>
      <w:pgSz w:w="11906" w:h="16838"/>
      <w:pgMar w:top="1418" w:right="1418" w:bottom="1418" w:left="1418"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8B7C9" w14:textId="77777777" w:rsidR="004E3AD2" w:rsidRDefault="004E3AD2" w:rsidP="00E116A7">
      <w:r>
        <w:separator/>
      </w:r>
    </w:p>
  </w:endnote>
  <w:endnote w:type="continuationSeparator" w:id="0">
    <w:p w14:paraId="30CCAB8D" w14:textId="77777777" w:rsidR="004E3AD2" w:rsidRDefault="004E3AD2" w:rsidP="00E11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Roboto Slab">
    <w:altName w:val="Arial"/>
    <w:charset w:val="00"/>
    <w:family w:val="auto"/>
    <w:pitch w:val="variable"/>
    <w:sig w:usb0="000004FF" w:usb1="8000405F" w:usb2="00000022"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ptos Narrow">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45DC7" w14:textId="77777777" w:rsidR="00063275" w:rsidRDefault="00063275" w:rsidP="00E116A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B86BB" w14:textId="77777777" w:rsidR="004E3AD2" w:rsidRDefault="004E3AD2" w:rsidP="00E116A7">
      <w:r>
        <w:separator/>
      </w:r>
    </w:p>
  </w:footnote>
  <w:footnote w:type="continuationSeparator" w:id="0">
    <w:p w14:paraId="6E2247BA" w14:textId="77777777" w:rsidR="004E3AD2" w:rsidRDefault="004E3AD2" w:rsidP="00E11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E58C4" w14:textId="0350BACB" w:rsidR="00063275" w:rsidRDefault="00063275" w:rsidP="00E116A7">
    <w:pPr>
      <w:pStyle w:val="Hlavika"/>
    </w:pPr>
    <w:r w:rsidRPr="006B6D38">
      <w:rPr>
        <w:noProof/>
        <w:lang w:eastAsia="sk-SK"/>
      </w:rPr>
      <w:drawing>
        <wp:anchor distT="0" distB="0" distL="114300" distR="114300" simplePos="0" relativeHeight="251661312" behindDoc="1" locked="0" layoutInCell="1" allowOverlap="1" wp14:anchorId="0992DE84" wp14:editId="182B8DAC">
          <wp:simplePos x="0" y="0"/>
          <wp:positionH relativeFrom="margin">
            <wp:align>right</wp:align>
          </wp:positionH>
          <wp:positionV relativeFrom="paragraph">
            <wp:posOffset>121285</wp:posOffset>
          </wp:positionV>
          <wp:extent cx="1649730" cy="419100"/>
          <wp:effectExtent l="0" t="0" r="7620" b="0"/>
          <wp:wrapTight wrapText="bothSides">
            <wp:wrapPolygon edited="0">
              <wp:start x="0" y="0"/>
              <wp:lineTo x="0" y="20618"/>
              <wp:lineTo x="21450" y="20618"/>
              <wp:lineTo x="21450" y="0"/>
              <wp:lineTo x="0" y="0"/>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71239" r="-1"/>
                  <a:stretch/>
                </pic:blipFill>
                <pic:spPr bwMode="auto">
                  <a:xfrm>
                    <a:off x="0" y="0"/>
                    <a:ext cx="164973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6D38">
      <w:rPr>
        <w:noProof/>
        <w:lang w:eastAsia="sk-SK"/>
      </w:rPr>
      <w:drawing>
        <wp:anchor distT="0" distB="0" distL="114300" distR="114300" simplePos="0" relativeHeight="251660288" behindDoc="0" locked="0" layoutInCell="1" allowOverlap="1" wp14:anchorId="0CC4B0FC" wp14:editId="2D77E38D">
          <wp:simplePos x="0" y="0"/>
          <wp:positionH relativeFrom="column">
            <wp:posOffset>2716457</wp:posOffset>
          </wp:positionH>
          <wp:positionV relativeFrom="paragraph">
            <wp:posOffset>156269</wp:posOffset>
          </wp:positionV>
          <wp:extent cx="1304925" cy="334010"/>
          <wp:effectExtent l="0" t="0" r="9525" b="889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rotWithShape="1">
                  <a:blip r:embed="rId2" cstate="print">
                    <a:extLst>
                      <a:ext uri="{28A0092B-C50C-407E-A947-70E740481C1C}">
                        <a14:useLocalDpi xmlns:a14="http://schemas.microsoft.com/office/drawing/2010/main" val="0"/>
                      </a:ext>
                    </a:extLst>
                  </a:blip>
                  <a:srcRect l="13204" t="31441" r="15786" b="33749"/>
                  <a:stretch/>
                </pic:blipFill>
                <pic:spPr bwMode="auto">
                  <a:xfrm>
                    <a:off x="0" y="0"/>
                    <a:ext cx="1304925" cy="334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6D38">
      <w:rPr>
        <w:noProof/>
        <w:lang w:eastAsia="sk-SK"/>
      </w:rPr>
      <w:drawing>
        <wp:anchor distT="0" distB="0" distL="114300" distR="114300" simplePos="0" relativeHeight="251659264" behindDoc="1" locked="0" layoutInCell="1" allowOverlap="1" wp14:anchorId="0A14E223" wp14:editId="68F61D95">
          <wp:simplePos x="0" y="0"/>
          <wp:positionH relativeFrom="column">
            <wp:posOffset>0</wp:posOffset>
          </wp:positionH>
          <wp:positionV relativeFrom="paragraph">
            <wp:posOffset>123825</wp:posOffset>
          </wp:positionV>
          <wp:extent cx="2657475" cy="419100"/>
          <wp:effectExtent l="0" t="0" r="9525" b="0"/>
          <wp:wrapTight wrapText="bothSides">
            <wp:wrapPolygon edited="0">
              <wp:start x="0" y="0"/>
              <wp:lineTo x="0" y="20618"/>
              <wp:lineTo x="21523" y="20618"/>
              <wp:lineTo x="21523" y="0"/>
              <wp:lineTo x="0" y="0"/>
            </wp:wrapPolygon>
          </wp:wrapTight>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r="53670"/>
                  <a:stretch/>
                </pic:blipFill>
                <pic:spPr bwMode="auto">
                  <a:xfrm>
                    <a:off x="0" y="0"/>
                    <a:ext cx="2657475"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56E5206"/>
    <w:lvl w:ilvl="0">
      <w:start w:val="1"/>
      <w:numFmt w:val="decimal"/>
      <w:pStyle w:val="slovanzoznam2"/>
      <w:lvlText w:val="%1."/>
      <w:lvlJc w:val="left"/>
      <w:pPr>
        <w:tabs>
          <w:tab w:val="num" w:pos="643"/>
        </w:tabs>
        <w:ind w:left="643" w:hanging="360"/>
      </w:pPr>
    </w:lvl>
  </w:abstractNum>
  <w:abstractNum w:abstractNumId="1" w15:restartNumberingAfterBreak="0">
    <w:nsid w:val="016A7629"/>
    <w:multiLevelType w:val="multilevel"/>
    <w:tmpl w:val="BC3CF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244A9C"/>
    <w:multiLevelType w:val="multilevel"/>
    <w:tmpl w:val="F1FAA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B700A"/>
    <w:multiLevelType w:val="hybridMultilevel"/>
    <w:tmpl w:val="E5743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D97F33"/>
    <w:multiLevelType w:val="multilevel"/>
    <w:tmpl w:val="54F83F12"/>
    <w:lvl w:ilvl="0">
      <w:start w:val="1"/>
      <w:numFmt w:val="decimal"/>
      <w:lvlText w:val="%1."/>
      <w:lvlJc w:val="left"/>
      <w:pPr>
        <w:ind w:left="108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619" w:hanging="108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431" w:hanging="1800"/>
      </w:pPr>
      <w:rPr>
        <w:rFonts w:hint="default"/>
      </w:rPr>
    </w:lvl>
    <w:lvl w:ilvl="8">
      <w:start w:val="1"/>
      <w:numFmt w:val="decimal"/>
      <w:isLgl/>
      <w:lvlText w:val="%1.%2.%3.%4.%5.%6.%7.%8.%9."/>
      <w:lvlJc w:val="left"/>
      <w:pPr>
        <w:ind w:left="4704" w:hanging="1800"/>
      </w:pPr>
      <w:rPr>
        <w:rFonts w:hint="default"/>
      </w:rPr>
    </w:lvl>
  </w:abstractNum>
  <w:abstractNum w:abstractNumId="5" w15:restartNumberingAfterBreak="0">
    <w:nsid w:val="06005E9B"/>
    <w:multiLevelType w:val="multilevel"/>
    <w:tmpl w:val="4F0E5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64498C"/>
    <w:multiLevelType w:val="multilevel"/>
    <w:tmpl w:val="6630A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0354AD"/>
    <w:multiLevelType w:val="multilevel"/>
    <w:tmpl w:val="6C94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B45B7F"/>
    <w:multiLevelType w:val="hybridMultilevel"/>
    <w:tmpl w:val="8182D75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B656226"/>
    <w:multiLevelType w:val="multilevel"/>
    <w:tmpl w:val="097C1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932956"/>
    <w:multiLevelType w:val="multilevel"/>
    <w:tmpl w:val="0430E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FC3867"/>
    <w:multiLevelType w:val="multilevel"/>
    <w:tmpl w:val="F6163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1C6E2B"/>
    <w:multiLevelType w:val="hybridMultilevel"/>
    <w:tmpl w:val="50E490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31C44A9"/>
    <w:multiLevelType w:val="hybridMultilevel"/>
    <w:tmpl w:val="34C02DF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3D173F1"/>
    <w:multiLevelType w:val="multilevel"/>
    <w:tmpl w:val="7C3C9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2179E4"/>
    <w:multiLevelType w:val="multilevel"/>
    <w:tmpl w:val="D424F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6347B9"/>
    <w:multiLevelType w:val="multilevel"/>
    <w:tmpl w:val="69D8E7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784973"/>
    <w:multiLevelType w:val="hybridMultilevel"/>
    <w:tmpl w:val="263C3E66"/>
    <w:lvl w:ilvl="0" w:tplc="8C541B00">
      <w:start w:val="1"/>
      <w:numFmt w:val="decimal"/>
      <w:pStyle w:val="Nadpis3"/>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64A5334"/>
    <w:multiLevelType w:val="hybridMultilevel"/>
    <w:tmpl w:val="EAB025B6"/>
    <w:lvl w:ilvl="0" w:tplc="D90ACFAE">
      <w:start w:val="1"/>
      <w:numFmt w:val="bullet"/>
      <w:lvlText w:val="-"/>
      <w:lvlJc w:val="left"/>
      <w:pPr>
        <w:ind w:left="1068" w:hanging="360"/>
      </w:pPr>
      <w:rPr>
        <w:rFonts w:ascii="Tahoma" w:eastAsia="Arial Narrow" w:hAnsi="Tahoma" w:cs="Tahoma" w:hint="default"/>
      </w:rPr>
    </w:lvl>
    <w:lvl w:ilvl="1" w:tplc="041B0003">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9" w15:restartNumberingAfterBreak="0">
    <w:nsid w:val="170309C8"/>
    <w:multiLevelType w:val="hybridMultilevel"/>
    <w:tmpl w:val="D6F4FF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7E32235"/>
    <w:multiLevelType w:val="hybridMultilevel"/>
    <w:tmpl w:val="21423D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8BD2E08"/>
    <w:multiLevelType w:val="multilevel"/>
    <w:tmpl w:val="6ACEE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86495F"/>
    <w:multiLevelType w:val="hybridMultilevel"/>
    <w:tmpl w:val="20DE6DA8"/>
    <w:lvl w:ilvl="0" w:tplc="041B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A880541"/>
    <w:multiLevelType w:val="hybridMultilevel"/>
    <w:tmpl w:val="9244B6B2"/>
    <w:lvl w:ilvl="0" w:tplc="041B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1C923969"/>
    <w:multiLevelType w:val="multilevel"/>
    <w:tmpl w:val="46C0B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A74BC0"/>
    <w:multiLevelType w:val="multilevel"/>
    <w:tmpl w:val="AD588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736605"/>
    <w:multiLevelType w:val="hybridMultilevel"/>
    <w:tmpl w:val="2A3C93F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20B31FDD"/>
    <w:multiLevelType w:val="multilevel"/>
    <w:tmpl w:val="131A5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8152B2"/>
    <w:multiLevelType w:val="hybridMultilevel"/>
    <w:tmpl w:val="56F0B7E4"/>
    <w:lvl w:ilvl="0" w:tplc="041B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644936"/>
    <w:multiLevelType w:val="hybridMultilevel"/>
    <w:tmpl w:val="6794FCB6"/>
    <w:lvl w:ilvl="0" w:tplc="AC3E479E">
      <w:numFmt w:val="bullet"/>
      <w:lvlText w:val="•"/>
      <w:lvlJc w:val="left"/>
      <w:pPr>
        <w:ind w:left="1215" w:hanging="855"/>
      </w:pPr>
      <w:rPr>
        <w:rFonts w:ascii="Tahoma" w:eastAsia="Times New Roman" w:hAnsi="Tahoma" w:cs="Tahoma" w:hint="default"/>
      </w:rPr>
    </w:lvl>
    <w:lvl w:ilvl="1" w:tplc="7EEA5DD4">
      <w:numFmt w:val="bullet"/>
      <w:lvlText w:val=""/>
      <w:lvlJc w:val="left"/>
      <w:pPr>
        <w:ind w:left="1935" w:hanging="855"/>
      </w:pPr>
      <w:rPr>
        <w:rFonts w:ascii="Symbol" w:eastAsia="Times New Roman" w:hAnsi="Symbol" w:cs="Tahoma"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24BF7D8C"/>
    <w:multiLevelType w:val="hybridMultilevel"/>
    <w:tmpl w:val="93EC6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FB60A9"/>
    <w:multiLevelType w:val="hybridMultilevel"/>
    <w:tmpl w:val="1E60ADD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25B7190A"/>
    <w:multiLevelType w:val="hybridMultilevel"/>
    <w:tmpl w:val="8EBC48D0"/>
    <w:lvl w:ilvl="0" w:tplc="DD1C2C36">
      <w:start w:val="1"/>
      <w:numFmt w:val="decimal"/>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3" w15:restartNumberingAfterBreak="0">
    <w:nsid w:val="277024F0"/>
    <w:multiLevelType w:val="hybridMultilevel"/>
    <w:tmpl w:val="5EECE66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28DD4FF3"/>
    <w:multiLevelType w:val="multilevel"/>
    <w:tmpl w:val="BC9C6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A30269B"/>
    <w:multiLevelType w:val="hybridMultilevel"/>
    <w:tmpl w:val="F43C4784"/>
    <w:lvl w:ilvl="0" w:tplc="D902CAC8">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6" w15:restartNumberingAfterBreak="0">
    <w:nsid w:val="2A8A30C2"/>
    <w:multiLevelType w:val="multilevel"/>
    <w:tmpl w:val="69729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EE77FD"/>
    <w:multiLevelType w:val="multilevel"/>
    <w:tmpl w:val="E8988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3036C2"/>
    <w:multiLevelType w:val="multilevel"/>
    <w:tmpl w:val="D5C8D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733C07"/>
    <w:multiLevelType w:val="multilevel"/>
    <w:tmpl w:val="0DBC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5A3E2E"/>
    <w:multiLevelType w:val="multilevel"/>
    <w:tmpl w:val="42C86F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31746118"/>
    <w:multiLevelType w:val="multilevel"/>
    <w:tmpl w:val="4496A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3E50860"/>
    <w:multiLevelType w:val="multilevel"/>
    <w:tmpl w:val="E3885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225553"/>
    <w:multiLevelType w:val="hybridMultilevel"/>
    <w:tmpl w:val="2E6C49D6"/>
    <w:lvl w:ilvl="0" w:tplc="793EB37C">
      <w:numFmt w:val="bullet"/>
      <w:lvlText w:val="-"/>
      <w:lvlJc w:val="left"/>
      <w:pPr>
        <w:ind w:left="720" w:hanging="360"/>
      </w:pPr>
      <w:rPr>
        <w:rFonts w:ascii="Tahoma" w:eastAsia="Times New Roman"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9A41A53"/>
    <w:multiLevelType w:val="multilevel"/>
    <w:tmpl w:val="3D3E07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B02CA9"/>
    <w:multiLevelType w:val="hybridMultilevel"/>
    <w:tmpl w:val="F23C70F4"/>
    <w:lvl w:ilvl="0" w:tplc="51B047B6">
      <w:start w:val="1"/>
      <w:numFmt w:val="decimal"/>
      <w:pStyle w:val="Nadpis30"/>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3E9E6B61"/>
    <w:multiLevelType w:val="multilevel"/>
    <w:tmpl w:val="54D86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EF6847"/>
    <w:multiLevelType w:val="multilevel"/>
    <w:tmpl w:val="70AA8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00C5F12"/>
    <w:multiLevelType w:val="multilevel"/>
    <w:tmpl w:val="FA7C2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16C000B"/>
    <w:multiLevelType w:val="multilevel"/>
    <w:tmpl w:val="8A8C8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6560D78"/>
    <w:multiLevelType w:val="multilevel"/>
    <w:tmpl w:val="3276343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1" w15:restartNumberingAfterBreak="0">
    <w:nsid w:val="46F562D2"/>
    <w:multiLevelType w:val="hybridMultilevel"/>
    <w:tmpl w:val="CCD498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47670C88"/>
    <w:multiLevelType w:val="hybridMultilevel"/>
    <w:tmpl w:val="EEEEE3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47C80D0A"/>
    <w:multiLevelType w:val="hybridMultilevel"/>
    <w:tmpl w:val="FB1E66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4B5B22B3"/>
    <w:multiLevelType w:val="multilevel"/>
    <w:tmpl w:val="B8E0E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C495F87"/>
    <w:multiLevelType w:val="hybridMultilevel"/>
    <w:tmpl w:val="25626AE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50D7049A"/>
    <w:multiLevelType w:val="hybridMultilevel"/>
    <w:tmpl w:val="53F6A0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552837C6"/>
    <w:multiLevelType w:val="hybridMultilevel"/>
    <w:tmpl w:val="E40098D8"/>
    <w:lvl w:ilvl="0" w:tplc="F5B81624">
      <w:start w:val="1"/>
      <w:numFmt w:val="decimal"/>
      <w:pStyle w:val="Nadpis1"/>
      <w:lvlText w:val="%1."/>
      <w:lvlJc w:val="left"/>
      <w:pPr>
        <w:ind w:left="720" w:hanging="360"/>
      </w:pPr>
    </w:lvl>
    <w:lvl w:ilvl="1" w:tplc="041B0019">
      <w:start w:val="1"/>
      <w:numFmt w:val="lowerLetter"/>
      <w:pStyle w:val="Nadpis1"/>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555C6AF1"/>
    <w:multiLevelType w:val="multilevel"/>
    <w:tmpl w:val="13364DA0"/>
    <w:lvl w:ilvl="0">
      <w:start w:val="1"/>
      <w:numFmt w:val="decimal"/>
      <w:pStyle w:val="Nadpis2"/>
      <w:lvlText w:val="1.%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9" w15:restartNumberingAfterBreak="0">
    <w:nsid w:val="5C0D1F9D"/>
    <w:multiLevelType w:val="multilevel"/>
    <w:tmpl w:val="0AC6B436"/>
    <w:lvl w:ilvl="0">
      <w:start w:val="1"/>
      <w:numFmt w:val="decimal"/>
      <w:lvlText w:val="%1."/>
      <w:lvlJc w:val="left"/>
      <w:pPr>
        <w:ind w:left="1080" w:hanging="360"/>
      </w:pPr>
      <w:rPr>
        <w:rFonts w:hint="default"/>
      </w:rPr>
    </w:lvl>
    <w:lvl w:ilvl="1">
      <w:start w:val="1"/>
      <w:numFmt w:val="decimal"/>
      <w:pStyle w:val="Nadpis20"/>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0" w15:restartNumberingAfterBreak="0">
    <w:nsid w:val="612F0348"/>
    <w:multiLevelType w:val="multilevel"/>
    <w:tmpl w:val="15CC9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19F5E3A"/>
    <w:multiLevelType w:val="multilevel"/>
    <w:tmpl w:val="43EAEB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523729"/>
    <w:multiLevelType w:val="multilevel"/>
    <w:tmpl w:val="D3D65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30C02B3"/>
    <w:multiLevelType w:val="hybridMultilevel"/>
    <w:tmpl w:val="8A2E79D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67277F7F"/>
    <w:multiLevelType w:val="multilevel"/>
    <w:tmpl w:val="F8FEE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89203E8"/>
    <w:multiLevelType w:val="multilevel"/>
    <w:tmpl w:val="F09AD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C024E1A"/>
    <w:multiLevelType w:val="multilevel"/>
    <w:tmpl w:val="FE408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CEF5C66"/>
    <w:multiLevelType w:val="multilevel"/>
    <w:tmpl w:val="D87CB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D8E3E2A"/>
    <w:multiLevelType w:val="multilevel"/>
    <w:tmpl w:val="0EBCC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E712275"/>
    <w:multiLevelType w:val="hybridMultilevel"/>
    <w:tmpl w:val="19BA5E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71EE0CE4"/>
    <w:multiLevelType w:val="hybridMultilevel"/>
    <w:tmpl w:val="7EF025A8"/>
    <w:lvl w:ilvl="0" w:tplc="041B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2E32CB5"/>
    <w:multiLevelType w:val="multilevel"/>
    <w:tmpl w:val="9D485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3FF4F40"/>
    <w:multiLevelType w:val="hybridMultilevel"/>
    <w:tmpl w:val="081C65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770247E9"/>
    <w:multiLevelType w:val="multilevel"/>
    <w:tmpl w:val="059C7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8813635"/>
    <w:multiLevelType w:val="hybridMultilevel"/>
    <w:tmpl w:val="967EC4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7AF019CF"/>
    <w:multiLevelType w:val="multilevel"/>
    <w:tmpl w:val="C4D83E06"/>
    <w:lvl w:ilvl="0">
      <w:start w:val="1"/>
      <w:numFmt w:val="bullet"/>
      <w:lvlText w:val="o"/>
      <w:lvlJc w:val="left"/>
      <w:pPr>
        <w:tabs>
          <w:tab w:val="num" w:pos="1068"/>
        </w:tabs>
        <w:ind w:left="1068" w:hanging="360"/>
      </w:pPr>
      <w:rPr>
        <w:rFonts w:ascii="Courier New" w:hAnsi="Courier New" w:cs="Courier New" w:hint="default"/>
        <w:sz w:val="20"/>
      </w:rPr>
    </w:lvl>
    <w:lvl w:ilvl="1">
      <w:start w:val="1"/>
      <w:numFmt w:val="bullet"/>
      <w:lvlText w:val="o"/>
      <w:lvlJc w:val="left"/>
      <w:pPr>
        <w:tabs>
          <w:tab w:val="num" w:pos="1788"/>
        </w:tabs>
        <w:ind w:left="1788" w:hanging="360"/>
      </w:pPr>
      <w:rPr>
        <w:rFonts w:ascii="Courier New" w:hAnsi="Courier New" w:cs="Times New Roman" w:hint="default"/>
        <w:sz w:val="20"/>
      </w:rPr>
    </w:lvl>
    <w:lvl w:ilvl="2">
      <w:start w:val="1"/>
      <w:numFmt w:val="bullet"/>
      <w:lvlText w:val=""/>
      <w:lvlJc w:val="left"/>
      <w:pPr>
        <w:tabs>
          <w:tab w:val="num" w:pos="2508"/>
        </w:tabs>
        <w:ind w:left="2508" w:hanging="360"/>
      </w:pPr>
      <w:rPr>
        <w:rFonts w:ascii="Wingdings" w:hAnsi="Wingdings" w:hint="default"/>
        <w:sz w:val="20"/>
      </w:rPr>
    </w:lvl>
    <w:lvl w:ilvl="3">
      <w:start w:val="1"/>
      <w:numFmt w:val="bullet"/>
      <w:lvlText w:val=""/>
      <w:lvlJc w:val="left"/>
      <w:pPr>
        <w:tabs>
          <w:tab w:val="num" w:pos="3228"/>
        </w:tabs>
        <w:ind w:left="3228" w:hanging="360"/>
      </w:pPr>
      <w:rPr>
        <w:rFonts w:ascii="Wingdings" w:hAnsi="Wingdings" w:hint="default"/>
        <w:sz w:val="20"/>
      </w:rPr>
    </w:lvl>
    <w:lvl w:ilvl="4">
      <w:start w:val="1"/>
      <w:numFmt w:val="bullet"/>
      <w:lvlText w:val=""/>
      <w:lvlJc w:val="left"/>
      <w:pPr>
        <w:tabs>
          <w:tab w:val="num" w:pos="3948"/>
        </w:tabs>
        <w:ind w:left="3948" w:hanging="360"/>
      </w:pPr>
      <w:rPr>
        <w:rFonts w:ascii="Wingdings" w:hAnsi="Wingdings" w:hint="default"/>
        <w:sz w:val="20"/>
      </w:rPr>
    </w:lvl>
    <w:lvl w:ilvl="5">
      <w:start w:val="1"/>
      <w:numFmt w:val="bullet"/>
      <w:lvlText w:val=""/>
      <w:lvlJc w:val="left"/>
      <w:pPr>
        <w:tabs>
          <w:tab w:val="num" w:pos="4668"/>
        </w:tabs>
        <w:ind w:left="4668" w:hanging="360"/>
      </w:pPr>
      <w:rPr>
        <w:rFonts w:ascii="Wingdings" w:hAnsi="Wingdings" w:hint="default"/>
        <w:sz w:val="20"/>
      </w:rPr>
    </w:lvl>
    <w:lvl w:ilvl="6">
      <w:start w:val="1"/>
      <w:numFmt w:val="bullet"/>
      <w:lvlText w:val=""/>
      <w:lvlJc w:val="left"/>
      <w:pPr>
        <w:tabs>
          <w:tab w:val="num" w:pos="5388"/>
        </w:tabs>
        <w:ind w:left="5388" w:hanging="360"/>
      </w:pPr>
      <w:rPr>
        <w:rFonts w:ascii="Wingdings" w:hAnsi="Wingdings" w:hint="default"/>
        <w:sz w:val="20"/>
      </w:rPr>
    </w:lvl>
    <w:lvl w:ilvl="7">
      <w:start w:val="1"/>
      <w:numFmt w:val="bullet"/>
      <w:lvlText w:val=""/>
      <w:lvlJc w:val="left"/>
      <w:pPr>
        <w:tabs>
          <w:tab w:val="num" w:pos="6108"/>
        </w:tabs>
        <w:ind w:left="6108" w:hanging="360"/>
      </w:pPr>
      <w:rPr>
        <w:rFonts w:ascii="Wingdings" w:hAnsi="Wingdings" w:hint="default"/>
        <w:sz w:val="20"/>
      </w:rPr>
    </w:lvl>
    <w:lvl w:ilvl="8">
      <w:start w:val="1"/>
      <w:numFmt w:val="bullet"/>
      <w:lvlText w:val=""/>
      <w:lvlJc w:val="left"/>
      <w:pPr>
        <w:tabs>
          <w:tab w:val="num" w:pos="6828"/>
        </w:tabs>
        <w:ind w:left="6828" w:hanging="360"/>
      </w:pPr>
      <w:rPr>
        <w:rFonts w:ascii="Wingdings" w:hAnsi="Wingdings" w:hint="default"/>
        <w:sz w:val="20"/>
      </w:rPr>
    </w:lvl>
  </w:abstractNum>
  <w:abstractNum w:abstractNumId="76" w15:restartNumberingAfterBreak="0">
    <w:nsid w:val="7B0F4748"/>
    <w:multiLevelType w:val="multilevel"/>
    <w:tmpl w:val="9CD4F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C675A58"/>
    <w:multiLevelType w:val="multilevel"/>
    <w:tmpl w:val="472CE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D9F200D"/>
    <w:multiLevelType w:val="hybridMultilevel"/>
    <w:tmpl w:val="E814CE32"/>
    <w:lvl w:ilvl="0" w:tplc="B3C87C16">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9" w15:restartNumberingAfterBreak="0">
    <w:nsid w:val="7F2A304B"/>
    <w:multiLevelType w:val="multilevel"/>
    <w:tmpl w:val="BAF2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12"/>
  </w:num>
  <w:num w:numId="3">
    <w:abstractNumId w:val="57"/>
  </w:num>
  <w:num w:numId="4">
    <w:abstractNumId w:val="58"/>
  </w:num>
  <w:num w:numId="5">
    <w:abstractNumId w:val="17"/>
  </w:num>
  <w:num w:numId="6">
    <w:abstractNumId w:val="45"/>
  </w:num>
  <w:num w:numId="7">
    <w:abstractNumId w:val="29"/>
  </w:num>
  <w:num w:numId="8">
    <w:abstractNumId w:val="26"/>
  </w:num>
  <w:num w:numId="9">
    <w:abstractNumId w:val="31"/>
  </w:num>
  <w:num w:numId="10">
    <w:abstractNumId w:val="23"/>
  </w:num>
  <w:num w:numId="11">
    <w:abstractNumId w:val="70"/>
  </w:num>
  <w:num w:numId="12">
    <w:abstractNumId w:val="28"/>
  </w:num>
  <w:num w:numId="13">
    <w:abstractNumId w:val="22"/>
  </w:num>
  <w:num w:numId="14">
    <w:abstractNumId w:val="56"/>
  </w:num>
  <w:num w:numId="15">
    <w:abstractNumId w:val="3"/>
  </w:num>
  <w:num w:numId="16">
    <w:abstractNumId w:val="30"/>
  </w:num>
  <w:num w:numId="17">
    <w:abstractNumId w:val="13"/>
  </w:num>
  <w:num w:numId="18">
    <w:abstractNumId w:val="69"/>
  </w:num>
  <w:num w:numId="19">
    <w:abstractNumId w:val="33"/>
  </w:num>
  <w:num w:numId="20">
    <w:abstractNumId w:val="55"/>
  </w:num>
  <w:num w:numId="21">
    <w:abstractNumId w:val="63"/>
  </w:num>
  <w:num w:numId="22">
    <w:abstractNumId w:val="4"/>
  </w:num>
  <w:num w:numId="23">
    <w:abstractNumId w:val="35"/>
  </w:num>
  <w:num w:numId="24">
    <w:abstractNumId w:val="78"/>
  </w:num>
  <w:num w:numId="25">
    <w:abstractNumId w:val="50"/>
  </w:num>
  <w:num w:numId="26">
    <w:abstractNumId w:val="18"/>
  </w:num>
  <w:num w:numId="27">
    <w:abstractNumId w:val="8"/>
  </w:num>
  <w:num w:numId="28">
    <w:abstractNumId w:val="1"/>
  </w:num>
  <w:num w:numId="29">
    <w:abstractNumId w:val="67"/>
  </w:num>
  <w:num w:numId="30">
    <w:abstractNumId w:val="79"/>
  </w:num>
  <w:num w:numId="31">
    <w:abstractNumId w:val="52"/>
  </w:num>
  <w:num w:numId="32">
    <w:abstractNumId w:val="72"/>
  </w:num>
  <w:num w:numId="33">
    <w:abstractNumId w:val="19"/>
  </w:num>
  <w:num w:numId="34">
    <w:abstractNumId w:val="51"/>
  </w:num>
  <w:num w:numId="35">
    <w:abstractNumId w:val="38"/>
  </w:num>
  <w:num w:numId="36">
    <w:abstractNumId w:val="54"/>
  </w:num>
  <w:num w:numId="37">
    <w:abstractNumId w:val="39"/>
  </w:num>
  <w:num w:numId="38">
    <w:abstractNumId w:val="37"/>
  </w:num>
  <w:num w:numId="39">
    <w:abstractNumId w:val="7"/>
  </w:num>
  <w:num w:numId="40">
    <w:abstractNumId w:val="11"/>
  </w:num>
  <w:num w:numId="41">
    <w:abstractNumId w:val="75"/>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1"/>
  </w:num>
  <w:num w:numId="44">
    <w:abstractNumId w:val="62"/>
  </w:num>
  <w:num w:numId="45">
    <w:abstractNumId w:val="25"/>
  </w:num>
  <w:num w:numId="46">
    <w:abstractNumId w:val="46"/>
  </w:num>
  <w:num w:numId="47">
    <w:abstractNumId w:val="36"/>
  </w:num>
  <w:num w:numId="48">
    <w:abstractNumId w:val="6"/>
  </w:num>
  <w:num w:numId="49">
    <w:abstractNumId w:val="73"/>
  </w:num>
  <w:num w:numId="50">
    <w:abstractNumId w:val="9"/>
  </w:num>
  <w:num w:numId="51">
    <w:abstractNumId w:val="27"/>
  </w:num>
  <w:num w:numId="52">
    <w:abstractNumId w:val="41"/>
  </w:num>
  <w:num w:numId="53">
    <w:abstractNumId w:val="24"/>
  </w:num>
  <w:num w:numId="54">
    <w:abstractNumId w:val="77"/>
  </w:num>
  <w:num w:numId="55">
    <w:abstractNumId w:val="34"/>
  </w:num>
  <w:num w:numId="56">
    <w:abstractNumId w:val="14"/>
  </w:num>
  <w:num w:numId="57">
    <w:abstractNumId w:val="16"/>
  </w:num>
  <w:num w:numId="58">
    <w:abstractNumId w:val="21"/>
  </w:num>
  <w:num w:numId="59">
    <w:abstractNumId w:val="44"/>
  </w:num>
  <w:num w:numId="60">
    <w:abstractNumId w:val="60"/>
  </w:num>
  <w:num w:numId="61">
    <w:abstractNumId w:val="2"/>
  </w:num>
  <w:num w:numId="62">
    <w:abstractNumId w:val="49"/>
  </w:num>
  <w:num w:numId="63">
    <w:abstractNumId w:val="65"/>
  </w:num>
  <w:num w:numId="64">
    <w:abstractNumId w:val="66"/>
  </w:num>
  <w:num w:numId="65">
    <w:abstractNumId w:val="15"/>
  </w:num>
  <w:num w:numId="66">
    <w:abstractNumId w:val="5"/>
  </w:num>
  <w:num w:numId="67">
    <w:abstractNumId w:val="10"/>
  </w:num>
  <w:num w:numId="68">
    <w:abstractNumId w:val="64"/>
  </w:num>
  <w:num w:numId="69">
    <w:abstractNumId w:val="68"/>
  </w:num>
  <w:num w:numId="70">
    <w:abstractNumId w:val="48"/>
  </w:num>
  <w:num w:numId="71">
    <w:abstractNumId w:val="76"/>
  </w:num>
  <w:num w:numId="72">
    <w:abstractNumId w:val="61"/>
  </w:num>
  <w:num w:numId="73">
    <w:abstractNumId w:val="42"/>
  </w:num>
  <w:num w:numId="74">
    <w:abstractNumId w:val="47"/>
  </w:num>
  <w:num w:numId="75">
    <w:abstractNumId w:val="59"/>
  </w:num>
  <w:num w:numId="76">
    <w:abstractNumId w:val="0"/>
  </w:num>
  <w:num w:numId="77">
    <w:abstractNumId w:val="32"/>
  </w:num>
  <w:num w:numId="78">
    <w:abstractNumId w:val="74"/>
  </w:num>
  <w:num w:numId="79">
    <w:abstractNumId w:val="43"/>
  </w:num>
  <w:num w:numId="80">
    <w:abstractNumId w:val="2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BD5"/>
    <w:rsid w:val="00000CF9"/>
    <w:rsid w:val="00003101"/>
    <w:rsid w:val="00003987"/>
    <w:rsid w:val="00006C81"/>
    <w:rsid w:val="00006F5E"/>
    <w:rsid w:val="00011AC4"/>
    <w:rsid w:val="00017F13"/>
    <w:rsid w:val="00024C27"/>
    <w:rsid w:val="000253F7"/>
    <w:rsid w:val="000274BB"/>
    <w:rsid w:val="00032B39"/>
    <w:rsid w:val="000458CA"/>
    <w:rsid w:val="000549D3"/>
    <w:rsid w:val="00056BB7"/>
    <w:rsid w:val="00063275"/>
    <w:rsid w:val="00064EA7"/>
    <w:rsid w:val="000663D7"/>
    <w:rsid w:val="0007474B"/>
    <w:rsid w:val="00081D6C"/>
    <w:rsid w:val="00083DEB"/>
    <w:rsid w:val="0008464E"/>
    <w:rsid w:val="0008512F"/>
    <w:rsid w:val="00087E25"/>
    <w:rsid w:val="00087F59"/>
    <w:rsid w:val="00090C7F"/>
    <w:rsid w:val="000A13FD"/>
    <w:rsid w:val="000A6AFC"/>
    <w:rsid w:val="000A7892"/>
    <w:rsid w:val="000B0AD8"/>
    <w:rsid w:val="000B46C5"/>
    <w:rsid w:val="000B59A4"/>
    <w:rsid w:val="000C1763"/>
    <w:rsid w:val="000C3681"/>
    <w:rsid w:val="000C3C6F"/>
    <w:rsid w:val="000C7744"/>
    <w:rsid w:val="000C7D20"/>
    <w:rsid w:val="000D3BA1"/>
    <w:rsid w:val="000D597D"/>
    <w:rsid w:val="000E0C1D"/>
    <w:rsid w:val="000E2B82"/>
    <w:rsid w:val="000E324E"/>
    <w:rsid w:val="000F01A6"/>
    <w:rsid w:val="000F153E"/>
    <w:rsid w:val="00103A9A"/>
    <w:rsid w:val="00121A64"/>
    <w:rsid w:val="00123984"/>
    <w:rsid w:val="001339D4"/>
    <w:rsid w:val="00134BFE"/>
    <w:rsid w:val="001360A9"/>
    <w:rsid w:val="00137CD7"/>
    <w:rsid w:val="0014257F"/>
    <w:rsid w:val="001431AE"/>
    <w:rsid w:val="00145AFD"/>
    <w:rsid w:val="001468DD"/>
    <w:rsid w:val="00146C62"/>
    <w:rsid w:val="00150F04"/>
    <w:rsid w:val="00152D73"/>
    <w:rsid w:val="001712CA"/>
    <w:rsid w:val="001819A4"/>
    <w:rsid w:val="00182D22"/>
    <w:rsid w:val="001831FD"/>
    <w:rsid w:val="00185945"/>
    <w:rsid w:val="001864A9"/>
    <w:rsid w:val="001959BA"/>
    <w:rsid w:val="0019671E"/>
    <w:rsid w:val="001A3650"/>
    <w:rsid w:val="001A5A17"/>
    <w:rsid w:val="001A6D10"/>
    <w:rsid w:val="001C0956"/>
    <w:rsid w:val="001C6C16"/>
    <w:rsid w:val="001D420C"/>
    <w:rsid w:val="001D7514"/>
    <w:rsid w:val="001F1C2F"/>
    <w:rsid w:val="001F4FDA"/>
    <w:rsid w:val="00201832"/>
    <w:rsid w:val="0020267F"/>
    <w:rsid w:val="002077B7"/>
    <w:rsid w:val="002077CA"/>
    <w:rsid w:val="00214854"/>
    <w:rsid w:val="00216C5F"/>
    <w:rsid w:val="00224E56"/>
    <w:rsid w:val="00227980"/>
    <w:rsid w:val="00242E8F"/>
    <w:rsid w:val="002465D0"/>
    <w:rsid w:val="00251FE6"/>
    <w:rsid w:val="002558F3"/>
    <w:rsid w:val="00255BAF"/>
    <w:rsid w:val="0028166A"/>
    <w:rsid w:val="00282F24"/>
    <w:rsid w:val="002A0363"/>
    <w:rsid w:val="002A3CD4"/>
    <w:rsid w:val="002A467B"/>
    <w:rsid w:val="002A5D36"/>
    <w:rsid w:val="002A7078"/>
    <w:rsid w:val="002B1503"/>
    <w:rsid w:val="002B1968"/>
    <w:rsid w:val="002B5242"/>
    <w:rsid w:val="002B6AB8"/>
    <w:rsid w:val="002C25FF"/>
    <w:rsid w:val="002C376E"/>
    <w:rsid w:val="002C5EB1"/>
    <w:rsid w:val="002D70E9"/>
    <w:rsid w:val="002E0CF9"/>
    <w:rsid w:val="002E354C"/>
    <w:rsid w:val="002E4AA6"/>
    <w:rsid w:val="002E6F93"/>
    <w:rsid w:val="002F40E3"/>
    <w:rsid w:val="003066CF"/>
    <w:rsid w:val="00312BDB"/>
    <w:rsid w:val="00313B21"/>
    <w:rsid w:val="00314C4A"/>
    <w:rsid w:val="00323F90"/>
    <w:rsid w:val="00327F8E"/>
    <w:rsid w:val="003328B1"/>
    <w:rsid w:val="00336456"/>
    <w:rsid w:val="0035247E"/>
    <w:rsid w:val="00352DB5"/>
    <w:rsid w:val="003548AE"/>
    <w:rsid w:val="0035718B"/>
    <w:rsid w:val="0036099A"/>
    <w:rsid w:val="00362467"/>
    <w:rsid w:val="00363D14"/>
    <w:rsid w:val="00367044"/>
    <w:rsid w:val="0036710F"/>
    <w:rsid w:val="003767C6"/>
    <w:rsid w:val="0037774E"/>
    <w:rsid w:val="0038075C"/>
    <w:rsid w:val="00381669"/>
    <w:rsid w:val="00382DEC"/>
    <w:rsid w:val="00383262"/>
    <w:rsid w:val="00384115"/>
    <w:rsid w:val="003867FB"/>
    <w:rsid w:val="00394D17"/>
    <w:rsid w:val="0039741C"/>
    <w:rsid w:val="003A1E68"/>
    <w:rsid w:val="003A7110"/>
    <w:rsid w:val="003A7A54"/>
    <w:rsid w:val="003A7CB4"/>
    <w:rsid w:val="003B417F"/>
    <w:rsid w:val="003C1D82"/>
    <w:rsid w:val="003C4700"/>
    <w:rsid w:val="003E26E5"/>
    <w:rsid w:val="003E4E3F"/>
    <w:rsid w:val="003E6B98"/>
    <w:rsid w:val="003F43BE"/>
    <w:rsid w:val="003F6E96"/>
    <w:rsid w:val="0040086B"/>
    <w:rsid w:val="00401D33"/>
    <w:rsid w:val="00402C37"/>
    <w:rsid w:val="0040494E"/>
    <w:rsid w:val="00404C0A"/>
    <w:rsid w:val="0041178F"/>
    <w:rsid w:val="00411F96"/>
    <w:rsid w:val="00412B02"/>
    <w:rsid w:val="00413402"/>
    <w:rsid w:val="00413E48"/>
    <w:rsid w:val="00414B43"/>
    <w:rsid w:val="00416EC6"/>
    <w:rsid w:val="0043526D"/>
    <w:rsid w:val="00435A87"/>
    <w:rsid w:val="004375F4"/>
    <w:rsid w:val="004447F2"/>
    <w:rsid w:val="0044773C"/>
    <w:rsid w:val="00450BCF"/>
    <w:rsid w:val="004519A7"/>
    <w:rsid w:val="00456C33"/>
    <w:rsid w:val="0045773A"/>
    <w:rsid w:val="00460198"/>
    <w:rsid w:val="00462863"/>
    <w:rsid w:val="004744AA"/>
    <w:rsid w:val="00476F8D"/>
    <w:rsid w:val="00480011"/>
    <w:rsid w:val="0048021C"/>
    <w:rsid w:val="004816C0"/>
    <w:rsid w:val="00485AD2"/>
    <w:rsid w:val="00490496"/>
    <w:rsid w:val="00492859"/>
    <w:rsid w:val="004A6E1A"/>
    <w:rsid w:val="004B3406"/>
    <w:rsid w:val="004B4B2A"/>
    <w:rsid w:val="004D2913"/>
    <w:rsid w:val="004D632C"/>
    <w:rsid w:val="004E3342"/>
    <w:rsid w:val="004E3AD2"/>
    <w:rsid w:val="004F070C"/>
    <w:rsid w:val="004F3DCE"/>
    <w:rsid w:val="004F4A0F"/>
    <w:rsid w:val="004F7883"/>
    <w:rsid w:val="005021F8"/>
    <w:rsid w:val="00505F27"/>
    <w:rsid w:val="00511A8B"/>
    <w:rsid w:val="00511F99"/>
    <w:rsid w:val="0051355F"/>
    <w:rsid w:val="00514496"/>
    <w:rsid w:val="0051650C"/>
    <w:rsid w:val="0052053C"/>
    <w:rsid w:val="00523D86"/>
    <w:rsid w:val="0053067E"/>
    <w:rsid w:val="005328AC"/>
    <w:rsid w:val="00537A50"/>
    <w:rsid w:val="005406EC"/>
    <w:rsid w:val="00545DDB"/>
    <w:rsid w:val="00557A98"/>
    <w:rsid w:val="005649DD"/>
    <w:rsid w:val="005711C7"/>
    <w:rsid w:val="00572AB2"/>
    <w:rsid w:val="00573A62"/>
    <w:rsid w:val="00575B2D"/>
    <w:rsid w:val="0058135E"/>
    <w:rsid w:val="0058308A"/>
    <w:rsid w:val="00585996"/>
    <w:rsid w:val="00596D29"/>
    <w:rsid w:val="00596D4A"/>
    <w:rsid w:val="00597055"/>
    <w:rsid w:val="005A1361"/>
    <w:rsid w:val="005A1F3B"/>
    <w:rsid w:val="005A2405"/>
    <w:rsid w:val="005A5446"/>
    <w:rsid w:val="005A59BF"/>
    <w:rsid w:val="005B110F"/>
    <w:rsid w:val="005B74A5"/>
    <w:rsid w:val="005C2C8A"/>
    <w:rsid w:val="005C7083"/>
    <w:rsid w:val="005D2667"/>
    <w:rsid w:val="005D4758"/>
    <w:rsid w:val="005D6BD6"/>
    <w:rsid w:val="005E0B3C"/>
    <w:rsid w:val="005E0CC3"/>
    <w:rsid w:val="005E3135"/>
    <w:rsid w:val="005E468A"/>
    <w:rsid w:val="005E7883"/>
    <w:rsid w:val="005F273B"/>
    <w:rsid w:val="005F3ECA"/>
    <w:rsid w:val="005F5B33"/>
    <w:rsid w:val="00600E74"/>
    <w:rsid w:val="00603684"/>
    <w:rsid w:val="006128FD"/>
    <w:rsid w:val="006138A0"/>
    <w:rsid w:val="0061402A"/>
    <w:rsid w:val="00617DCA"/>
    <w:rsid w:val="00620BEC"/>
    <w:rsid w:val="006219F7"/>
    <w:rsid w:val="0062701D"/>
    <w:rsid w:val="0062705D"/>
    <w:rsid w:val="00635C25"/>
    <w:rsid w:val="0064172C"/>
    <w:rsid w:val="00645669"/>
    <w:rsid w:val="006506A2"/>
    <w:rsid w:val="00653E5E"/>
    <w:rsid w:val="00655F91"/>
    <w:rsid w:val="00661936"/>
    <w:rsid w:val="0066611E"/>
    <w:rsid w:val="006731BF"/>
    <w:rsid w:val="00673C71"/>
    <w:rsid w:val="0067474B"/>
    <w:rsid w:val="00675BA0"/>
    <w:rsid w:val="006822E5"/>
    <w:rsid w:val="00686F86"/>
    <w:rsid w:val="00690C83"/>
    <w:rsid w:val="0069208F"/>
    <w:rsid w:val="00692D76"/>
    <w:rsid w:val="00696D64"/>
    <w:rsid w:val="006975BC"/>
    <w:rsid w:val="006A5C01"/>
    <w:rsid w:val="006A7273"/>
    <w:rsid w:val="006B2557"/>
    <w:rsid w:val="006C0DB1"/>
    <w:rsid w:val="006C28D3"/>
    <w:rsid w:val="006C60A5"/>
    <w:rsid w:val="006C6EE7"/>
    <w:rsid w:val="006D08BD"/>
    <w:rsid w:val="006D1B27"/>
    <w:rsid w:val="006E044F"/>
    <w:rsid w:val="006F742D"/>
    <w:rsid w:val="007001D2"/>
    <w:rsid w:val="00704501"/>
    <w:rsid w:val="00706257"/>
    <w:rsid w:val="00716018"/>
    <w:rsid w:val="00721444"/>
    <w:rsid w:val="007304B4"/>
    <w:rsid w:val="00732E02"/>
    <w:rsid w:val="0073356E"/>
    <w:rsid w:val="00737C8F"/>
    <w:rsid w:val="00740EDA"/>
    <w:rsid w:val="0074149D"/>
    <w:rsid w:val="00751F9D"/>
    <w:rsid w:val="007543DC"/>
    <w:rsid w:val="00756849"/>
    <w:rsid w:val="00757B8D"/>
    <w:rsid w:val="00764B08"/>
    <w:rsid w:val="00767E42"/>
    <w:rsid w:val="00772866"/>
    <w:rsid w:val="00773171"/>
    <w:rsid w:val="00780195"/>
    <w:rsid w:val="0078302C"/>
    <w:rsid w:val="0078618E"/>
    <w:rsid w:val="00787792"/>
    <w:rsid w:val="007901B6"/>
    <w:rsid w:val="0079149D"/>
    <w:rsid w:val="00794BCF"/>
    <w:rsid w:val="007A1272"/>
    <w:rsid w:val="007A1D26"/>
    <w:rsid w:val="007A2422"/>
    <w:rsid w:val="007A2804"/>
    <w:rsid w:val="007A3BF7"/>
    <w:rsid w:val="007B1707"/>
    <w:rsid w:val="007B2E7D"/>
    <w:rsid w:val="007C06E8"/>
    <w:rsid w:val="007C1BE8"/>
    <w:rsid w:val="007C3AEA"/>
    <w:rsid w:val="007C7B72"/>
    <w:rsid w:val="007C7E04"/>
    <w:rsid w:val="007D188F"/>
    <w:rsid w:val="007D643E"/>
    <w:rsid w:val="007E02A7"/>
    <w:rsid w:val="007F22B6"/>
    <w:rsid w:val="0080087A"/>
    <w:rsid w:val="008014CF"/>
    <w:rsid w:val="0080383F"/>
    <w:rsid w:val="00803A9D"/>
    <w:rsid w:val="00803FAB"/>
    <w:rsid w:val="0080706A"/>
    <w:rsid w:val="00834718"/>
    <w:rsid w:val="00835508"/>
    <w:rsid w:val="00837B66"/>
    <w:rsid w:val="008416C3"/>
    <w:rsid w:val="00845647"/>
    <w:rsid w:val="00846D11"/>
    <w:rsid w:val="00850CA2"/>
    <w:rsid w:val="008545E7"/>
    <w:rsid w:val="00860262"/>
    <w:rsid w:val="00862988"/>
    <w:rsid w:val="0086570B"/>
    <w:rsid w:val="0087052E"/>
    <w:rsid w:val="008713B8"/>
    <w:rsid w:val="00873793"/>
    <w:rsid w:val="00885901"/>
    <w:rsid w:val="00886208"/>
    <w:rsid w:val="00886E9A"/>
    <w:rsid w:val="008A4874"/>
    <w:rsid w:val="008B2624"/>
    <w:rsid w:val="008B2D46"/>
    <w:rsid w:val="008B2F12"/>
    <w:rsid w:val="008C1AE9"/>
    <w:rsid w:val="008C3B25"/>
    <w:rsid w:val="008C629C"/>
    <w:rsid w:val="008C6EA3"/>
    <w:rsid w:val="008C7C70"/>
    <w:rsid w:val="008D1833"/>
    <w:rsid w:val="008D39F9"/>
    <w:rsid w:val="008D3A2A"/>
    <w:rsid w:val="008D41C6"/>
    <w:rsid w:val="008E11D2"/>
    <w:rsid w:val="008E30B2"/>
    <w:rsid w:val="008F0EF1"/>
    <w:rsid w:val="00900B6E"/>
    <w:rsid w:val="00900DDB"/>
    <w:rsid w:val="009038C4"/>
    <w:rsid w:val="0090535A"/>
    <w:rsid w:val="00905FA8"/>
    <w:rsid w:val="0091548D"/>
    <w:rsid w:val="00920104"/>
    <w:rsid w:val="0092123D"/>
    <w:rsid w:val="0092429D"/>
    <w:rsid w:val="00924CB3"/>
    <w:rsid w:val="009255C4"/>
    <w:rsid w:val="0092668D"/>
    <w:rsid w:val="009363AB"/>
    <w:rsid w:val="009403C8"/>
    <w:rsid w:val="00940853"/>
    <w:rsid w:val="00942DD7"/>
    <w:rsid w:val="00942E68"/>
    <w:rsid w:val="00950D23"/>
    <w:rsid w:val="009516F0"/>
    <w:rsid w:val="00953E47"/>
    <w:rsid w:val="0095672F"/>
    <w:rsid w:val="009671D6"/>
    <w:rsid w:val="00972685"/>
    <w:rsid w:val="00972DE0"/>
    <w:rsid w:val="0097419F"/>
    <w:rsid w:val="0098093C"/>
    <w:rsid w:val="0098093E"/>
    <w:rsid w:val="00981419"/>
    <w:rsid w:val="009A1A6E"/>
    <w:rsid w:val="009A2415"/>
    <w:rsid w:val="009B2D58"/>
    <w:rsid w:val="009B789A"/>
    <w:rsid w:val="009C043B"/>
    <w:rsid w:val="009C2C67"/>
    <w:rsid w:val="009C30F2"/>
    <w:rsid w:val="009C3BC6"/>
    <w:rsid w:val="009C7FBF"/>
    <w:rsid w:val="009D00E9"/>
    <w:rsid w:val="009D18A3"/>
    <w:rsid w:val="009D255B"/>
    <w:rsid w:val="009D4BB0"/>
    <w:rsid w:val="009D4DF3"/>
    <w:rsid w:val="009F11DC"/>
    <w:rsid w:val="009F2FFA"/>
    <w:rsid w:val="009F4E14"/>
    <w:rsid w:val="009F4FB8"/>
    <w:rsid w:val="00A12F26"/>
    <w:rsid w:val="00A144C9"/>
    <w:rsid w:val="00A15E19"/>
    <w:rsid w:val="00A22E5F"/>
    <w:rsid w:val="00A24BD5"/>
    <w:rsid w:val="00A27876"/>
    <w:rsid w:val="00A305A3"/>
    <w:rsid w:val="00A411F7"/>
    <w:rsid w:val="00A41FE6"/>
    <w:rsid w:val="00A431C5"/>
    <w:rsid w:val="00A47A4E"/>
    <w:rsid w:val="00A5118A"/>
    <w:rsid w:val="00A5478B"/>
    <w:rsid w:val="00A66D82"/>
    <w:rsid w:val="00A709D3"/>
    <w:rsid w:val="00A766DB"/>
    <w:rsid w:val="00A80540"/>
    <w:rsid w:val="00A83224"/>
    <w:rsid w:val="00A83B6F"/>
    <w:rsid w:val="00A845C9"/>
    <w:rsid w:val="00A87351"/>
    <w:rsid w:val="00A87AAA"/>
    <w:rsid w:val="00A91061"/>
    <w:rsid w:val="00A96F61"/>
    <w:rsid w:val="00A97A5E"/>
    <w:rsid w:val="00A97F44"/>
    <w:rsid w:val="00AA521E"/>
    <w:rsid w:val="00AA7613"/>
    <w:rsid w:val="00AA7DF9"/>
    <w:rsid w:val="00AB1C19"/>
    <w:rsid w:val="00AB1F18"/>
    <w:rsid w:val="00AB3B8D"/>
    <w:rsid w:val="00AB4CD3"/>
    <w:rsid w:val="00AB5276"/>
    <w:rsid w:val="00AB5DEC"/>
    <w:rsid w:val="00AB7C48"/>
    <w:rsid w:val="00AC025E"/>
    <w:rsid w:val="00AC44F2"/>
    <w:rsid w:val="00AC5FEC"/>
    <w:rsid w:val="00AC7028"/>
    <w:rsid w:val="00AD4C5B"/>
    <w:rsid w:val="00AD515A"/>
    <w:rsid w:val="00AD67A7"/>
    <w:rsid w:val="00AD6D17"/>
    <w:rsid w:val="00AE04CD"/>
    <w:rsid w:val="00AE078D"/>
    <w:rsid w:val="00AE3A28"/>
    <w:rsid w:val="00AE4D52"/>
    <w:rsid w:val="00AE5291"/>
    <w:rsid w:val="00AE577C"/>
    <w:rsid w:val="00AE7349"/>
    <w:rsid w:val="00AF2D68"/>
    <w:rsid w:val="00AF58A3"/>
    <w:rsid w:val="00AF6AC2"/>
    <w:rsid w:val="00B05297"/>
    <w:rsid w:val="00B05FBB"/>
    <w:rsid w:val="00B12716"/>
    <w:rsid w:val="00B27F35"/>
    <w:rsid w:val="00B32D9E"/>
    <w:rsid w:val="00B33506"/>
    <w:rsid w:val="00B369B5"/>
    <w:rsid w:val="00B40294"/>
    <w:rsid w:val="00B41123"/>
    <w:rsid w:val="00B4584A"/>
    <w:rsid w:val="00B5060A"/>
    <w:rsid w:val="00B51C29"/>
    <w:rsid w:val="00B553A6"/>
    <w:rsid w:val="00B61B03"/>
    <w:rsid w:val="00B654CD"/>
    <w:rsid w:val="00B700A6"/>
    <w:rsid w:val="00B70E13"/>
    <w:rsid w:val="00B715B4"/>
    <w:rsid w:val="00B71838"/>
    <w:rsid w:val="00B72A96"/>
    <w:rsid w:val="00B808C5"/>
    <w:rsid w:val="00B875CB"/>
    <w:rsid w:val="00B92D29"/>
    <w:rsid w:val="00BA04BA"/>
    <w:rsid w:val="00BA1BB3"/>
    <w:rsid w:val="00BB035C"/>
    <w:rsid w:val="00BB21DC"/>
    <w:rsid w:val="00BB474C"/>
    <w:rsid w:val="00BB4B08"/>
    <w:rsid w:val="00BC4644"/>
    <w:rsid w:val="00BD3C02"/>
    <w:rsid w:val="00BD4CD2"/>
    <w:rsid w:val="00BD568F"/>
    <w:rsid w:val="00BD59E6"/>
    <w:rsid w:val="00BE1BCE"/>
    <w:rsid w:val="00BE5EF6"/>
    <w:rsid w:val="00BE729F"/>
    <w:rsid w:val="00BE7F26"/>
    <w:rsid w:val="00BF34D4"/>
    <w:rsid w:val="00BF541B"/>
    <w:rsid w:val="00BF7098"/>
    <w:rsid w:val="00C00319"/>
    <w:rsid w:val="00C01C31"/>
    <w:rsid w:val="00C11519"/>
    <w:rsid w:val="00C16BFA"/>
    <w:rsid w:val="00C248AF"/>
    <w:rsid w:val="00C26A3C"/>
    <w:rsid w:val="00C3403D"/>
    <w:rsid w:val="00C3663C"/>
    <w:rsid w:val="00C372A8"/>
    <w:rsid w:val="00C42F6A"/>
    <w:rsid w:val="00C44062"/>
    <w:rsid w:val="00C5009A"/>
    <w:rsid w:val="00C511F9"/>
    <w:rsid w:val="00C51438"/>
    <w:rsid w:val="00C53B04"/>
    <w:rsid w:val="00C547CF"/>
    <w:rsid w:val="00C54832"/>
    <w:rsid w:val="00C61C0E"/>
    <w:rsid w:val="00C668F3"/>
    <w:rsid w:val="00C82FC9"/>
    <w:rsid w:val="00C83A9A"/>
    <w:rsid w:val="00C84523"/>
    <w:rsid w:val="00C85D03"/>
    <w:rsid w:val="00C91F9C"/>
    <w:rsid w:val="00C93179"/>
    <w:rsid w:val="00C96E77"/>
    <w:rsid w:val="00CA3AE6"/>
    <w:rsid w:val="00CA3C6E"/>
    <w:rsid w:val="00CB0533"/>
    <w:rsid w:val="00CB088C"/>
    <w:rsid w:val="00CB6811"/>
    <w:rsid w:val="00CC2400"/>
    <w:rsid w:val="00CC28F1"/>
    <w:rsid w:val="00CC2F38"/>
    <w:rsid w:val="00CC30FE"/>
    <w:rsid w:val="00CC549C"/>
    <w:rsid w:val="00CD49EA"/>
    <w:rsid w:val="00CD7BC0"/>
    <w:rsid w:val="00CE0532"/>
    <w:rsid w:val="00CF51B3"/>
    <w:rsid w:val="00D003CA"/>
    <w:rsid w:val="00D076EB"/>
    <w:rsid w:val="00D1084F"/>
    <w:rsid w:val="00D13D6F"/>
    <w:rsid w:val="00D14A93"/>
    <w:rsid w:val="00D154C4"/>
    <w:rsid w:val="00D17169"/>
    <w:rsid w:val="00D2378D"/>
    <w:rsid w:val="00D27FC5"/>
    <w:rsid w:val="00D42F55"/>
    <w:rsid w:val="00D46D17"/>
    <w:rsid w:val="00D51224"/>
    <w:rsid w:val="00D52A62"/>
    <w:rsid w:val="00D5579C"/>
    <w:rsid w:val="00D6142B"/>
    <w:rsid w:val="00D62AFB"/>
    <w:rsid w:val="00D72C46"/>
    <w:rsid w:val="00D81C98"/>
    <w:rsid w:val="00D82ACD"/>
    <w:rsid w:val="00D86465"/>
    <w:rsid w:val="00D912C8"/>
    <w:rsid w:val="00D9250C"/>
    <w:rsid w:val="00D93203"/>
    <w:rsid w:val="00D93284"/>
    <w:rsid w:val="00D94E95"/>
    <w:rsid w:val="00DA067F"/>
    <w:rsid w:val="00DA2A8F"/>
    <w:rsid w:val="00DA777B"/>
    <w:rsid w:val="00DB290C"/>
    <w:rsid w:val="00DB2EE4"/>
    <w:rsid w:val="00DB38CE"/>
    <w:rsid w:val="00DB7468"/>
    <w:rsid w:val="00DC0843"/>
    <w:rsid w:val="00DC4773"/>
    <w:rsid w:val="00DC5DC5"/>
    <w:rsid w:val="00DC5F6A"/>
    <w:rsid w:val="00DC6B98"/>
    <w:rsid w:val="00DE180E"/>
    <w:rsid w:val="00DE28ED"/>
    <w:rsid w:val="00DE3D7A"/>
    <w:rsid w:val="00DF3CDC"/>
    <w:rsid w:val="00DF4478"/>
    <w:rsid w:val="00DF5FF3"/>
    <w:rsid w:val="00E00589"/>
    <w:rsid w:val="00E03D7E"/>
    <w:rsid w:val="00E0566C"/>
    <w:rsid w:val="00E116A7"/>
    <w:rsid w:val="00E14351"/>
    <w:rsid w:val="00E233BA"/>
    <w:rsid w:val="00E27ADD"/>
    <w:rsid w:val="00E46234"/>
    <w:rsid w:val="00E51D4E"/>
    <w:rsid w:val="00E60259"/>
    <w:rsid w:val="00E62FBE"/>
    <w:rsid w:val="00E64F8C"/>
    <w:rsid w:val="00E66E63"/>
    <w:rsid w:val="00E70321"/>
    <w:rsid w:val="00E74E02"/>
    <w:rsid w:val="00E7520D"/>
    <w:rsid w:val="00E829C4"/>
    <w:rsid w:val="00E84236"/>
    <w:rsid w:val="00E9132C"/>
    <w:rsid w:val="00E9638A"/>
    <w:rsid w:val="00E970FA"/>
    <w:rsid w:val="00E972DE"/>
    <w:rsid w:val="00EA1808"/>
    <w:rsid w:val="00EA383C"/>
    <w:rsid w:val="00EA457B"/>
    <w:rsid w:val="00EB16B5"/>
    <w:rsid w:val="00EB3BEA"/>
    <w:rsid w:val="00EB52D8"/>
    <w:rsid w:val="00EC3985"/>
    <w:rsid w:val="00ED4896"/>
    <w:rsid w:val="00EF48B3"/>
    <w:rsid w:val="00F00664"/>
    <w:rsid w:val="00F01731"/>
    <w:rsid w:val="00F1021B"/>
    <w:rsid w:val="00F1708A"/>
    <w:rsid w:val="00F223AC"/>
    <w:rsid w:val="00F22EF9"/>
    <w:rsid w:val="00F363F0"/>
    <w:rsid w:val="00F4015D"/>
    <w:rsid w:val="00F428AF"/>
    <w:rsid w:val="00F46D98"/>
    <w:rsid w:val="00F51912"/>
    <w:rsid w:val="00F51EBA"/>
    <w:rsid w:val="00F539A8"/>
    <w:rsid w:val="00F54227"/>
    <w:rsid w:val="00F549B7"/>
    <w:rsid w:val="00F71E8F"/>
    <w:rsid w:val="00F72989"/>
    <w:rsid w:val="00F744E1"/>
    <w:rsid w:val="00F74BE5"/>
    <w:rsid w:val="00F943EA"/>
    <w:rsid w:val="00F96CF7"/>
    <w:rsid w:val="00FB61C2"/>
    <w:rsid w:val="00FC45C4"/>
    <w:rsid w:val="00FC74F2"/>
    <w:rsid w:val="00FD3FB9"/>
    <w:rsid w:val="00FD5567"/>
    <w:rsid w:val="00FE195A"/>
    <w:rsid w:val="00FE2577"/>
    <w:rsid w:val="00FE5B3E"/>
    <w:rsid w:val="00FF1698"/>
    <w:rsid w:val="1D350A38"/>
    <w:rsid w:val="47DAFA4A"/>
    <w:rsid w:val="5959D0A9"/>
    <w:rsid w:val="7271A7AA"/>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03A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lsdException w:name="Colorful List Accent 1" w:uiPriority="1"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39"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39" w:qFormat="1"/>
    <w:lsdException w:name="Grid Table 4" w:uiPriority="63"/>
    <w:lsdException w:name="Grid Table 5 Dark" w:uiPriority="42"/>
    <w:lsdException w:name="Grid Table 6 Colorful" w:uiPriority="65" w:qFormat="1"/>
    <w:lsdException w:name="Grid Table 7 Colorful" w:uiPriority="66" w:qFormat="1"/>
    <w:lsdException w:name="Grid Table 1 Light Accent 1" w:uiPriority="67" w:qFormat="1"/>
    <w:lsdException w:name="Grid Table 2 Accent 1" w:uiPriority="40"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51"/>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atentStyles>
  <w:style w:type="paragraph" w:default="1" w:styleId="Normlny">
    <w:name w:val="Normal"/>
    <w:qFormat/>
    <w:rsid w:val="00E116A7"/>
    <w:pPr>
      <w:tabs>
        <w:tab w:val="left" w:pos="851"/>
        <w:tab w:val="center" w:pos="3119"/>
      </w:tabs>
    </w:pPr>
    <w:rPr>
      <w:rFonts w:ascii="Tahoma" w:eastAsia="Times New Roman" w:hAnsi="Tahoma" w:cs="Tahoma"/>
      <w:sz w:val="16"/>
      <w:szCs w:val="16"/>
      <w:lang w:eastAsia="en-US"/>
    </w:rPr>
  </w:style>
  <w:style w:type="paragraph" w:styleId="Nadpis10">
    <w:name w:val="heading 1"/>
    <w:basedOn w:val="Normlny"/>
    <w:next w:val="Nadpis2"/>
    <w:link w:val="Nadpis1Char"/>
    <w:autoRedefine/>
    <w:uiPriority w:val="9"/>
    <w:qFormat/>
    <w:rsid w:val="003C4700"/>
    <w:pPr>
      <w:keepNext/>
      <w:keepLines/>
      <w:tabs>
        <w:tab w:val="clear" w:pos="851"/>
        <w:tab w:val="left" w:pos="1276"/>
      </w:tabs>
      <w:spacing w:before="240"/>
      <w:ind w:left="1080" w:hanging="513"/>
      <w:jc w:val="both"/>
      <w:outlineLvl w:val="0"/>
    </w:pPr>
    <w:rPr>
      <w:b/>
      <w:szCs w:val="32"/>
    </w:rPr>
  </w:style>
  <w:style w:type="paragraph" w:styleId="Nadpis20">
    <w:name w:val="heading 2"/>
    <w:basedOn w:val="Nadpis1"/>
    <w:next w:val="Default"/>
    <w:link w:val="Nadpis2Char"/>
    <w:autoRedefine/>
    <w:uiPriority w:val="9"/>
    <w:qFormat/>
    <w:rsid w:val="003C4700"/>
    <w:pPr>
      <w:keepLines/>
      <w:numPr>
        <w:ilvl w:val="1"/>
        <w:numId w:val="75"/>
      </w:numPr>
      <w:spacing w:before="40"/>
      <w:outlineLvl w:val="1"/>
    </w:pPr>
    <w:rPr>
      <w:rFonts w:cs="Tahoma"/>
      <w:b/>
      <w:caps w:val="0"/>
    </w:rPr>
  </w:style>
  <w:style w:type="paragraph" w:styleId="Nadpis30">
    <w:name w:val="heading 3"/>
    <w:basedOn w:val="Nadpis3"/>
    <w:next w:val="Normlny"/>
    <w:link w:val="Nadpis3Char"/>
    <w:uiPriority w:val="9"/>
    <w:qFormat/>
    <w:rsid w:val="008545E7"/>
    <w:pPr>
      <w:keepLines/>
      <w:numPr>
        <w:numId w:val="6"/>
      </w:numPr>
      <w:spacing w:before="40"/>
      <w:outlineLvl w:val="2"/>
    </w:pPr>
    <w:rPr>
      <w:b w:val="0"/>
      <w:szCs w:val="24"/>
    </w:rPr>
  </w:style>
  <w:style w:type="paragraph" w:styleId="Nadpis4">
    <w:name w:val="heading 4"/>
    <w:basedOn w:val="Normlny"/>
    <w:next w:val="Normlny"/>
    <w:link w:val="Nadpis4Char"/>
    <w:uiPriority w:val="9"/>
    <w:qFormat/>
    <w:rsid w:val="000B0AD8"/>
    <w:pPr>
      <w:keepNext/>
      <w:spacing w:before="240" w:after="60"/>
      <w:outlineLvl w:val="3"/>
    </w:pPr>
    <w:rPr>
      <w:rFonts w:ascii="Calibri" w:hAnsi="Calibri" w:cs="Times New Roman"/>
      <w:b/>
      <w:bCs/>
      <w:sz w:val="28"/>
      <w:szCs w:val="28"/>
    </w:rPr>
  </w:style>
  <w:style w:type="paragraph" w:styleId="Nadpis5">
    <w:name w:val="heading 5"/>
    <w:basedOn w:val="Normlny"/>
    <w:next w:val="Normlny"/>
    <w:link w:val="Nadpis5Char"/>
    <w:uiPriority w:val="9"/>
    <w:qFormat/>
    <w:rsid w:val="000B0AD8"/>
    <w:pPr>
      <w:keepNext/>
      <w:spacing w:before="40" w:after="80" w:line="260" w:lineRule="auto"/>
      <w:ind w:left="3600" w:hanging="360"/>
      <w:jc w:val="both"/>
      <w:outlineLvl w:val="4"/>
    </w:pPr>
    <w:rPr>
      <w:rFonts w:ascii="Roboto Slab" w:eastAsia="Roboto Slab" w:hAnsi="Roboto Slab" w:cs="Roboto Slab"/>
      <w:color w:val="17365D"/>
      <w:sz w:val="18"/>
      <w:szCs w:val="18"/>
      <w:lang w:eastAsia="sk-SK"/>
    </w:rPr>
  </w:style>
  <w:style w:type="paragraph" w:styleId="Nadpis6">
    <w:name w:val="heading 6"/>
    <w:basedOn w:val="Normlny"/>
    <w:next w:val="Normlny"/>
    <w:link w:val="Nadpis6Char"/>
    <w:uiPriority w:val="9"/>
    <w:qFormat/>
    <w:rsid w:val="000B0AD8"/>
    <w:pPr>
      <w:spacing w:after="120"/>
      <w:ind w:left="4320" w:hanging="360"/>
      <w:jc w:val="both"/>
      <w:outlineLvl w:val="5"/>
    </w:pPr>
    <w:rPr>
      <w:rFonts w:ascii="Roboto Slab" w:eastAsia="Roboto Slab" w:hAnsi="Roboto Slab" w:cs="Roboto Slab"/>
      <w:sz w:val="18"/>
      <w:szCs w:val="18"/>
      <w:lang w:eastAsia="sk-SK"/>
    </w:rPr>
  </w:style>
  <w:style w:type="paragraph" w:styleId="Nadpis7">
    <w:name w:val="heading 7"/>
    <w:basedOn w:val="Normlny"/>
    <w:next w:val="Normlny"/>
    <w:link w:val="Nadpis7Char"/>
    <w:uiPriority w:val="9"/>
    <w:qFormat/>
    <w:rsid w:val="000B0AD8"/>
    <w:pPr>
      <w:keepNext/>
      <w:keepLines/>
      <w:spacing w:before="40"/>
      <w:ind w:left="5040" w:hanging="360"/>
      <w:jc w:val="both"/>
      <w:outlineLvl w:val="6"/>
    </w:pPr>
    <w:rPr>
      <w:rFonts w:ascii="Calibri Light" w:hAnsi="Calibri Light" w:cs="Times New Roman"/>
      <w:i/>
      <w:iCs/>
      <w:color w:val="1F4D78"/>
      <w:sz w:val="18"/>
      <w:szCs w:val="18"/>
      <w:lang w:eastAsia="sk-SK"/>
    </w:rPr>
  </w:style>
  <w:style w:type="paragraph" w:styleId="Nadpis8">
    <w:name w:val="heading 8"/>
    <w:basedOn w:val="Normlny"/>
    <w:next w:val="Normlny"/>
    <w:link w:val="Nadpis8Char"/>
    <w:uiPriority w:val="9"/>
    <w:qFormat/>
    <w:rsid w:val="000B0AD8"/>
    <w:pPr>
      <w:keepNext/>
      <w:keepLines/>
      <w:spacing w:before="40"/>
      <w:ind w:left="5760" w:hanging="360"/>
      <w:jc w:val="both"/>
      <w:outlineLvl w:val="7"/>
    </w:pPr>
    <w:rPr>
      <w:rFonts w:ascii="Calibri Light" w:hAnsi="Calibri Light" w:cs="Times New Roman"/>
      <w:color w:val="272727"/>
      <w:sz w:val="21"/>
      <w:szCs w:val="21"/>
      <w:lang w:eastAsia="sk-SK"/>
    </w:rPr>
  </w:style>
  <w:style w:type="paragraph" w:styleId="Nadpis9">
    <w:name w:val="heading 9"/>
    <w:basedOn w:val="Normlny"/>
    <w:next w:val="Normlny"/>
    <w:link w:val="Nadpis9Char"/>
    <w:uiPriority w:val="9"/>
    <w:qFormat/>
    <w:rsid w:val="000B0AD8"/>
    <w:pPr>
      <w:keepNext/>
      <w:keepLines/>
      <w:spacing w:before="40"/>
      <w:ind w:left="6480" w:hanging="360"/>
      <w:jc w:val="both"/>
      <w:outlineLvl w:val="8"/>
    </w:pPr>
    <w:rPr>
      <w:rFonts w:ascii="Calibri Light" w:hAnsi="Calibri Light" w:cs="Times New Roman"/>
      <w:i/>
      <w:iCs/>
      <w:color w:val="272727"/>
      <w:sz w:val="21"/>
      <w:szCs w:val="21"/>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0"/>
    <w:uiPriority w:val="9"/>
    <w:rsid w:val="003C4700"/>
    <w:rPr>
      <w:rFonts w:ascii="Tahoma" w:eastAsia="Times New Roman" w:hAnsi="Tahoma" w:cs="Tahoma"/>
      <w:b/>
      <w:sz w:val="16"/>
      <w:szCs w:val="32"/>
      <w:lang w:eastAsia="en-US"/>
    </w:rPr>
  </w:style>
  <w:style w:type="character" w:customStyle="1" w:styleId="Nadpis2Char">
    <w:name w:val="Nadpis 2 Char"/>
    <w:link w:val="Nadpis20"/>
    <w:uiPriority w:val="9"/>
    <w:rsid w:val="003C4700"/>
    <w:rPr>
      <w:rFonts w:ascii="Tahoma" w:eastAsia="Times New Roman" w:hAnsi="Tahoma" w:cs="Tahoma"/>
      <w:b/>
      <w:bCs/>
      <w:kern w:val="32"/>
      <w:sz w:val="16"/>
      <w:szCs w:val="32"/>
      <w:lang w:eastAsia="en-US"/>
    </w:rPr>
  </w:style>
  <w:style w:type="character" w:customStyle="1" w:styleId="Nadpis3Char">
    <w:name w:val="Nadpis 3 Char"/>
    <w:link w:val="Nadpis30"/>
    <w:uiPriority w:val="9"/>
    <w:rsid w:val="00146C62"/>
    <w:rPr>
      <w:rFonts w:ascii="Tahoma" w:eastAsia="Times New Roman" w:hAnsi="Tahoma" w:cs="Tahoma"/>
      <w:bCs/>
      <w:iCs/>
      <w:caps/>
      <w:sz w:val="16"/>
      <w:szCs w:val="24"/>
      <w:lang w:val="en-US" w:eastAsia="en-US"/>
    </w:rPr>
  </w:style>
  <w:style w:type="character" w:customStyle="1" w:styleId="Nadpis4Char">
    <w:name w:val="Nadpis 4 Char"/>
    <w:link w:val="Nadpis4"/>
    <w:uiPriority w:val="9"/>
    <w:rsid w:val="000B0AD8"/>
    <w:rPr>
      <w:rFonts w:ascii="Calibri" w:eastAsia="Times New Roman" w:hAnsi="Calibri" w:cs="Times New Roman"/>
      <w:b/>
      <w:bCs/>
      <w:sz w:val="28"/>
      <w:szCs w:val="28"/>
      <w:lang w:val="en-US" w:eastAsia="en-US"/>
    </w:rPr>
  </w:style>
  <w:style w:type="character" w:customStyle="1" w:styleId="Nadpis5Char">
    <w:name w:val="Nadpis 5 Char"/>
    <w:link w:val="Nadpis5"/>
    <w:uiPriority w:val="9"/>
    <w:rsid w:val="000B0AD8"/>
    <w:rPr>
      <w:rFonts w:ascii="Roboto Slab" w:eastAsia="Roboto Slab" w:hAnsi="Roboto Slab" w:cs="Roboto Slab"/>
      <w:color w:val="17365D"/>
      <w:sz w:val="18"/>
      <w:szCs w:val="18"/>
    </w:rPr>
  </w:style>
  <w:style w:type="character" w:customStyle="1" w:styleId="Nadpis6Char">
    <w:name w:val="Nadpis 6 Char"/>
    <w:link w:val="Nadpis6"/>
    <w:uiPriority w:val="9"/>
    <w:rsid w:val="000B0AD8"/>
    <w:rPr>
      <w:rFonts w:ascii="Roboto Slab" w:eastAsia="Roboto Slab" w:hAnsi="Roboto Slab" w:cs="Roboto Slab"/>
      <w:sz w:val="18"/>
      <w:szCs w:val="18"/>
    </w:rPr>
  </w:style>
  <w:style w:type="character" w:customStyle="1" w:styleId="Nadpis7Char">
    <w:name w:val="Nadpis 7 Char"/>
    <w:link w:val="Nadpis7"/>
    <w:uiPriority w:val="9"/>
    <w:semiHidden/>
    <w:rsid w:val="000B0AD8"/>
    <w:rPr>
      <w:rFonts w:ascii="Calibri Light" w:eastAsia="Times New Roman" w:hAnsi="Calibri Light"/>
      <w:i/>
      <w:iCs/>
      <w:color w:val="1F4D78"/>
      <w:sz w:val="18"/>
      <w:szCs w:val="18"/>
    </w:rPr>
  </w:style>
  <w:style w:type="character" w:customStyle="1" w:styleId="Nadpis8Char">
    <w:name w:val="Nadpis 8 Char"/>
    <w:link w:val="Nadpis8"/>
    <w:uiPriority w:val="9"/>
    <w:semiHidden/>
    <w:rsid w:val="000B0AD8"/>
    <w:rPr>
      <w:rFonts w:ascii="Calibri Light" w:eastAsia="Times New Roman" w:hAnsi="Calibri Light"/>
      <w:color w:val="272727"/>
      <w:sz w:val="21"/>
      <w:szCs w:val="21"/>
    </w:rPr>
  </w:style>
  <w:style w:type="character" w:customStyle="1" w:styleId="Nadpis9Char">
    <w:name w:val="Nadpis 9 Char"/>
    <w:link w:val="Nadpis9"/>
    <w:uiPriority w:val="9"/>
    <w:semiHidden/>
    <w:rsid w:val="000B0AD8"/>
    <w:rPr>
      <w:rFonts w:ascii="Calibri Light" w:eastAsia="Times New Roman" w:hAnsi="Calibri Light"/>
      <w:i/>
      <w:iCs/>
      <w:color w:val="272727"/>
      <w:sz w:val="21"/>
      <w:szCs w:val="21"/>
    </w:rPr>
  </w:style>
  <w:style w:type="table" w:customStyle="1" w:styleId="Mriekatabukysvetl1">
    <w:name w:val="Mriežka tabuľky – svetlá1"/>
    <w:basedOn w:val="Normlnatabuka"/>
    <w:uiPriority w:val="40"/>
    <w:rsid w:val="00A24BD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ightGrid-Accent31">
    <w:name w:val="Light Grid - Accent 31"/>
    <w:basedOn w:val="Normlny"/>
    <w:link w:val="Svetlmriekazvraznenie3Char"/>
    <w:uiPriority w:val="34"/>
    <w:qFormat/>
    <w:rsid w:val="00A24BD5"/>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rPr>
  </w:style>
  <w:style w:type="character" w:customStyle="1" w:styleId="Svetlmriekazvraznenie3Char">
    <w:name w:val="Svetlá mriežka – zvýraznenie 3 Char"/>
    <w:link w:val="LightGrid-Accent31"/>
    <w:uiPriority w:val="34"/>
    <w:locked/>
    <w:rsid w:val="00A24BD5"/>
    <w:rPr>
      <w:rFonts w:ascii="Arial Narrow" w:eastAsia="Arial Narrow" w:hAnsi="Arial Narrow" w:cs="Arial Narrow"/>
      <w:color w:val="000000"/>
    </w:rPr>
  </w:style>
  <w:style w:type="paragraph" w:customStyle="1" w:styleId="StyleBodyTextCentered">
    <w:name w:val="Style Body Text + Centered"/>
    <w:basedOn w:val="Zkladntext"/>
    <w:autoRedefine/>
    <w:rsid w:val="00BD568F"/>
    <w:pPr>
      <w:spacing w:after="0"/>
    </w:pPr>
    <w:rPr>
      <w:rFonts w:ascii="Arial" w:hAnsi="Arial"/>
      <w:color w:val="0000FF"/>
      <w:kern w:val="28"/>
      <w:sz w:val="20"/>
    </w:rPr>
  </w:style>
  <w:style w:type="paragraph" w:styleId="Zkladntext">
    <w:name w:val="Body Text"/>
    <w:basedOn w:val="Normlny"/>
    <w:link w:val="ZkladntextChar"/>
    <w:uiPriority w:val="99"/>
    <w:semiHidden/>
    <w:unhideWhenUsed/>
    <w:rsid w:val="00A24BD5"/>
    <w:pPr>
      <w:spacing w:after="120"/>
    </w:pPr>
  </w:style>
  <w:style w:type="character" w:customStyle="1" w:styleId="ZkladntextChar">
    <w:name w:val="Základný text Char"/>
    <w:link w:val="Zkladntext"/>
    <w:uiPriority w:val="99"/>
    <w:semiHidden/>
    <w:rsid w:val="00A24BD5"/>
    <w:rPr>
      <w:rFonts w:ascii="Times New Roman" w:eastAsia="Times New Roman" w:hAnsi="Times New Roman" w:cs="Times New Roman"/>
      <w:szCs w:val="20"/>
      <w:lang w:val="en-US"/>
    </w:rPr>
  </w:style>
  <w:style w:type="paragraph" w:customStyle="1" w:styleId="ChangeControlTableHeading">
    <w:name w:val="Change Control Table Heading"/>
    <w:basedOn w:val="Normlny"/>
    <w:rsid w:val="00A24BD5"/>
    <w:pPr>
      <w:jc w:val="center"/>
    </w:pPr>
    <w:rPr>
      <w:rFonts w:ascii="Book Antiqua" w:hAnsi="Book Antiqua"/>
      <w:b/>
      <w:bCs/>
      <w:kern w:val="28"/>
    </w:rPr>
  </w:style>
  <w:style w:type="paragraph" w:customStyle="1" w:styleId="Nadpis1">
    <w:name w:val="Nadpis_1"/>
    <w:basedOn w:val="Nadpis10"/>
    <w:link w:val="Nadpis1Char0"/>
    <w:qFormat/>
    <w:rsid w:val="00A24BD5"/>
    <w:pPr>
      <w:keepLines w:val="0"/>
      <w:numPr>
        <w:numId w:val="3"/>
      </w:numPr>
      <w:spacing w:before="120" w:after="120"/>
      <w:ind w:left="0" w:firstLine="0"/>
      <w:outlineLvl w:val="9"/>
    </w:pPr>
    <w:rPr>
      <w:rFonts w:cs="Calibri"/>
      <w:b w:val="0"/>
      <w:bCs/>
      <w:caps/>
      <w:kern w:val="32"/>
    </w:rPr>
  </w:style>
  <w:style w:type="character" w:customStyle="1" w:styleId="Nadpis1Char0">
    <w:name w:val="Nadpis_1 Char"/>
    <w:link w:val="Nadpis1"/>
    <w:rsid w:val="00A24BD5"/>
    <w:rPr>
      <w:rFonts w:ascii="Tahoma" w:eastAsia="Times New Roman" w:hAnsi="Tahoma" w:cs="Calibri"/>
      <w:bCs/>
      <w:caps/>
      <w:kern w:val="32"/>
      <w:sz w:val="16"/>
      <w:szCs w:val="32"/>
      <w:lang w:eastAsia="en-US"/>
    </w:rPr>
  </w:style>
  <w:style w:type="paragraph" w:customStyle="1" w:styleId="Nadpis2">
    <w:name w:val="Nadpis_2"/>
    <w:basedOn w:val="slovanzoznam2"/>
    <w:link w:val="Nadpis2Char0"/>
    <w:qFormat/>
    <w:rsid w:val="00846D11"/>
    <w:pPr>
      <w:keepNext/>
      <w:numPr>
        <w:numId w:val="4"/>
      </w:numPr>
    </w:pPr>
    <w:rPr>
      <w:b/>
      <w:bCs/>
      <w:iCs/>
      <w:caps/>
      <w:szCs w:val="28"/>
      <w:lang w:val="en-US"/>
    </w:rPr>
  </w:style>
  <w:style w:type="character" w:customStyle="1" w:styleId="Nadpis2Char0">
    <w:name w:val="Nadpis_2 Char"/>
    <w:link w:val="Nadpis2"/>
    <w:rsid w:val="00846D11"/>
    <w:rPr>
      <w:rFonts w:ascii="Tahoma" w:eastAsia="Times New Roman" w:hAnsi="Tahoma" w:cs="Tahoma"/>
      <w:b/>
      <w:bCs/>
      <w:iCs/>
      <w:caps/>
      <w:sz w:val="16"/>
      <w:szCs w:val="28"/>
      <w:lang w:val="en-US" w:eastAsia="en-US"/>
    </w:rPr>
  </w:style>
  <w:style w:type="paragraph" w:customStyle="1" w:styleId="GridTable7Colorful-Accent21">
    <w:name w:val="Grid Table 7 Colorful - Accent 21"/>
    <w:basedOn w:val="Nadpis10"/>
    <w:next w:val="Normlny"/>
    <w:uiPriority w:val="39"/>
    <w:unhideWhenUsed/>
    <w:qFormat/>
    <w:rsid w:val="00A24BD5"/>
    <w:pPr>
      <w:spacing w:line="259" w:lineRule="auto"/>
      <w:outlineLvl w:val="9"/>
    </w:pPr>
    <w:rPr>
      <w:lang w:eastAsia="sk-SK"/>
    </w:rPr>
  </w:style>
  <w:style w:type="paragraph" w:styleId="Obsah1">
    <w:name w:val="toc 1"/>
    <w:basedOn w:val="Normlny"/>
    <w:next w:val="Normlny"/>
    <w:autoRedefine/>
    <w:uiPriority w:val="39"/>
    <w:unhideWhenUsed/>
    <w:rsid w:val="005B74A5"/>
    <w:pPr>
      <w:tabs>
        <w:tab w:val="clear" w:pos="851"/>
        <w:tab w:val="clear" w:pos="3119"/>
        <w:tab w:val="left" w:pos="480"/>
        <w:tab w:val="right" w:leader="dot" w:pos="9062"/>
      </w:tabs>
      <w:spacing w:before="120"/>
    </w:pPr>
    <w:rPr>
      <w:rFonts w:asciiTheme="minorHAnsi" w:hAnsiTheme="minorHAnsi" w:cstheme="minorHAnsi"/>
      <w:b/>
      <w:bCs/>
      <w:i/>
      <w:iCs/>
      <w:sz w:val="24"/>
      <w:szCs w:val="24"/>
    </w:rPr>
  </w:style>
  <w:style w:type="paragraph" w:styleId="Obsah2">
    <w:name w:val="toc 2"/>
    <w:basedOn w:val="Normlny"/>
    <w:next w:val="Normlny"/>
    <w:autoRedefine/>
    <w:uiPriority w:val="39"/>
    <w:unhideWhenUsed/>
    <w:rsid w:val="00862988"/>
    <w:pPr>
      <w:tabs>
        <w:tab w:val="clear" w:pos="851"/>
        <w:tab w:val="clear" w:pos="3119"/>
      </w:tabs>
      <w:spacing w:before="120"/>
      <w:ind w:left="160"/>
    </w:pPr>
    <w:rPr>
      <w:rFonts w:asciiTheme="minorHAnsi" w:hAnsiTheme="minorHAnsi" w:cstheme="minorHAnsi"/>
      <w:b/>
      <w:bCs/>
      <w:sz w:val="22"/>
      <w:szCs w:val="22"/>
    </w:rPr>
  </w:style>
  <w:style w:type="character" w:styleId="Hypertextovprepojenie">
    <w:name w:val="Hyperlink"/>
    <w:uiPriority w:val="99"/>
    <w:unhideWhenUsed/>
    <w:rsid w:val="00A24BD5"/>
    <w:rPr>
      <w:color w:val="0563C1"/>
      <w:u w:val="single"/>
    </w:rPr>
  </w:style>
  <w:style w:type="paragraph" w:customStyle="1" w:styleId="Nadpis3">
    <w:name w:val="Nadpis_3"/>
    <w:basedOn w:val="Nadpis2"/>
    <w:link w:val="Nadpis3Char0"/>
    <w:qFormat/>
    <w:rsid w:val="00A24BD5"/>
    <w:pPr>
      <w:numPr>
        <w:numId w:val="5"/>
      </w:numPr>
    </w:pPr>
  </w:style>
  <w:style w:type="character" w:customStyle="1" w:styleId="Nadpis3Char0">
    <w:name w:val="Nadpis_3 Char"/>
    <w:link w:val="Nadpis3"/>
    <w:rsid w:val="00A24BD5"/>
    <w:rPr>
      <w:rFonts w:ascii="Tahoma" w:eastAsia="Times New Roman" w:hAnsi="Tahoma" w:cs="Tahoma"/>
      <w:b/>
      <w:bCs/>
      <w:iCs/>
      <w:caps/>
      <w:sz w:val="16"/>
      <w:szCs w:val="28"/>
      <w:lang w:val="en-US" w:eastAsia="en-US"/>
    </w:rPr>
  </w:style>
  <w:style w:type="paragraph" w:styleId="Nzov">
    <w:name w:val="Title"/>
    <w:basedOn w:val="Normlny"/>
    <w:next w:val="Normlny"/>
    <w:link w:val="NzovChar"/>
    <w:qFormat/>
    <w:rsid w:val="00A24BD5"/>
    <w:pPr>
      <w:contextualSpacing/>
    </w:pPr>
    <w:rPr>
      <w:rFonts w:ascii="Calibri Light" w:hAnsi="Calibri Light" w:cs="Times New Roman"/>
      <w:spacing w:val="-10"/>
      <w:kern w:val="28"/>
      <w:sz w:val="56"/>
      <w:szCs w:val="56"/>
    </w:rPr>
  </w:style>
  <w:style w:type="character" w:customStyle="1" w:styleId="NzovChar">
    <w:name w:val="Názov Char"/>
    <w:link w:val="Nzov"/>
    <w:uiPriority w:val="10"/>
    <w:rsid w:val="00A24BD5"/>
    <w:rPr>
      <w:rFonts w:ascii="Calibri Light" w:eastAsia="Times New Roman" w:hAnsi="Calibri Light" w:cs="Times New Roman"/>
      <w:spacing w:val="-10"/>
      <w:kern w:val="28"/>
      <w:sz w:val="56"/>
      <w:szCs w:val="56"/>
      <w:lang w:val="en-US"/>
    </w:rPr>
  </w:style>
  <w:style w:type="table" w:styleId="Mriekatabuky">
    <w:name w:val="Table Grid"/>
    <w:basedOn w:val="Normlnatabuka"/>
    <w:uiPriority w:val="39"/>
    <w:rsid w:val="008545E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qFormat/>
    <w:rsid w:val="00862988"/>
    <w:pPr>
      <w:spacing w:after="200"/>
    </w:pPr>
    <w:rPr>
      <w:i/>
      <w:iCs/>
      <w:color w:val="44546A"/>
      <w:sz w:val="18"/>
      <w:szCs w:val="18"/>
    </w:rPr>
  </w:style>
  <w:style w:type="paragraph" w:styleId="Obsah3">
    <w:name w:val="toc 3"/>
    <w:basedOn w:val="Normlny"/>
    <w:next w:val="Normlny"/>
    <w:autoRedefine/>
    <w:uiPriority w:val="39"/>
    <w:unhideWhenUsed/>
    <w:rsid w:val="00862988"/>
    <w:pPr>
      <w:tabs>
        <w:tab w:val="clear" w:pos="851"/>
        <w:tab w:val="clear" w:pos="3119"/>
      </w:tabs>
      <w:ind w:left="320"/>
    </w:pPr>
    <w:rPr>
      <w:rFonts w:asciiTheme="minorHAnsi" w:hAnsiTheme="minorHAnsi" w:cstheme="minorHAnsi"/>
      <w:sz w:val="20"/>
      <w:szCs w:val="20"/>
    </w:rPr>
  </w:style>
  <w:style w:type="paragraph" w:styleId="Hlavika">
    <w:name w:val="header"/>
    <w:basedOn w:val="Normlny"/>
    <w:link w:val="HlavikaChar"/>
    <w:uiPriority w:val="99"/>
    <w:unhideWhenUsed/>
    <w:rsid w:val="00862988"/>
    <w:pPr>
      <w:tabs>
        <w:tab w:val="center" w:pos="4536"/>
        <w:tab w:val="right" w:pos="9072"/>
      </w:tabs>
    </w:pPr>
  </w:style>
  <w:style w:type="character" w:customStyle="1" w:styleId="HlavikaChar">
    <w:name w:val="Hlavička Char"/>
    <w:link w:val="Hlavika"/>
    <w:uiPriority w:val="99"/>
    <w:rsid w:val="00862988"/>
    <w:rPr>
      <w:rFonts w:ascii="Times New Roman" w:eastAsia="Times New Roman" w:hAnsi="Times New Roman"/>
      <w:sz w:val="22"/>
      <w:lang w:val="en-US" w:eastAsia="en-US"/>
    </w:rPr>
  </w:style>
  <w:style w:type="paragraph" w:styleId="Pta">
    <w:name w:val="footer"/>
    <w:basedOn w:val="Normlny"/>
    <w:link w:val="PtaChar"/>
    <w:uiPriority w:val="99"/>
    <w:unhideWhenUsed/>
    <w:rsid w:val="00862988"/>
    <w:pPr>
      <w:tabs>
        <w:tab w:val="center" w:pos="4536"/>
        <w:tab w:val="right" w:pos="9072"/>
      </w:tabs>
    </w:pPr>
  </w:style>
  <w:style w:type="character" w:customStyle="1" w:styleId="PtaChar">
    <w:name w:val="Päta Char"/>
    <w:link w:val="Pta"/>
    <w:uiPriority w:val="99"/>
    <w:rsid w:val="00862988"/>
    <w:rPr>
      <w:rFonts w:ascii="Times New Roman" w:eastAsia="Times New Roman" w:hAnsi="Times New Roman"/>
      <w:sz w:val="22"/>
      <w:lang w:val="en-US" w:eastAsia="en-US"/>
    </w:rPr>
  </w:style>
  <w:style w:type="character" w:styleId="PouitHypertextovPrepojenie">
    <w:name w:val="FollowedHyperlink"/>
    <w:uiPriority w:val="99"/>
    <w:semiHidden/>
    <w:unhideWhenUsed/>
    <w:rsid w:val="00352DB5"/>
    <w:rPr>
      <w:color w:val="954F72"/>
      <w:u w:val="single"/>
    </w:rPr>
  </w:style>
  <w:style w:type="character" w:styleId="Odkaznakomentr">
    <w:name w:val="annotation reference"/>
    <w:uiPriority w:val="99"/>
    <w:semiHidden/>
    <w:unhideWhenUsed/>
    <w:rsid w:val="0087052E"/>
    <w:rPr>
      <w:sz w:val="18"/>
      <w:szCs w:val="18"/>
    </w:rPr>
  </w:style>
  <w:style w:type="paragraph" w:styleId="Textkomentra">
    <w:name w:val="annotation text"/>
    <w:basedOn w:val="Normlny"/>
    <w:link w:val="TextkomentraChar"/>
    <w:uiPriority w:val="99"/>
    <w:unhideWhenUsed/>
    <w:rsid w:val="0087052E"/>
    <w:rPr>
      <w:sz w:val="24"/>
      <w:szCs w:val="24"/>
    </w:rPr>
  </w:style>
  <w:style w:type="character" w:customStyle="1" w:styleId="TextkomentraChar">
    <w:name w:val="Text komentára Char"/>
    <w:link w:val="Textkomentra"/>
    <w:uiPriority w:val="99"/>
    <w:rsid w:val="0087052E"/>
    <w:rPr>
      <w:rFonts w:ascii="Times New Roman" w:eastAsia="Times New Roman" w:hAnsi="Times New Roman"/>
      <w:sz w:val="24"/>
      <w:szCs w:val="24"/>
      <w:lang w:val="en-US" w:eastAsia="en-US"/>
    </w:rPr>
  </w:style>
  <w:style w:type="paragraph" w:styleId="Predmetkomentra">
    <w:name w:val="annotation subject"/>
    <w:basedOn w:val="Textkomentra"/>
    <w:next w:val="Textkomentra"/>
    <w:link w:val="PredmetkomentraChar"/>
    <w:uiPriority w:val="99"/>
    <w:semiHidden/>
    <w:unhideWhenUsed/>
    <w:rsid w:val="0087052E"/>
    <w:rPr>
      <w:b/>
      <w:bCs/>
      <w:sz w:val="20"/>
      <w:szCs w:val="20"/>
    </w:rPr>
  </w:style>
  <w:style w:type="character" w:customStyle="1" w:styleId="PredmetkomentraChar">
    <w:name w:val="Predmet komentára Char"/>
    <w:link w:val="Predmetkomentra"/>
    <w:uiPriority w:val="99"/>
    <w:semiHidden/>
    <w:rsid w:val="0087052E"/>
    <w:rPr>
      <w:rFonts w:ascii="Times New Roman" w:eastAsia="Times New Roman" w:hAnsi="Times New Roman"/>
      <w:b/>
      <w:bCs/>
      <w:sz w:val="24"/>
      <w:szCs w:val="24"/>
      <w:lang w:val="en-US" w:eastAsia="en-US"/>
    </w:rPr>
  </w:style>
  <w:style w:type="paragraph" w:styleId="Textbubliny">
    <w:name w:val="Balloon Text"/>
    <w:basedOn w:val="Normlny"/>
    <w:link w:val="TextbublinyChar"/>
    <w:uiPriority w:val="99"/>
    <w:semiHidden/>
    <w:unhideWhenUsed/>
    <w:rsid w:val="0087052E"/>
    <w:rPr>
      <w:sz w:val="18"/>
      <w:szCs w:val="18"/>
    </w:rPr>
  </w:style>
  <w:style w:type="character" w:customStyle="1" w:styleId="TextbublinyChar">
    <w:name w:val="Text bubliny Char"/>
    <w:link w:val="Textbubliny"/>
    <w:uiPriority w:val="99"/>
    <w:semiHidden/>
    <w:rsid w:val="0087052E"/>
    <w:rPr>
      <w:rFonts w:ascii="Times New Roman" w:eastAsia="Times New Roman" w:hAnsi="Times New Roman"/>
      <w:sz w:val="18"/>
      <w:szCs w:val="18"/>
      <w:lang w:val="en-US" w:eastAsia="en-US"/>
    </w:rPr>
  </w:style>
  <w:style w:type="character" w:customStyle="1" w:styleId="popisokintrukcia">
    <w:name w:val="popisok/inštrukcia"/>
    <w:qFormat/>
    <w:rsid w:val="000549D3"/>
    <w:rPr>
      <w:color w:val="4F81BD"/>
      <w:sz w:val="16"/>
    </w:rPr>
  </w:style>
  <w:style w:type="paragraph" w:styleId="Textpoznmkypodiarou">
    <w:name w:val="footnote text"/>
    <w:basedOn w:val="Normlny"/>
    <w:link w:val="TextpoznmkypodiarouChar"/>
    <w:uiPriority w:val="99"/>
    <w:semiHidden/>
    <w:unhideWhenUsed/>
    <w:rsid w:val="00AB3B8D"/>
    <w:pPr>
      <w:jc w:val="both"/>
    </w:pPr>
    <w:rPr>
      <w:rFonts w:ascii="Arial Narrow" w:hAnsi="Arial Narrow"/>
      <w:sz w:val="20"/>
    </w:rPr>
  </w:style>
  <w:style w:type="character" w:customStyle="1" w:styleId="TextpoznmkypodiarouChar">
    <w:name w:val="Text poznámky pod čiarou Char"/>
    <w:link w:val="Textpoznmkypodiarou"/>
    <w:uiPriority w:val="99"/>
    <w:semiHidden/>
    <w:rsid w:val="00AB3B8D"/>
    <w:rPr>
      <w:rFonts w:ascii="Arial Narrow" w:eastAsia="Times New Roman" w:hAnsi="Arial Narrow"/>
      <w:lang w:eastAsia="en-US"/>
    </w:rPr>
  </w:style>
  <w:style w:type="character" w:styleId="Odkaznapoznmkupodiarou">
    <w:name w:val="footnote reference"/>
    <w:uiPriority w:val="99"/>
    <w:semiHidden/>
    <w:unhideWhenUsed/>
    <w:rsid w:val="00AB3B8D"/>
    <w:rPr>
      <w:vertAlign w:val="superscript"/>
    </w:rPr>
  </w:style>
  <w:style w:type="paragraph" w:customStyle="1" w:styleId="ColorfulList-Accent11">
    <w:name w:val="Colorful List - Accent 11"/>
    <w:basedOn w:val="Normlny"/>
    <w:link w:val="Farebnzoznamzvraznenie1Char"/>
    <w:uiPriority w:val="1"/>
    <w:qFormat/>
    <w:rsid w:val="00AB3B8D"/>
    <w:pPr>
      <w:spacing w:after="200" w:line="276" w:lineRule="auto"/>
      <w:ind w:left="720"/>
      <w:contextualSpacing/>
      <w:jc w:val="both"/>
    </w:pPr>
    <w:rPr>
      <w:rFonts w:ascii="Arial Narrow" w:hAnsi="Arial Narrow"/>
      <w:szCs w:val="36"/>
    </w:rPr>
  </w:style>
  <w:style w:type="character" w:customStyle="1" w:styleId="Farebnzoznamzvraznenie1Char">
    <w:name w:val="Farebný zoznam – zvýraznenie 1 Char"/>
    <w:link w:val="ColorfulList-Accent11"/>
    <w:uiPriority w:val="1"/>
    <w:locked/>
    <w:rsid w:val="000B0AD8"/>
    <w:rPr>
      <w:rFonts w:ascii="Arial Narrow" w:eastAsia="Times New Roman" w:hAnsi="Arial Narrow"/>
      <w:sz w:val="22"/>
      <w:szCs w:val="36"/>
      <w:lang w:eastAsia="en-US"/>
    </w:rPr>
  </w:style>
  <w:style w:type="table" w:styleId="Tabukasozoznamom1svetl">
    <w:name w:val="List Table 1 Light"/>
    <w:basedOn w:val="Normlnatabuka"/>
    <w:uiPriority w:val="51"/>
    <w:rsid w:val="00AB3B8D"/>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pple-tab-span">
    <w:name w:val="apple-tab-span"/>
    <w:rsid w:val="000B0AD8"/>
  </w:style>
  <w:style w:type="paragraph" w:styleId="Normlnywebov">
    <w:name w:val="Normal (Web)"/>
    <w:basedOn w:val="Normlny"/>
    <w:uiPriority w:val="99"/>
    <w:unhideWhenUsed/>
    <w:rsid w:val="000B0AD8"/>
    <w:pPr>
      <w:spacing w:before="100" w:beforeAutospacing="1" w:after="100" w:afterAutospacing="1"/>
      <w:jc w:val="both"/>
    </w:pPr>
    <w:rPr>
      <w:sz w:val="24"/>
      <w:szCs w:val="24"/>
      <w:lang w:eastAsia="sk-SK"/>
    </w:rPr>
  </w:style>
  <w:style w:type="table" w:styleId="Tabukasmriekou2zvraznenie1">
    <w:name w:val="Grid Table 2 Accent 1"/>
    <w:basedOn w:val="Normlnatabuka"/>
    <w:uiPriority w:val="40"/>
    <w:rsid w:val="000B0AD8"/>
    <w:pPr>
      <w:jc w:val="both"/>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GridTable31">
    <w:name w:val="Grid Table 31"/>
    <w:basedOn w:val="Nadpis10"/>
    <w:next w:val="Normlny"/>
    <w:uiPriority w:val="39"/>
    <w:unhideWhenUsed/>
    <w:qFormat/>
    <w:rsid w:val="000B0AD8"/>
    <w:pPr>
      <w:spacing w:line="259" w:lineRule="auto"/>
      <w:ind w:left="0" w:firstLine="0"/>
      <w:outlineLvl w:val="9"/>
    </w:pPr>
    <w:rPr>
      <w:rFonts w:ascii="Calibri Light" w:hAnsi="Calibri Light" w:cs="Times New Roman"/>
      <w:b w:val="0"/>
      <w:i/>
      <w:caps/>
      <w:color w:val="2E74B5"/>
      <w:sz w:val="32"/>
      <w:lang w:eastAsia="sk-SK"/>
    </w:rPr>
  </w:style>
  <w:style w:type="paragraph" w:styleId="Podtitul">
    <w:name w:val="Subtitle"/>
    <w:basedOn w:val="Normlny"/>
    <w:next w:val="Normlny"/>
    <w:link w:val="PodtitulChar"/>
    <w:qFormat/>
    <w:rsid w:val="000B0AD8"/>
    <w:pPr>
      <w:keepNext/>
      <w:keepLines/>
      <w:spacing w:before="360" w:after="80" w:line="259" w:lineRule="auto"/>
      <w:jc w:val="both"/>
    </w:pPr>
    <w:rPr>
      <w:rFonts w:ascii="Georgia" w:eastAsia="Georgia" w:hAnsi="Georgia" w:cs="Georgia"/>
      <w:color w:val="666666"/>
      <w:sz w:val="48"/>
      <w:szCs w:val="48"/>
      <w:lang w:eastAsia="sk-SK"/>
    </w:rPr>
  </w:style>
  <w:style w:type="character" w:customStyle="1" w:styleId="PodtitulChar">
    <w:name w:val="Podtitul Char"/>
    <w:link w:val="Podtitul"/>
    <w:rsid w:val="000B0AD8"/>
    <w:rPr>
      <w:rFonts w:ascii="Georgia" w:eastAsia="Georgia" w:hAnsi="Georgia" w:cs="Georgia"/>
      <w:color w:val="666666"/>
      <w:sz w:val="48"/>
      <w:szCs w:val="48"/>
    </w:rPr>
  </w:style>
  <w:style w:type="character" w:customStyle="1" w:styleId="Siln1">
    <w:name w:val="Silný1"/>
    <w:uiPriority w:val="22"/>
    <w:qFormat/>
    <w:rsid w:val="000B0AD8"/>
    <w:rPr>
      <w:b/>
      <w:bCs/>
    </w:rPr>
  </w:style>
  <w:style w:type="character" w:customStyle="1" w:styleId="wrap-text">
    <w:name w:val="wrap-text"/>
    <w:rsid w:val="000B0AD8"/>
  </w:style>
  <w:style w:type="paragraph" w:styleId="Obsah4">
    <w:name w:val="toc 4"/>
    <w:basedOn w:val="Normlny"/>
    <w:next w:val="Normlny"/>
    <w:autoRedefine/>
    <w:uiPriority w:val="39"/>
    <w:unhideWhenUsed/>
    <w:rsid w:val="000B0AD8"/>
    <w:pPr>
      <w:tabs>
        <w:tab w:val="clear" w:pos="851"/>
        <w:tab w:val="clear" w:pos="3119"/>
      </w:tabs>
      <w:ind w:left="480"/>
    </w:pPr>
    <w:rPr>
      <w:rFonts w:asciiTheme="minorHAnsi" w:hAnsiTheme="minorHAnsi" w:cstheme="minorHAnsi"/>
      <w:sz w:val="20"/>
      <w:szCs w:val="20"/>
    </w:rPr>
  </w:style>
  <w:style w:type="paragraph" w:styleId="Zoznamobrzkov">
    <w:name w:val="table of figures"/>
    <w:basedOn w:val="Normlny"/>
    <w:next w:val="Normlny"/>
    <w:uiPriority w:val="99"/>
    <w:unhideWhenUsed/>
    <w:rsid w:val="000B0AD8"/>
    <w:pPr>
      <w:spacing w:line="259" w:lineRule="auto"/>
      <w:jc w:val="both"/>
    </w:pPr>
    <w:rPr>
      <w:rFonts w:ascii="Calibri" w:eastAsia="Calibri" w:hAnsi="Calibri" w:cs="Calibri"/>
      <w:sz w:val="18"/>
      <w:szCs w:val="18"/>
      <w:lang w:eastAsia="sk-SK"/>
    </w:rPr>
  </w:style>
  <w:style w:type="paragraph" w:customStyle="1" w:styleId="Default">
    <w:name w:val="Default"/>
    <w:rsid w:val="000B0AD8"/>
    <w:pPr>
      <w:autoSpaceDE w:val="0"/>
      <w:autoSpaceDN w:val="0"/>
      <w:adjustRightInd w:val="0"/>
    </w:pPr>
    <w:rPr>
      <w:rFonts w:ascii="Verdana" w:hAnsi="Verdana" w:cs="Verdana"/>
      <w:color w:val="000000"/>
      <w:sz w:val="24"/>
      <w:szCs w:val="24"/>
      <w:lang w:eastAsia="sk-SK"/>
    </w:rPr>
  </w:style>
  <w:style w:type="character" w:customStyle="1" w:styleId="normaltextrun">
    <w:name w:val="normaltextrun"/>
    <w:rsid w:val="000B0AD8"/>
  </w:style>
  <w:style w:type="character" w:customStyle="1" w:styleId="eop">
    <w:name w:val="eop"/>
    <w:rsid w:val="000B0AD8"/>
  </w:style>
  <w:style w:type="paragraph" w:styleId="Odsekzoznamu">
    <w:name w:val="List Paragraph"/>
    <w:aliases w:val="body,Odsek zoznamu2,KNList Paragraph,Bullet Number,lp1,lp11,Use Case List Paragraph,Bullet List,FooterText,numbered,Paragraphe de liste1,Odsek,Odsek zoznamu1,body 2,Lista 1,List Paragraph11,Bullet 1,Normal bullet 2,Bullet list"/>
    <w:basedOn w:val="Normlny"/>
    <w:link w:val="OdsekzoznamuChar"/>
    <w:uiPriority w:val="34"/>
    <w:qFormat/>
    <w:rsid w:val="00414B43"/>
    <w:pPr>
      <w:ind w:left="720"/>
      <w:contextualSpacing/>
    </w:pPr>
  </w:style>
  <w:style w:type="character" w:customStyle="1" w:styleId="OdsekzoznamuChar">
    <w:name w:val="Odsek zoznamu Char"/>
    <w:aliases w:val="body Char,Odsek zoznamu2 Char,KNList Paragraph Char,Bullet Number Char,lp1 Char,lp11 Char,Use Case List Paragraph Char,Bullet List Char,FooterText Char,numbered Char,Paragraphe de liste1 Char,Odsek Char,Odsek zoznamu1 Char,body 2 Char"/>
    <w:link w:val="Odsekzoznamu"/>
    <w:uiPriority w:val="34"/>
    <w:qFormat/>
    <w:locked/>
    <w:rsid w:val="00414B43"/>
    <w:rPr>
      <w:rFonts w:ascii="Times New Roman" w:eastAsia="Times New Roman" w:hAnsi="Times New Roman"/>
      <w:sz w:val="22"/>
      <w:lang w:val="en-US" w:eastAsia="en-US"/>
    </w:rPr>
  </w:style>
  <w:style w:type="paragraph" w:customStyle="1" w:styleId="paragraph">
    <w:name w:val="paragraph"/>
    <w:basedOn w:val="Normlny"/>
    <w:rsid w:val="00E0566C"/>
    <w:pPr>
      <w:spacing w:before="100" w:beforeAutospacing="1" w:after="100" w:afterAutospacing="1"/>
    </w:pPr>
    <w:rPr>
      <w:sz w:val="24"/>
      <w:szCs w:val="24"/>
      <w:lang w:eastAsia="sk-SK"/>
    </w:rPr>
  </w:style>
  <w:style w:type="character" w:customStyle="1" w:styleId="pagebreaktextspan">
    <w:name w:val="pagebreaktextspan"/>
    <w:rsid w:val="00E0566C"/>
  </w:style>
  <w:style w:type="character" w:customStyle="1" w:styleId="spellingerror">
    <w:name w:val="spellingerror"/>
    <w:rsid w:val="00E0566C"/>
  </w:style>
  <w:style w:type="paragraph" w:styleId="Hlavikaobsahu">
    <w:name w:val="TOC Heading"/>
    <w:basedOn w:val="Nadpis10"/>
    <w:next w:val="Normlny"/>
    <w:uiPriority w:val="39"/>
    <w:unhideWhenUsed/>
    <w:qFormat/>
    <w:rsid w:val="00AE078D"/>
    <w:pPr>
      <w:tabs>
        <w:tab w:val="clear" w:pos="3119"/>
      </w:tabs>
      <w:spacing w:line="259" w:lineRule="auto"/>
      <w:ind w:left="0" w:firstLine="0"/>
      <w:outlineLvl w:val="9"/>
    </w:pPr>
    <w:rPr>
      <w:rFonts w:asciiTheme="majorHAnsi" w:eastAsiaTheme="majorEastAsia" w:hAnsiTheme="majorHAnsi" w:cstheme="majorBidi"/>
      <w:b w:val="0"/>
      <w:caps/>
      <w:color w:val="2F5496" w:themeColor="accent1" w:themeShade="BF"/>
      <w:sz w:val="32"/>
      <w:lang w:val="en-GB" w:eastAsia="en-GB"/>
    </w:rPr>
  </w:style>
  <w:style w:type="paragraph" w:styleId="Obsah5">
    <w:name w:val="toc 5"/>
    <w:basedOn w:val="Normlny"/>
    <w:next w:val="Normlny"/>
    <w:autoRedefine/>
    <w:uiPriority w:val="39"/>
    <w:unhideWhenUsed/>
    <w:rsid w:val="00AE078D"/>
    <w:pPr>
      <w:tabs>
        <w:tab w:val="clear" w:pos="851"/>
        <w:tab w:val="clear" w:pos="3119"/>
      </w:tabs>
      <w:ind w:left="640"/>
    </w:pPr>
    <w:rPr>
      <w:rFonts w:asciiTheme="minorHAnsi" w:hAnsiTheme="minorHAnsi" w:cstheme="minorHAnsi"/>
      <w:sz w:val="20"/>
      <w:szCs w:val="20"/>
    </w:rPr>
  </w:style>
  <w:style w:type="paragraph" w:styleId="Obsah6">
    <w:name w:val="toc 6"/>
    <w:basedOn w:val="Normlny"/>
    <w:next w:val="Normlny"/>
    <w:autoRedefine/>
    <w:uiPriority w:val="39"/>
    <w:unhideWhenUsed/>
    <w:rsid w:val="00AE078D"/>
    <w:pPr>
      <w:tabs>
        <w:tab w:val="clear" w:pos="851"/>
        <w:tab w:val="clear" w:pos="3119"/>
      </w:tabs>
      <w:ind w:left="800"/>
    </w:pPr>
    <w:rPr>
      <w:rFonts w:asciiTheme="minorHAnsi" w:hAnsiTheme="minorHAnsi" w:cstheme="minorHAnsi"/>
      <w:sz w:val="20"/>
      <w:szCs w:val="20"/>
    </w:rPr>
  </w:style>
  <w:style w:type="paragraph" w:styleId="Obsah7">
    <w:name w:val="toc 7"/>
    <w:basedOn w:val="Normlny"/>
    <w:next w:val="Normlny"/>
    <w:autoRedefine/>
    <w:uiPriority w:val="39"/>
    <w:unhideWhenUsed/>
    <w:rsid w:val="00AE078D"/>
    <w:pPr>
      <w:tabs>
        <w:tab w:val="clear" w:pos="851"/>
        <w:tab w:val="clear" w:pos="3119"/>
      </w:tabs>
      <w:ind w:left="960"/>
    </w:pPr>
    <w:rPr>
      <w:rFonts w:asciiTheme="minorHAnsi" w:hAnsiTheme="minorHAnsi" w:cstheme="minorHAnsi"/>
      <w:sz w:val="20"/>
      <w:szCs w:val="20"/>
    </w:rPr>
  </w:style>
  <w:style w:type="paragraph" w:styleId="Obsah8">
    <w:name w:val="toc 8"/>
    <w:basedOn w:val="Normlny"/>
    <w:next w:val="Normlny"/>
    <w:autoRedefine/>
    <w:uiPriority w:val="39"/>
    <w:unhideWhenUsed/>
    <w:rsid w:val="00AE078D"/>
    <w:pPr>
      <w:tabs>
        <w:tab w:val="clear" w:pos="851"/>
        <w:tab w:val="clear" w:pos="3119"/>
      </w:tabs>
      <w:ind w:left="1120"/>
    </w:pPr>
    <w:rPr>
      <w:rFonts w:asciiTheme="minorHAnsi" w:hAnsiTheme="minorHAnsi" w:cstheme="minorHAnsi"/>
      <w:sz w:val="20"/>
      <w:szCs w:val="20"/>
    </w:rPr>
  </w:style>
  <w:style w:type="paragraph" w:styleId="Obsah9">
    <w:name w:val="toc 9"/>
    <w:basedOn w:val="Normlny"/>
    <w:next w:val="Normlny"/>
    <w:autoRedefine/>
    <w:uiPriority w:val="39"/>
    <w:unhideWhenUsed/>
    <w:rsid w:val="00AE078D"/>
    <w:pPr>
      <w:tabs>
        <w:tab w:val="clear" w:pos="851"/>
        <w:tab w:val="clear" w:pos="3119"/>
      </w:tabs>
      <w:ind w:left="1280"/>
    </w:pPr>
    <w:rPr>
      <w:rFonts w:asciiTheme="minorHAnsi" w:hAnsiTheme="minorHAnsi" w:cstheme="minorHAnsi"/>
      <w:sz w:val="20"/>
      <w:szCs w:val="20"/>
    </w:rPr>
  </w:style>
  <w:style w:type="paragraph" w:styleId="Revzia">
    <w:name w:val="Revision"/>
    <w:hidden/>
    <w:uiPriority w:val="99"/>
    <w:unhideWhenUsed/>
    <w:rsid w:val="0092668D"/>
    <w:rPr>
      <w:rFonts w:ascii="Tahoma" w:eastAsia="Times New Roman" w:hAnsi="Tahoma" w:cs="Tahoma"/>
      <w:sz w:val="16"/>
      <w:szCs w:val="16"/>
      <w:lang w:eastAsia="en-US"/>
    </w:rPr>
  </w:style>
  <w:style w:type="character" w:customStyle="1" w:styleId="Nevyrieenzmienka1">
    <w:name w:val="Nevyriešená zmienka1"/>
    <w:basedOn w:val="Predvolenpsmoodseku"/>
    <w:uiPriority w:val="99"/>
    <w:semiHidden/>
    <w:unhideWhenUsed/>
    <w:rsid w:val="00545DDB"/>
    <w:rPr>
      <w:color w:val="605E5C"/>
      <w:shd w:val="clear" w:color="auto" w:fill="E1DFDD"/>
    </w:rPr>
  </w:style>
  <w:style w:type="character" w:customStyle="1" w:styleId="UnresolvedMention">
    <w:name w:val="Unresolved Mention"/>
    <w:basedOn w:val="Predvolenpsmoodseku"/>
    <w:uiPriority w:val="99"/>
    <w:semiHidden/>
    <w:unhideWhenUsed/>
    <w:rsid w:val="007A1D26"/>
    <w:rPr>
      <w:color w:val="605E5C"/>
      <w:shd w:val="clear" w:color="auto" w:fill="E1DFDD"/>
    </w:rPr>
  </w:style>
  <w:style w:type="character" w:styleId="Siln">
    <w:name w:val="Strong"/>
    <w:basedOn w:val="Predvolenpsmoodseku"/>
    <w:uiPriority w:val="22"/>
    <w:qFormat/>
    <w:rsid w:val="00B33506"/>
    <w:rPr>
      <w:b/>
      <w:bCs/>
    </w:rPr>
  </w:style>
  <w:style w:type="character" w:customStyle="1" w:styleId="inline-comment-marker">
    <w:name w:val="inline-comment-marker"/>
    <w:basedOn w:val="Predvolenpsmoodseku"/>
    <w:rsid w:val="00B33506"/>
  </w:style>
  <w:style w:type="character" w:styleId="Zvraznenie">
    <w:name w:val="Emphasis"/>
    <w:basedOn w:val="Predvolenpsmoodseku"/>
    <w:uiPriority w:val="20"/>
    <w:qFormat/>
    <w:rsid w:val="00B33506"/>
    <w:rPr>
      <w:i/>
      <w:iCs/>
    </w:rPr>
  </w:style>
  <w:style w:type="character" w:customStyle="1" w:styleId="rynqvb">
    <w:name w:val="rynqvb"/>
    <w:basedOn w:val="Predvolenpsmoodseku"/>
    <w:rsid w:val="00CB6811"/>
  </w:style>
  <w:style w:type="paragraph" w:styleId="slovanzoznam2">
    <w:name w:val="List Number 2"/>
    <w:basedOn w:val="Normlny"/>
    <w:uiPriority w:val="99"/>
    <w:semiHidden/>
    <w:unhideWhenUsed/>
    <w:rsid w:val="00846D11"/>
    <w:pPr>
      <w:numPr>
        <w:numId w:val="7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733">
      <w:bodyDiv w:val="1"/>
      <w:marLeft w:val="0"/>
      <w:marRight w:val="0"/>
      <w:marTop w:val="0"/>
      <w:marBottom w:val="0"/>
      <w:divBdr>
        <w:top w:val="none" w:sz="0" w:space="0" w:color="auto"/>
        <w:left w:val="none" w:sz="0" w:space="0" w:color="auto"/>
        <w:bottom w:val="none" w:sz="0" w:space="0" w:color="auto"/>
        <w:right w:val="none" w:sz="0" w:space="0" w:color="auto"/>
      </w:divBdr>
    </w:div>
    <w:div w:id="147747868">
      <w:bodyDiv w:val="1"/>
      <w:marLeft w:val="0"/>
      <w:marRight w:val="0"/>
      <w:marTop w:val="0"/>
      <w:marBottom w:val="0"/>
      <w:divBdr>
        <w:top w:val="none" w:sz="0" w:space="0" w:color="auto"/>
        <w:left w:val="none" w:sz="0" w:space="0" w:color="auto"/>
        <w:bottom w:val="none" w:sz="0" w:space="0" w:color="auto"/>
        <w:right w:val="none" w:sz="0" w:space="0" w:color="auto"/>
      </w:divBdr>
    </w:div>
    <w:div w:id="484905611">
      <w:bodyDiv w:val="1"/>
      <w:marLeft w:val="0"/>
      <w:marRight w:val="0"/>
      <w:marTop w:val="0"/>
      <w:marBottom w:val="0"/>
      <w:divBdr>
        <w:top w:val="none" w:sz="0" w:space="0" w:color="auto"/>
        <w:left w:val="none" w:sz="0" w:space="0" w:color="auto"/>
        <w:bottom w:val="none" w:sz="0" w:space="0" w:color="auto"/>
        <w:right w:val="none" w:sz="0" w:space="0" w:color="auto"/>
      </w:divBdr>
      <w:divsChild>
        <w:div w:id="39286344">
          <w:marLeft w:val="0"/>
          <w:marRight w:val="0"/>
          <w:marTop w:val="0"/>
          <w:marBottom w:val="0"/>
          <w:divBdr>
            <w:top w:val="none" w:sz="0" w:space="0" w:color="auto"/>
            <w:left w:val="none" w:sz="0" w:space="0" w:color="auto"/>
            <w:bottom w:val="none" w:sz="0" w:space="0" w:color="auto"/>
            <w:right w:val="none" w:sz="0" w:space="0" w:color="auto"/>
          </w:divBdr>
          <w:divsChild>
            <w:div w:id="81807041">
              <w:marLeft w:val="0"/>
              <w:marRight w:val="0"/>
              <w:marTop w:val="0"/>
              <w:marBottom w:val="0"/>
              <w:divBdr>
                <w:top w:val="none" w:sz="0" w:space="0" w:color="auto"/>
                <w:left w:val="none" w:sz="0" w:space="0" w:color="auto"/>
                <w:bottom w:val="none" w:sz="0" w:space="0" w:color="auto"/>
                <w:right w:val="none" w:sz="0" w:space="0" w:color="auto"/>
              </w:divBdr>
            </w:div>
            <w:div w:id="266085765">
              <w:marLeft w:val="0"/>
              <w:marRight w:val="0"/>
              <w:marTop w:val="0"/>
              <w:marBottom w:val="0"/>
              <w:divBdr>
                <w:top w:val="none" w:sz="0" w:space="0" w:color="auto"/>
                <w:left w:val="none" w:sz="0" w:space="0" w:color="auto"/>
                <w:bottom w:val="none" w:sz="0" w:space="0" w:color="auto"/>
                <w:right w:val="none" w:sz="0" w:space="0" w:color="auto"/>
              </w:divBdr>
            </w:div>
            <w:div w:id="440145472">
              <w:marLeft w:val="0"/>
              <w:marRight w:val="0"/>
              <w:marTop w:val="0"/>
              <w:marBottom w:val="0"/>
              <w:divBdr>
                <w:top w:val="none" w:sz="0" w:space="0" w:color="auto"/>
                <w:left w:val="none" w:sz="0" w:space="0" w:color="auto"/>
                <w:bottom w:val="none" w:sz="0" w:space="0" w:color="auto"/>
                <w:right w:val="none" w:sz="0" w:space="0" w:color="auto"/>
              </w:divBdr>
            </w:div>
            <w:div w:id="918834594">
              <w:marLeft w:val="0"/>
              <w:marRight w:val="0"/>
              <w:marTop w:val="0"/>
              <w:marBottom w:val="0"/>
              <w:divBdr>
                <w:top w:val="none" w:sz="0" w:space="0" w:color="auto"/>
                <w:left w:val="none" w:sz="0" w:space="0" w:color="auto"/>
                <w:bottom w:val="none" w:sz="0" w:space="0" w:color="auto"/>
                <w:right w:val="none" w:sz="0" w:space="0" w:color="auto"/>
              </w:divBdr>
            </w:div>
          </w:divsChild>
        </w:div>
        <w:div w:id="174882332">
          <w:marLeft w:val="0"/>
          <w:marRight w:val="0"/>
          <w:marTop w:val="0"/>
          <w:marBottom w:val="0"/>
          <w:divBdr>
            <w:top w:val="none" w:sz="0" w:space="0" w:color="auto"/>
            <w:left w:val="none" w:sz="0" w:space="0" w:color="auto"/>
            <w:bottom w:val="none" w:sz="0" w:space="0" w:color="auto"/>
            <w:right w:val="none" w:sz="0" w:space="0" w:color="auto"/>
          </w:divBdr>
        </w:div>
        <w:div w:id="594484083">
          <w:marLeft w:val="0"/>
          <w:marRight w:val="0"/>
          <w:marTop w:val="0"/>
          <w:marBottom w:val="0"/>
          <w:divBdr>
            <w:top w:val="none" w:sz="0" w:space="0" w:color="auto"/>
            <w:left w:val="none" w:sz="0" w:space="0" w:color="auto"/>
            <w:bottom w:val="none" w:sz="0" w:space="0" w:color="auto"/>
            <w:right w:val="none" w:sz="0" w:space="0" w:color="auto"/>
          </w:divBdr>
        </w:div>
        <w:div w:id="663823179">
          <w:marLeft w:val="0"/>
          <w:marRight w:val="0"/>
          <w:marTop w:val="0"/>
          <w:marBottom w:val="0"/>
          <w:divBdr>
            <w:top w:val="none" w:sz="0" w:space="0" w:color="auto"/>
            <w:left w:val="none" w:sz="0" w:space="0" w:color="auto"/>
            <w:bottom w:val="none" w:sz="0" w:space="0" w:color="auto"/>
            <w:right w:val="none" w:sz="0" w:space="0" w:color="auto"/>
          </w:divBdr>
        </w:div>
        <w:div w:id="817383144">
          <w:marLeft w:val="0"/>
          <w:marRight w:val="0"/>
          <w:marTop w:val="0"/>
          <w:marBottom w:val="0"/>
          <w:divBdr>
            <w:top w:val="none" w:sz="0" w:space="0" w:color="auto"/>
            <w:left w:val="none" w:sz="0" w:space="0" w:color="auto"/>
            <w:bottom w:val="none" w:sz="0" w:space="0" w:color="auto"/>
            <w:right w:val="none" w:sz="0" w:space="0" w:color="auto"/>
          </w:divBdr>
        </w:div>
        <w:div w:id="1234707191">
          <w:marLeft w:val="0"/>
          <w:marRight w:val="0"/>
          <w:marTop w:val="0"/>
          <w:marBottom w:val="0"/>
          <w:divBdr>
            <w:top w:val="none" w:sz="0" w:space="0" w:color="auto"/>
            <w:left w:val="none" w:sz="0" w:space="0" w:color="auto"/>
            <w:bottom w:val="none" w:sz="0" w:space="0" w:color="auto"/>
            <w:right w:val="none" w:sz="0" w:space="0" w:color="auto"/>
          </w:divBdr>
        </w:div>
        <w:div w:id="1594968881">
          <w:marLeft w:val="0"/>
          <w:marRight w:val="0"/>
          <w:marTop w:val="0"/>
          <w:marBottom w:val="0"/>
          <w:divBdr>
            <w:top w:val="none" w:sz="0" w:space="0" w:color="auto"/>
            <w:left w:val="none" w:sz="0" w:space="0" w:color="auto"/>
            <w:bottom w:val="none" w:sz="0" w:space="0" w:color="auto"/>
            <w:right w:val="none" w:sz="0" w:space="0" w:color="auto"/>
          </w:divBdr>
        </w:div>
        <w:div w:id="1765102557">
          <w:marLeft w:val="0"/>
          <w:marRight w:val="0"/>
          <w:marTop w:val="0"/>
          <w:marBottom w:val="0"/>
          <w:divBdr>
            <w:top w:val="none" w:sz="0" w:space="0" w:color="auto"/>
            <w:left w:val="none" w:sz="0" w:space="0" w:color="auto"/>
            <w:bottom w:val="none" w:sz="0" w:space="0" w:color="auto"/>
            <w:right w:val="none" w:sz="0" w:space="0" w:color="auto"/>
          </w:divBdr>
          <w:divsChild>
            <w:div w:id="720207038">
              <w:marLeft w:val="0"/>
              <w:marRight w:val="0"/>
              <w:marTop w:val="0"/>
              <w:marBottom w:val="0"/>
              <w:divBdr>
                <w:top w:val="none" w:sz="0" w:space="0" w:color="auto"/>
                <w:left w:val="none" w:sz="0" w:space="0" w:color="auto"/>
                <w:bottom w:val="none" w:sz="0" w:space="0" w:color="auto"/>
                <w:right w:val="none" w:sz="0" w:space="0" w:color="auto"/>
              </w:divBdr>
            </w:div>
            <w:div w:id="1290281358">
              <w:marLeft w:val="0"/>
              <w:marRight w:val="0"/>
              <w:marTop w:val="0"/>
              <w:marBottom w:val="0"/>
              <w:divBdr>
                <w:top w:val="none" w:sz="0" w:space="0" w:color="auto"/>
                <w:left w:val="none" w:sz="0" w:space="0" w:color="auto"/>
                <w:bottom w:val="none" w:sz="0" w:space="0" w:color="auto"/>
                <w:right w:val="none" w:sz="0" w:space="0" w:color="auto"/>
              </w:divBdr>
            </w:div>
            <w:div w:id="1595505352">
              <w:marLeft w:val="0"/>
              <w:marRight w:val="0"/>
              <w:marTop w:val="0"/>
              <w:marBottom w:val="0"/>
              <w:divBdr>
                <w:top w:val="none" w:sz="0" w:space="0" w:color="auto"/>
                <w:left w:val="none" w:sz="0" w:space="0" w:color="auto"/>
                <w:bottom w:val="none" w:sz="0" w:space="0" w:color="auto"/>
                <w:right w:val="none" w:sz="0" w:space="0" w:color="auto"/>
              </w:divBdr>
            </w:div>
          </w:divsChild>
        </w:div>
        <w:div w:id="1855266435">
          <w:marLeft w:val="0"/>
          <w:marRight w:val="0"/>
          <w:marTop w:val="0"/>
          <w:marBottom w:val="0"/>
          <w:divBdr>
            <w:top w:val="none" w:sz="0" w:space="0" w:color="auto"/>
            <w:left w:val="none" w:sz="0" w:space="0" w:color="auto"/>
            <w:bottom w:val="none" w:sz="0" w:space="0" w:color="auto"/>
            <w:right w:val="none" w:sz="0" w:space="0" w:color="auto"/>
          </w:divBdr>
          <w:divsChild>
            <w:div w:id="1740664609">
              <w:marLeft w:val="0"/>
              <w:marRight w:val="0"/>
              <w:marTop w:val="0"/>
              <w:marBottom w:val="0"/>
              <w:divBdr>
                <w:top w:val="none" w:sz="0" w:space="0" w:color="auto"/>
                <w:left w:val="none" w:sz="0" w:space="0" w:color="auto"/>
                <w:bottom w:val="none" w:sz="0" w:space="0" w:color="auto"/>
                <w:right w:val="none" w:sz="0" w:space="0" w:color="auto"/>
              </w:divBdr>
            </w:div>
            <w:div w:id="18536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79061">
      <w:bodyDiv w:val="1"/>
      <w:marLeft w:val="0"/>
      <w:marRight w:val="0"/>
      <w:marTop w:val="0"/>
      <w:marBottom w:val="0"/>
      <w:divBdr>
        <w:top w:val="none" w:sz="0" w:space="0" w:color="auto"/>
        <w:left w:val="none" w:sz="0" w:space="0" w:color="auto"/>
        <w:bottom w:val="none" w:sz="0" w:space="0" w:color="auto"/>
        <w:right w:val="none" w:sz="0" w:space="0" w:color="auto"/>
      </w:divBdr>
    </w:div>
    <w:div w:id="682557461">
      <w:bodyDiv w:val="1"/>
      <w:marLeft w:val="0"/>
      <w:marRight w:val="0"/>
      <w:marTop w:val="0"/>
      <w:marBottom w:val="0"/>
      <w:divBdr>
        <w:top w:val="none" w:sz="0" w:space="0" w:color="auto"/>
        <w:left w:val="none" w:sz="0" w:space="0" w:color="auto"/>
        <w:bottom w:val="none" w:sz="0" w:space="0" w:color="auto"/>
        <w:right w:val="none" w:sz="0" w:space="0" w:color="auto"/>
      </w:divBdr>
    </w:div>
    <w:div w:id="742021825">
      <w:bodyDiv w:val="1"/>
      <w:marLeft w:val="0"/>
      <w:marRight w:val="0"/>
      <w:marTop w:val="0"/>
      <w:marBottom w:val="0"/>
      <w:divBdr>
        <w:top w:val="none" w:sz="0" w:space="0" w:color="auto"/>
        <w:left w:val="none" w:sz="0" w:space="0" w:color="auto"/>
        <w:bottom w:val="none" w:sz="0" w:space="0" w:color="auto"/>
        <w:right w:val="none" w:sz="0" w:space="0" w:color="auto"/>
      </w:divBdr>
    </w:div>
    <w:div w:id="820779224">
      <w:bodyDiv w:val="1"/>
      <w:marLeft w:val="0"/>
      <w:marRight w:val="0"/>
      <w:marTop w:val="0"/>
      <w:marBottom w:val="0"/>
      <w:divBdr>
        <w:top w:val="none" w:sz="0" w:space="0" w:color="auto"/>
        <w:left w:val="none" w:sz="0" w:space="0" w:color="auto"/>
        <w:bottom w:val="none" w:sz="0" w:space="0" w:color="auto"/>
        <w:right w:val="none" w:sz="0" w:space="0" w:color="auto"/>
      </w:divBdr>
    </w:div>
    <w:div w:id="870725851">
      <w:bodyDiv w:val="1"/>
      <w:marLeft w:val="0"/>
      <w:marRight w:val="0"/>
      <w:marTop w:val="0"/>
      <w:marBottom w:val="0"/>
      <w:divBdr>
        <w:top w:val="none" w:sz="0" w:space="0" w:color="auto"/>
        <w:left w:val="none" w:sz="0" w:space="0" w:color="auto"/>
        <w:bottom w:val="none" w:sz="0" w:space="0" w:color="auto"/>
        <w:right w:val="none" w:sz="0" w:space="0" w:color="auto"/>
      </w:divBdr>
    </w:div>
    <w:div w:id="932713221">
      <w:bodyDiv w:val="1"/>
      <w:marLeft w:val="0"/>
      <w:marRight w:val="0"/>
      <w:marTop w:val="0"/>
      <w:marBottom w:val="0"/>
      <w:divBdr>
        <w:top w:val="none" w:sz="0" w:space="0" w:color="auto"/>
        <w:left w:val="none" w:sz="0" w:space="0" w:color="auto"/>
        <w:bottom w:val="none" w:sz="0" w:space="0" w:color="auto"/>
        <w:right w:val="none" w:sz="0" w:space="0" w:color="auto"/>
      </w:divBdr>
    </w:div>
    <w:div w:id="1085539400">
      <w:bodyDiv w:val="1"/>
      <w:marLeft w:val="0"/>
      <w:marRight w:val="0"/>
      <w:marTop w:val="0"/>
      <w:marBottom w:val="0"/>
      <w:divBdr>
        <w:top w:val="none" w:sz="0" w:space="0" w:color="auto"/>
        <w:left w:val="none" w:sz="0" w:space="0" w:color="auto"/>
        <w:bottom w:val="none" w:sz="0" w:space="0" w:color="auto"/>
        <w:right w:val="none" w:sz="0" w:space="0" w:color="auto"/>
      </w:divBdr>
    </w:div>
    <w:div w:id="1257860311">
      <w:bodyDiv w:val="1"/>
      <w:marLeft w:val="0"/>
      <w:marRight w:val="0"/>
      <w:marTop w:val="0"/>
      <w:marBottom w:val="0"/>
      <w:divBdr>
        <w:top w:val="none" w:sz="0" w:space="0" w:color="auto"/>
        <w:left w:val="none" w:sz="0" w:space="0" w:color="auto"/>
        <w:bottom w:val="none" w:sz="0" w:space="0" w:color="auto"/>
        <w:right w:val="none" w:sz="0" w:space="0" w:color="auto"/>
      </w:divBdr>
    </w:div>
    <w:div w:id="1261445835">
      <w:bodyDiv w:val="1"/>
      <w:marLeft w:val="0"/>
      <w:marRight w:val="0"/>
      <w:marTop w:val="0"/>
      <w:marBottom w:val="0"/>
      <w:divBdr>
        <w:top w:val="none" w:sz="0" w:space="0" w:color="auto"/>
        <w:left w:val="none" w:sz="0" w:space="0" w:color="auto"/>
        <w:bottom w:val="none" w:sz="0" w:space="0" w:color="auto"/>
        <w:right w:val="none" w:sz="0" w:space="0" w:color="auto"/>
      </w:divBdr>
    </w:div>
    <w:div w:id="1427077697">
      <w:bodyDiv w:val="1"/>
      <w:marLeft w:val="0"/>
      <w:marRight w:val="0"/>
      <w:marTop w:val="0"/>
      <w:marBottom w:val="0"/>
      <w:divBdr>
        <w:top w:val="none" w:sz="0" w:space="0" w:color="auto"/>
        <w:left w:val="none" w:sz="0" w:space="0" w:color="auto"/>
        <w:bottom w:val="none" w:sz="0" w:space="0" w:color="auto"/>
        <w:right w:val="none" w:sz="0" w:space="0" w:color="auto"/>
      </w:divBdr>
    </w:div>
    <w:div w:id="1925529819">
      <w:bodyDiv w:val="1"/>
      <w:marLeft w:val="0"/>
      <w:marRight w:val="0"/>
      <w:marTop w:val="0"/>
      <w:marBottom w:val="0"/>
      <w:divBdr>
        <w:top w:val="none" w:sz="0" w:space="0" w:color="auto"/>
        <w:left w:val="none" w:sz="0" w:space="0" w:color="auto"/>
        <w:bottom w:val="none" w:sz="0" w:space="0" w:color="auto"/>
        <w:right w:val="none" w:sz="0" w:space="0" w:color="auto"/>
      </w:divBdr>
      <w:divsChild>
        <w:div w:id="1230116312">
          <w:marLeft w:val="0"/>
          <w:marRight w:val="0"/>
          <w:marTop w:val="150"/>
          <w:marBottom w:val="0"/>
          <w:divBdr>
            <w:top w:val="none" w:sz="0" w:space="0" w:color="auto"/>
            <w:left w:val="none" w:sz="0" w:space="0" w:color="auto"/>
            <w:bottom w:val="none" w:sz="0" w:space="0" w:color="auto"/>
            <w:right w:val="none" w:sz="0" w:space="0" w:color="auto"/>
          </w:divBdr>
        </w:div>
        <w:div w:id="1335494879">
          <w:marLeft w:val="0"/>
          <w:marRight w:val="0"/>
          <w:marTop w:val="150"/>
          <w:marBottom w:val="0"/>
          <w:divBdr>
            <w:top w:val="none" w:sz="0" w:space="0" w:color="auto"/>
            <w:left w:val="none" w:sz="0" w:space="0" w:color="auto"/>
            <w:bottom w:val="none" w:sz="0" w:space="0" w:color="auto"/>
            <w:right w:val="none" w:sz="0" w:space="0" w:color="auto"/>
          </w:divBdr>
        </w:div>
        <w:div w:id="910771818">
          <w:marLeft w:val="0"/>
          <w:marRight w:val="0"/>
          <w:marTop w:val="150"/>
          <w:marBottom w:val="0"/>
          <w:divBdr>
            <w:top w:val="none" w:sz="0" w:space="0" w:color="auto"/>
            <w:left w:val="none" w:sz="0" w:space="0" w:color="auto"/>
            <w:bottom w:val="none" w:sz="0" w:space="0" w:color="auto"/>
            <w:right w:val="none" w:sz="0" w:space="0" w:color="auto"/>
          </w:divBdr>
        </w:div>
      </w:divsChild>
    </w:div>
    <w:div w:id="214712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tais.vicepremier.gov.sk/detail/Projekt/64e98ed5-3e0e-450c-8a46-ea303f3dfc33/cimaster?tab=basicForm" TargetMode="External"/><Relationship Id="rId13" Type="http://schemas.openxmlformats.org/officeDocument/2006/relationships/hyperlink" Target="http://zjazdnost.sk"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irri.gov.sk/" TargetMode="External"/><Relationship Id="rId7" Type="http://schemas.openxmlformats.org/officeDocument/2006/relationships/endnotes" Target="endnotes.xml"/><Relationship Id="rId12" Type="http://schemas.openxmlformats.org/officeDocument/2006/relationships/hyperlink" Target="https://www.zsr.sk/sluzby-verejnosti/ine-sluzby/inspire/"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ur-lex.europa.eu/legal-content/EN/TXT/?uri=SWD%3A2021%3A0474%3AF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10" Type="http://schemas.openxmlformats.org/officeDocument/2006/relationships/hyperlink" Target="http://data.europa.eu/eli/dir/2023/2661/oj"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crz.gov.sk" TargetMode="External"/><Relationship Id="rId14" Type="http://schemas.openxmlformats.org/officeDocument/2006/relationships/hyperlink" Target="https://www.mirri.gov.sk/projekty/projekty-esif/operacny-program-integrovana-infrastruktura/prioritna-os-7-informacna-spolocnost/metodicke-dokumenty/hodnotiace-kriteria-op-ii/index.html" TargetMode="External"/><Relationship Id="rId22" Type="http://schemas.openxmlformats.org/officeDocument/2006/relationships/hyperlink" Target="https://www.mirri.gov.s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131B3-3809-4DFA-A2BF-09A1EAB6E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31077</Words>
  <Characters>177139</Characters>
  <Application>Microsoft Office Word</Application>
  <DocSecurity>0</DocSecurity>
  <Lines>1476</Lines>
  <Paragraphs>415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2024-07-22T07:07:00Z</dcterms:created>
  <dcterms:modified xsi:type="dcterms:W3CDTF">2024-08-28T08:58:00Z</dcterms:modified>
</cp:coreProperties>
</file>