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34" w:rsidRPr="00B57326" w:rsidRDefault="0016258D" w:rsidP="00DA7D62">
      <w:pPr>
        <w:widowControl w:val="0"/>
        <w:rPr>
          <w:rFonts w:ascii="Arial Narrow" w:hAnsi="Arial Narrow"/>
          <w:bCs/>
          <w:kern w:val="1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kern w:val="1"/>
          <w:sz w:val="22"/>
          <w:szCs w:val="22"/>
        </w:rPr>
        <w:t xml:space="preserve">Príloha </w:t>
      </w:r>
      <w:r w:rsidR="00B57326" w:rsidRPr="00B57326">
        <w:rPr>
          <w:rFonts w:ascii="Arial Narrow" w:hAnsi="Arial Narrow"/>
          <w:bCs/>
          <w:kern w:val="1"/>
          <w:sz w:val="22"/>
          <w:szCs w:val="22"/>
        </w:rPr>
        <w:t>2</w:t>
      </w:r>
    </w:p>
    <w:p w:rsidR="00FF0234" w:rsidRDefault="00FF0234">
      <w:pPr>
        <w:widowControl w:val="0"/>
        <w:jc w:val="center"/>
        <w:rPr>
          <w:rFonts w:ascii="Arial Narrow" w:hAnsi="Arial Narrow"/>
          <w:b/>
          <w:bCs/>
          <w:kern w:val="1"/>
          <w:sz w:val="22"/>
          <w:szCs w:val="22"/>
        </w:rPr>
      </w:pPr>
      <w:r>
        <w:rPr>
          <w:rFonts w:ascii="Arial Narrow" w:hAnsi="Arial Narrow"/>
          <w:b/>
          <w:bCs/>
          <w:color w:val="1F4E79"/>
          <w:kern w:val="1"/>
          <w:sz w:val="28"/>
          <w:szCs w:val="22"/>
        </w:rPr>
        <w:t>ZMLUVA O POSKYTNUTÍ PROSTRIEDKOV MECHANIZMU NA PODPORU OBNOVY A ODOLNOSTI</w:t>
      </w:r>
    </w:p>
    <w:p w:rsidR="00FF0234" w:rsidRDefault="00FF0234">
      <w:pPr>
        <w:widowControl w:val="0"/>
        <w:jc w:val="center"/>
        <w:rPr>
          <w:rFonts w:ascii="Arial Narrow" w:hAnsi="Arial Narrow"/>
          <w:b/>
          <w:bCs/>
          <w:kern w:val="1"/>
          <w:sz w:val="22"/>
          <w:szCs w:val="22"/>
        </w:rPr>
      </w:pPr>
    </w:p>
    <w:p w:rsidR="00FF0234" w:rsidRDefault="00FF0234">
      <w:pPr>
        <w:widowControl w:val="0"/>
        <w:jc w:val="center"/>
        <w:rPr>
          <w:rFonts w:ascii="Arial Narrow" w:hAnsi="Arial Narrow"/>
          <w:bCs/>
          <w:kern w:val="1"/>
          <w:sz w:val="22"/>
          <w:szCs w:val="22"/>
        </w:rPr>
      </w:pPr>
      <w:r>
        <w:rPr>
          <w:rFonts w:ascii="Arial Narrow" w:hAnsi="Arial Narrow"/>
          <w:bCs/>
          <w:kern w:val="1"/>
          <w:sz w:val="22"/>
          <w:szCs w:val="22"/>
        </w:rPr>
        <w:t>uzavretá podľa § 269 ods. 2 zákona č. 513/1991 Zb. Obchodný zákonník v znení neskorších predpisov</w:t>
      </w:r>
      <w:r w:rsidR="002D3D40">
        <w:rPr>
          <w:rFonts w:ascii="Arial Narrow" w:hAnsi="Arial Narrow"/>
          <w:bCs/>
          <w:kern w:val="1"/>
          <w:sz w:val="22"/>
          <w:szCs w:val="22"/>
        </w:rPr>
        <w:t xml:space="preserve"> (ďalej len „</w:t>
      </w:r>
      <w:r w:rsidR="002D3D40">
        <w:rPr>
          <w:rFonts w:ascii="Arial Narrow" w:hAnsi="Arial Narrow"/>
          <w:b/>
          <w:bCs/>
          <w:kern w:val="1"/>
          <w:sz w:val="22"/>
          <w:szCs w:val="22"/>
        </w:rPr>
        <w:t>Obchodný zákonník</w:t>
      </w:r>
      <w:r w:rsidR="002D3D40">
        <w:rPr>
          <w:rFonts w:ascii="Arial Narrow" w:hAnsi="Arial Narrow"/>
          <w:bCs/>
          <w:kern w:val="1"/>
          <w:sz w:val="22"/>
          <w:szCs w:val="22"/>
        </w:rPr>
        <w:t>“)</w:t>
      </w:r>
      <w:r>
        <w:rPr>
          <w:rFonts w:ascii="Arial Narrow" w:hAnsi="Arial Narrow"/>
          <w:bCs/>
          <w:kern w:val="1"/>
          <w:sz w:val="22"/>
          <w:szCs w:val="22"/>
        </w:rPr>
        <w:t xml:space="preserve"> a podľa  § 14 zákona </w:t>
      </w:r>
      <w:r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>
        <w:rPr>
          <w:rFonts w:ascii="Arial Narrow" w:hAnsi="Arial Narrow"/>
          <w:bCs/>
          <w:kern w:val="1"/>
          <w:sz w:val="22"/>
          <w:szCs w:val="22"/>
        </w:rPr>
        <w:t xml:space="preserve">a o zmene a doplnení niektorých zákonov v znení neskorších predpisov </w:t>
      </w:r>
      <w:r w:rsidR="002D3D40">
        <w:rPr>
          <w:rFonts w:ascii="Arial Narrow" w:hAnsi="Arial Narrow"/>
          <w:bCs/>
          <w:kern w:val="1"/>
          <w:sz w:val="22"/>
          <w:szCs w:val="22"/>
        </w:rPr>
        <w:t>(ďalej len „</w:t>
      </w:r>
      <w:r w:rsidR="002D3D40">
        <w:rPr>
          <w:rFonts w:ascii="Arial Narrow" w:hAnsi="Arial Narrow"/>
          <w:b/>
          <w:bCs/>
          <w:kern w:val="1"/>
          <w:sz w:val="22"/>
          <w:szCs w:val="22"/>
        </w:rPr>
        <w:t>zákon o mechanizme</w:t>
      </w:r>
      <w:r w:rsidR="002D3D40">
        <w:rPr>
          <w:rFonts w:ascii="Arial Narrow" w:hAnsi="Arial Narrow"/>
          <w:bCs/>
          <w:kern w:val="1"/>
          <w:sz w:val="22"/>
          <w:szCs w:val="22"/>
        </w:rPr>
        <w:t>“)</w:t>
      </w:r>
    </w:p>
    <w:p w:rsidR="002D3D40" w:rsidRDefault="002D3D40">
      <w:pPr>
        <w:widowControl w:val="0"/>
        <w:jc w:val="center"/>
        <w:rPr>
          <w:rFonts w:ascii="Arial Narrow" w:hAnsi="Arial Narrow"/>
          <w:bCs/>
          <w:kern w:val="1"/>
          <w:sz w:val="22"/>
          <w:szCs w:val="22"/>
        </w:rPr>
      </w:pPr>
    </w:p>
    <w:p w:rsidR="002D3D40" w:rsidRPr="002D3D40" w:rsidRDefault="002D3D40">
      <w:pPr>
        <w:widowControl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kern w:val="1"/>
          <w:sz w:val="22"/>
          <w:szCs w:val="22"/>
        </w:rPr>
        <w:t>(ďalej len „</w:t>
      </w:r>
      <w:r>
        <w:rPr>
          <w:rFonts w:ascii="Arial Narrow" w:hAnsi="Arial Narrow"/>
          <w:b/>
          <w:bCs/>
          <w:kern w:val="1"/>
          <w:sz w:val="22"/>
          <w:szCs w:val="22"/>
        </w:rPr>
        <w:t>Zmluva</w:t>
      </w:r>
      <w:r>
        <w:rPr>
          <w:rFonts w:ascii="Arial Narrow" w:hAnsi="Arial Narrow"/>
          <w:bCs/>
          <w:kern w:val="1"/>
          <w:sz w:val="22"/>
          <w:szCs w:val="22"/>
        </w:rPr>
        <w:t>“)</w:t>
      </w:r>
    </w:p>
    <w:p w:rsidR="00FF0234" w:rsidRDefault="00FF0234">
      <w:pPr>
        <w:rPr>
          <w:rFonts w:ascii="Arial Narrow" w:hAnsi="Arial Narrow"/>
          <w:sz w:val="22"/>
          <w:szCs w:val="22"/>
        </w:rPr>
      </w:pPr>
    </w:p>
    <w:p w:rsidR="00FF0234" w:rsidRDefault="00FF023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  <w:r w:rsidR="002D3D40">
        <w:rPr>
          <w:rFonts w:ascii="Arial Narrow" w:hAnsi="Arial Narrow"/>
          <w:b/>
          <w:sz w:val="22"/>
          <w:szCs w:val="22"/>
        </w:rPr>
        <w:t xml:space="preserve"> nasledovnými zmluvnými stranami:</w:t>
      </w:r>
    </w:p>
    <w:p w:rsidR="002D3D40" w:rsidRDefault="002D3D40">
      <w:pPr>
        <w:jc w:val="center"/>
        <w:rPr>
          <w:rFonts w:ascii="Arial Narrow" w:hAnsi="Arial Narrow"/>
          <w:sz w:val="22"/>
          <w:szCs w:val="22"/>
        </w:rPr>
      </w:pPr>
    </w:p>
    <w:p w:rsidR="00FF0234" w:rsidRDefault="00FF0234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621A24">
        <w:rPr>
          <w:rFonts w:ascii="Arial Narrow" w:hAnsi="Arial Narrow"/>
          <w:sz w:val="22"/>
          <w:szCs w:val="22"/>
        </w:rPr>
        <w:tab/>
      </w:r>
      <w:r w:rsidR="004F5753">
        <w:rPr>
          <w:rFonts w:ascii="Arial Narrow" w:hAnsi="Arial Narrow"/>
          <w:sz w:val="22"/>
          <w:szCs w:val="22"/>
        </w:rPr>
        <w:t>Ministerstvo dopravy a výstavby Slovenskej republiky</w:t>
      </w:r>
      <w:r>
        <w:rPr>
          <w:rFonts w:ascii="Futura Lt BT" w:hAnsi="Futura Lt BT"/>
        </w:rPr>
        <w:t>[●]</w:t>
      </w:r>
    </w:p>
    <w:p w:rsidR="00FF0234" w:rsidRDefault="00FF0234">
      <w:pPr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Sídlo: </w:t>
      </w:r>
      <w:r>
        <w:rPr>
          <w:rFonts w:ascii="Arial Narrow" w:hAnsi="Arial Narrow"/>
          <w:sz w:val="22"/>
          <w:szCs w:val="22"/>
        </w:rPr>
        <w:tab/>
      </w:r>
      <w:r w:rsidR="00621A24">
        <w:rPr>
          <w:rFonts w:ascii="Arial Narrow" w:hAnsi="Arial Narrow"/>
          <w:sz w:val="22"/>
          <w:szCs w:val="22"/>
        </w:rPr>
        <w:tab/>
      </w:r>
      <w:r w:rsidR="00BD6C2C">
        <w:rPr>
          <w:rFonts w:ascii="Arial Narrow" w:hAnsi="Arial Narrow"/>
          <w:sz w:val="22"/>
          <w:szCs w:val="22"/>
        </w:rPr>
        <w:t xml:space="preserve">Námestie slobody 6, 810 05 </w:t>
      </w:r>
      <w:r w:rsidR="004F5753">
        <w:rPr>
          <w:rFonts w:ascii="Arial Narrow" w:hAnsi="Arial Narrow"/>
          <w:sz w:val="22"/>
          <w:szCs w:val="22"/>
        </w:rPr>
        <w:t>Bratislava</w:t>
      </w:r>
      <w:r>
        <w:rPr>
          <w:rFonts w:ascii="Arial Narrow" w:hAnsi="Arial Narrow"/>
          <w:sz w:val="22"/>
          <w:szCs w:val="22"/>
        </w:rPr>
        <w:tab/>
      </w:r>
    </w:p>
    <w:p w:rsidR="00FF0234" w:rsidRDefault="00FF0234">
      <w:pPr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Právna forma: </w:t>
      </w:r>
      <w:r w:rsidR="00621A24">
        <w:rPr>
          <w:rFonts w:ascii="Arial Narrow" w:hAnsi="Arial Narrow"/>
          <w:sz w:val="22"/>
          <w:szCs w:val="22"/>
        </w:rPr>
        <w:tab/>
        <w:t>rozpočtová organizácia</w:t>
      </w:r>
    </w:p>
    <w:p w:rsidR="00FF0234" w:rsidRDefault="00FF0234">
      <w:pPr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621A24">
        <w:rPr>
          <w:rFonts w:ascii="Arial Narrow" w:hAnsi="Arial Narrow"/>
          <w:sz w:val="22"/>
          <w:szCs w:val="22"/>
        </w:rPr>
        <w:tab/>
      </w:r>
      <w:r w:rsidR="00621A24" w:rsidRPr="00B41A5F">
        <w:rPr>
          <w:rFonts w:ascii="Arial Narrow" w:hAnsi="Arial Narrow"/>
          <w:sz w:val="22"/>
          <w:szCs w:val="22"/>
        </w:rPr>
        <w:t>30416094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F0234" w:rsidRDefault="00FF0234">
      <w:pPr>
        <w:ind w:left="2832" w:hanging="226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orgán/konajúca osoba:</w:t>
      </w:r>
      <w:r>
        <w:rPr>
          <w:rFonts w:ascii="Arial Narrow" w:hAnsi="Arial Narrow"/>
          <w:sz w:val="22"/>
          <w:szCs w:val="22"/>
        </w:rPr>
        <w:tab/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>
        <w:rPr>
          <w:rFonts w:ascii="Arial Narrow" w:hAnsi="Arial Narrow"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: </w:t>
      </w:r>
      <w:r w:rsidR="00BD6C2C">
        <w:rPr>
          <w:rFonts w:ascii="Arial Narrow" w:hAnsi="Arial Narrow"/>
          <w:sz w:val="22"/>
          <w:szCs w:val="22"/>
        </w:rPr>
        <w:tab/>
        <w:t>Námestie slobody 6, 810 05 Bratislava</w:t>
      </w:r>
    </w:p>
    <w:p w:rsidR="00FF0234" w:rsidRDefault="00FF0234">
      <w:pPr>
        <w:ind w:firstLine="567"/>
        <w:rPr>
          <w:rFonts w:ascii="Arial Narrow" w:hAnsi="Arial Narrow"/>
          <w:sz w:val="22"/>
          <w:szCs w:val="22"/>
        </w:rPr>
      </w:pPr>
    </w:p>
    <w:p w:rsidR="00FF0234" w:rsidRDefault="00FF0234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ako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:rsidR="00FF0234" w:rsidRDefault="00FF0234">
      <w:pPr>
        <w:ind w:firstLine="567"/>
        <w:rPr>
          <w:rFonts w:ascii="Arial Narrow" w:hAnsi="Arial Narrow"/>
          <w:sz w:val="22"/>
          <w:szCs w:val="22"/>
        </w:rPr>
      </w:pPr>
    </w:p>
    <w:p w:rsidR="00FF0234" w:rsidRDefault="00FF0234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:rsidR="00FF0234" w:rsidRDefault="00FF0234">
      <w:pPr>
        <w:spacing w:before="240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4F5753" w:rsidRDefault="004F575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DIČ</w:t>
      </w:r>
      <w:r w:rsidRPr="004F5753">
        <w:rPr>
          <w:rFonts w:ascii="Arial Narrow" w:hAnsi="Arial Narrow"/>
          <w:sz w:val="22"/>
          <w:szCs w:val="22"/>
        </w:rPr>
        <w:t>:</w:t>
      </w:r>
      <w:r w:rsidRPr="004F5753">
        <w:rPr>
          <w:rFonts w:ascii="Arial Narrow" w:hAnsi="Arial Narrow"/>
          <w:sz w:val="22"/>
          <w:szCs w:val="22"/>
        </w:rPr>
        <w:tab/>
        <w:t>[●]</w:t>
      </w:r>
    </w:p>
    <w:p w:rsidR="004F5753" w:rsidRDefault="004F575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IČ-DPH: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orgán/konajúca osoba: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>
        <w:rPr>
          <w:rStyle w:val="Odkaznapoznmkupodiarou"/>
        </w:rPr>
        <w:footnoteReference w:id="1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Futura Lt BT" w:hAnsi="Futura Lt BT"/>
        </w:rPr>
        <w:t>[●]</w:t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ako „</w:t>
      </w:r>
      <w:r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>“)</w:t>
      </w:r>
    </w:p>
    <w:p w:rsidR="00FF0234" w:rsidRDefault="00FF0234">
      <w:pPr>
        <w:ind w:firstLine="540"/>
        <w:rPr>
          <w:rFonts w:ascii="Arial Narrow" w:hAnsi="Arial Narrow"/>
          <w:sz w:val="22"/>
          <w:szCs w:val="22"/>
        </w:rPr>
      </w:pPr>
    </w:p>
    <w:p w:rsidR="00FF0234" w:rsidRDefault="00FF0234">
      <w:pPr>
        <w:ind w:left="567" w:firstLine="540"/>
        <w:jc w:val="both"/>
        <w:rPr>
          <w:rFonts w:ascii="Arial Narrow" w:hAnsi="Arial Narrow"/>
          <w:b/>
          <w:color w:val="1F386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b/>
          <w:sz w:val="22"/>
          <w:szCs w:val="22"/>
        </w:rPr>
        <w:t xml:space="preserve">Vykonávateľ </w:t>
      </w:r>
      <w:r>
        <w:rPr>
          <w:rFonts w:ascii="Arial Narrow" w:hAnsi="Arial Narrow"/>
          <w:sz w:val="22"/>
          <w:szCs w:val="22"/>
        </w:rPr>
        <w:t xml:space="preserve">a </w:t>
      </w:r>
      <w:r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>“ a každý z nich jednotlivo len ako „</w:t>
      </w:r>
      <w:r>
        <w:rPr>
          <w:rFonts w:ascii="Arial Narrow" w:hAnsi="Arial Narrow"/>
          <w:b/>
          <w:sz w:val="22"/>
          <w:szCs w:val="22"/>
        </w:rPr>
        <w:t>zmluvná strana</w:t>
      </w:r>
      <w:r>
        <w:rPr>
          <w:rFonts w:ascii="Arial Narrow" w:hAnsi="Arial Narrow"/>
          <w:sz w:val="22"/>
          <w:szCs w:val="22"/>
        </w:rPr>
        <w:t>“ v príslušnom gramatickom tvare.)</w:t>
      </w:r>
    </w:p>
    <w:p w:rsidR="00FF0234" w:rsidRDefault="00FF0234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2D3D40" w:rsidRDefault="002D3D40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2D3D40" w:rsidRDefault="002D3D40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2D3D40" w:rsidRDefault="002D3D40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2D3D40" w:rsidRDefault="002D3D40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2D3D40" w:rsidRDefault="002D3D40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2D3D40" w:rsidRDefault="002D3D40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FF0234" w:rsidRDefault="00FF0234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b/>
          <w:color w:val="1F4E79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lastRenderedPageBreak/>
        <w:t>Článok 1</w:t>
      </w: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t>ÚVODNÉ USTANOVENIA</w:t>
      </w:r>
    </w:p>
    <w:p w:rsidR="00FF0234" w:rsidRDefault="00FF023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FF0234" w:rsidRDefault="00FF0234">
      <w:pPr>
        <w:numPr>
          <w:ilvl w:val="1"/>
          <w:numId w:val="2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Táto Zmluva o poskytnutí prostriedkov mechanizmu na podporu obnovy a odolnosti bez príloh sa v texte označuje ako „</w:t>
      </w:r>
      <w:r>
        <w:rPr>
          <w:rFonts w:ascii="Arial Narrow" w:hAnsi="Arial Narrow"/>
          <w:b/>
          <w:sz w:val="22"/>
          <w:szCs w:val="22"/>
        </w:rPr>
        <w:t>Zmluva o poskytnutí prostriedkov mechanizmu</w:t>
      </w:r>
      <w:r>
        <w:rPr>
          <w:rFonts w:ascii="Arial Narrow" w:hAnsi="Arial Narrow"/>
          <w:sz w:val="22"/>
          <w:szCs w:val="22"/>
        </w:rPr>
        <w:t xml:space="preserve">“. Neoddeliteľnú súčasť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>(ďalej aj ako 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>), v ktorých sa v nadväznosti na § 273</w:t>
      </w:r>
      <w:r w:rsidR="00CD2E12">
        <w:rPr>
          <w:rFonts w:ascii="Arial Narrow" w:hAnsi="Arial Narrow"/>
          <w:sz w:val="22"/>
          <w:szCs w:val="22"/>
        </w:rPr>
        <w:t xml:space="preserve"> </w:t>
      </w:r>
      <w:r w:rsidR="002D3D40">
        <w:rPr>
          <w:rFonts w:ascii="Arial Narrow" w:hAnsi="Arial Narrow"/>
          <w:sz w:val="22"/>
          <w:szCs w:val="22"/>
        </w:rPr>
        <w:t>Obchodného zákonníka</w:t>
      </w:r>
      <w:r>
        <w:rPr>
          <w:rFonts w:ascii="Arial Narrow" w:hAnsi="Arial Narrow"/>
          <w:sz w:val="22"/>
          <w:szCs w:val="22"/>
        </w:rPr>
        <w:t xml:space="preserve"> bližšie upravujú práva, povinnosti a postavenie </w:t>
      </w:r>
      <w:r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, vrátane postupov pri poskytovaní a používaní </w:t>
      </w:r>
      <w:r>
        <w:rPr>
          <w:rFonts w:ascii="Arial Narrow" w:hAnsi="Arial Narrow"/>
          <w:b/>
          <w:sz w:val="22"/>
          <w:szCs w:val="22"/>
        </w:rPr>
        <w:t>Prostriedkov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Zmluva o poskytnutí prostriedkov mechanizmu </w:t>
      </w:r>
      <w:r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“. </w:t>
      </w:r>
    </w:p>
    <w:p w:rsidR="00FF0234" w:rsidRDefault="00FF0234">
      <w:pPr>
        <w:numPr>
          <w:ilvl w:val="1"/>
          <w:numId w:val="2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Pojmy použité v tejto 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 xml:space="preserve"> sú definované vo </w:t>
      </w:r>
      <w:r>
        <w:rPr>
          <w:rFonts w:ascii="Arial Narrow" w:hAnsi="Arial Narrow"/>
          <w:b/>
          <w:sz w:val="22"/>
          <w:szCs w:val="22"/>
        </w:rPr>
        <w:t xml:space="preserve">VZP, </w:t>
      </w:r>
      <w:r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b/>
          <w:sz w:val="22"/>
          <w:szCs w:val="22"/>
        </w:rPr>
        <w:t xml:space="preserve">Právnom rámci </w:t>
      </w:r>
      <w:r>
        <w:rPr>
          <w:rFonts w:ascii="Arial Narrow" w:hAnsi="Arial Narrow"/>
          <w:sz w:val="22"/>
          <w:szCs w:val="22"/>
        </w:rPr>
        <w:t>a/alebo v </w:t>
      </w:r>
      <w:r>
        <w:rPr>
          <w:rFonts w:ascii="Arial Narrow" w:hAnsi="Arial Narrow"/>
          <w:b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Zmluvu</w:t>
      </w:r>
      <w:r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>
        <w:rPr>
          <w:rFonts w:ascii="Arial Narrow" w:hAnsi="Arial Narrow"/>
          <w:b/>
          <w:sz w:val="22"/>
          <w:szCs w:val="22"/>
        </w:rPr>
        <w:t>Právny rámec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Výzvu a Záväznú dokumentáciu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Ak je pojem v tejto 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 xml:space="preserve"> definovaný odlišne ako v </w:t>
      </w:r>
      <w:r>
        <w:rPr>
          <w:rFonts w:ascii="Arial Narrow" w:hAnsi="Arial Narrow"/>
          <w:b/>
          <w:sz w:val="22"/>
          <w:szCs w:val="22"/>
        </w:rPr>
        <w:t xml:space="preserve">Právnom rámci  </w:t>
      </w:r>
      <w:r>
        <w:rPr>
          <w:rFonts w:ascii="Arial Narrow" w:hAnsi="Arial Narrow"/>
          <w:sz w:val="22"/>
          <w:szCs w:val="22"/>
        </w:rPr>
        <w:t>a/alebo v </w:t>
      </w:r>
      <w:r>
        <w:rPr>
          <w:rFonts w:ascii="Arial Narrow" w:hAnsi="Arial Narrow"/>
          <w:b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 účely tejto</w:t>
      </w:r>
      <w:r>
        <w:rPr>
          <w:rFonts w:ascii="Arial Narrow" w:hAnsi="Arial Narrow"/>
          <w:b/>
          <w:sz w:val="22"/>
          <w:szCs w:val="22"/>
        </w:rPr>
        <w:t xml:space="preserve"> Zmluvy</w:t>
      </w:r>
      <w:r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FF0234" w:rsidRDefault="00FF0234">
      <w:pPr>
        <w:numPr>
          <w:ilvl w:val="1"/>
          <w:numId w:val="2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na výklad pojmov uvedených v článku 1 </w:t>
      </w:r>
      <w:r>
        <w:rPr>
          <w:rFonts w:ascii="Arial Narrow" w:hAnsi="Arial Narrow"/>
          <w:b/>
          <w:sz w:val="22"/>
          <w:szCs w:val="22"/>
        </w:rPr>
        <w:t xml:space="preserve">VZP </w:t>
      </w:r>
      <w:r>
        <w:rPr>
          <w:rFonts w:ascii="Arial Narrow" w:hAnsi="Arial Narrow"/>
          <w:sz w:val="22"/>
          <w:szCs w:val="22"/>
        </w:rPr>
        <w:t xml:space="preserve">a výkladové pravidlá podľa tohto článku 1 </w:t>
      </w:r>
      <w:r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.</w:t>
      </w:r>
    </w:p>
    <w:p w:rsidR="00FF0234" w:rsidRDefault="00FF0234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t>Článok 2</w:t>
      </w: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/>
          <w:caps/>
          <w:color w:val="1F4E79"/>
          <w:sz w:val="22"/>
          <w:szCs w:val="22"/>
        </w:rPr>
        <w:t>predmet a účel zmluvy</w:t>
      </w:r>
    </w:p>
    <w:p w:rsidR="00FF0234" w:rsidRDefault="00FF0234">
      <w:pPr>
        <w:jc w:val="center"/>
        <w:rPr>
          <w:rFonts w:ascii="Arial Narrow" w:hAnsi="Arial Narrow"/>
          <w:sz w:val="22"/>
        </w:rPr>
      </w:pPr>
    </w:p>
    <w:p w:rsidR="00FF0234" w:rsidRDefault="00FF0234">
      <w:pPr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D93E9A">
        <w:rPr>
          <w:rFonts w:ascii="Arial Narrow" w:hAnsi="Arial Narrow"/>
          <w:sz w:val="22"/>
        </w:rPr>
        <w:t>2.1.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ab/>
        <w:t>Zmluvné strany</w:t>
      </w:r>
      <w:r>
        <w:rPr>
          <w:rFonts w:ascii="Arial Narrow" w:hAnsi="Arial Narrow"/>
          <w:sz w:val="22"/>
        </w:rPr>
        <w:t xml:space="preserve"> uzatvárajú túto </w:t>
      </w:r>
      <w:r>
        <w:rPr>
          <w:rFonts w:ascii="Arial Narrow" w:hAnsi="Arial Narrow"/>
          <w:b/>
          <w:sz w:val="22"/>
        </w:rPr>
        <w:t>Zmluvu</w:t>
      </w:r>
      <w:r>
        <w:rPr>
          <w:rFonts w:ascii="Arial Narrow" w:hAnsi="Arial Narrow"/>
          <w:sz w:val="22"/>
        </w:rPr>
        <w:t xml:space="preserve"> za účelom realizácie </w:t>
      </w:r>
      <w:r>
        <w:rPr>
          <w:rFonts w:ascii="Arial Narrow" w:hAnsi="Arial Narrow"/>
          <w:b/>
          <w:sz w:val="22"/>
        </w:rPr>
        <w:t xml:space="preserve">investície: Investícia 1 – Rozvoj infraštruktúry nízkouhlíkovej dopravy, </w:t>
      </w:r>
      <w:r>
        <w:rPr>
          <w:rFonts w:ascii="Arial Narrow" w:hAnsi="Arial Narrow"/>
          <w:sz w:val="22"/>
        </w:rPr>
        <w:t xml:space="preserve">v rámci </w:t>
      </w:r>
      <w:r>
        <w:rPr>
          <w:rFonts w:ascii="Arial Narrow" w:hAnsi="Arial Narrow"/>
          <w:b/>
          <w:sz w:val="22"/>
        </w:rPr>
        <w:t>Plánu obnovy a odolnosti SR</w:t>
      </w:r>
      <w:r>
        <w:rPr>
          <w:rFonts w:ascii="Arial Narrow" w:hAnsi="Arial Narrow"/>
          <w:bCs/>
          <w:sz w:val="22"/>
        </w:rPr>
        <w:t xml:space="preserve"> prostredníctvom </w:t>
      </w:r>
      <w:r>
        <w:rPr>
          <w:rFonts w:ascii="Arial Narrow" w:hAnsi="Arial Narrow"/>
          <w:b/>
          <w:bCs/>
          <w:sz w:val="22"/>
        </w:rPr>
        <w:t xml:space="preserve">Projektu: „ .....názov..... “ projektu, pričom  </w:t>
      </w:r>
      <w:r>
        <w:rPr>
          <w:rFonts w:ascii="Arial Narrow" w:hAnsi="Arial Narrow"/>
          <w:bCs/>
          <w:sz w:val="22"/>
        </w:rPr>
        <w:t xml:space="preserve">podmienky </w:t>
      </w:r>
      <w:r>
        <w:rPr>
          <w:rFonts w:ascii="Arial Narrow" w:hAnsi="Arial Narrow"/>
          <w:b/>
          <w:bCs/>
          <w:sz w:val="22"/>
        </w:rPr>
        <w:t>Realizácie Projektu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sz w:val="22"/>
        </w:rPr>
        <w:t>sú okrem Zmluvy a Právneho rámca upravené aj predpismi a dokumentami, ktoré vydala Národná implementačná a koordinačná autorita (ďalej aj ako „</w:t>
      </w:r>
      <w:r w:rsidRPr="009069FC">
        <w:rPr>
          <w:rFonts w:ascii="Arial Narrow" w:hAnsi="Arial Narrow"/>
          <w:b/>
          <w:sz w:val="22"/>
        </w:rPr>
        <w:t>NIKA</w:t>
      </w:r>
      <w:r>
        <w:rPr>
          <w:rFonts w:ascii="Arial Narrow" w:hAnsi="Arial Narrow"/>
          <w:sz w:val="22"/>
        </w:rPr>
        <w:t>“</w:t>
      </w:r>
      <w:r>
        <w:rPr>
          <w:rFonts w:ascii="Arial Narrow" w:hAnsi="Arial Narrow"/>
          <w:b/>
          <w:sz w:val="22"/>
        </w:rPr>
        <w:t>) a Vykonávateľ.</w:t>
      </w:r>
    </w:p>
    <w:p w:rsidR="00FF0234" w:rsidRDefault="00FF023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93E9A">
        <w:rPr>
          <w:rFonts w:ascii="Arial Narrow" w:hAnsi="Arial Narrow"/>
          <w:sz w:val="22"/>
          <w:szCs w:val="22"/>
        </w:rPr>
        <w:t>2.2.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  <w:t>Zmluvné strany</w:t>
      </w:r>
      <w:r>
        <w:rPr>
          <w:rFonts w:ascii="Arial Narrow" w:hAnsi="Arial Narrow"/>
          <w:sz w:val="22"/>
          <w:szCs w:val="22"/>
        </w:rPr>
        <w:t xml:space="preserve"> uzatvárajú túto </w:t>
      </w:r>
      <w:r>
        <w:rPr>
          <w:rFonts w:ascii="Arial Narrow" w:hAnsi="Arial Narrow"/>
          <w:b/>
          <w:sz w:val="22"/>
          <w:szCs w:val="22"/>
        </w:rPr>
        <w:t>Zmluvu</w:t>
      </w:r>
      <w:r>
        <w:rPr>
          <w:rFonts w:ascii="Arial Narrow" w:hAnsi="Arial Narrow"/>
          <w:sz w:val="22"/>
          <w:szCs w:val="22"/>
        </w:rPr>
        <w:t xml:space="preserve"> na základe </w:t>
      </w:r>
      <w:r>
        <w:rPr>
          <w:rFonts w:ascii="Arial Narrow" w:hAnsi="Arial Narrow"/>
          <w:b/>
          <w:sz w:val="22"/>
          <w:szCs w:val="22"/>
        </w:rPr>
        <w:t>Vykonávateľom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kladne posúdenej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žiadosti o prostriedky mechanizmu,</w:t>
      </w:r>
      <w:r>
        <w:rPr>
          <w:rFonts w:ascii="Arial Narrow" w:hAnsi="Arial Narrow"/>
          <w:sz w:val="22"/>
          <w:szCs w:val="22"/>
        </w:rPr>
        <w:t xml:space="preserve"> ktorá splnila podmienky poskytnutia </w:t>
      </w:r>
      <w:r>
        <w:rPr>
          <w:rFonts w:ascii="Arial Narrow" w:hAnsi="Arial Narrow"/>
          <w:b/>
          <w:bCs/>
          <w:sz w:val="22"/>
          <w:szCs w:val="22"/>
        </w:rPr>
        <w:t>Prostriedkov mechanizmu</w:t>
      </w:r>
      <w:r>
        <w:rPr>
          <w:rFonts w:ascii="Arial Narrow" w:hAnsi="Arial Narrow"/>
          <w:sz w:val="22"/>
          <w:szCs w:val="22"/>
        </w:rPr>
        <w:t xml:space="preserve">, registrovanej pod číslom &lt;spisové číslo registrovanej </w:t>
      </w:r>
      <w:r w:rsidR="000D702B">
        <w:rPr>
          <w:rFonts w:ascii="Arial Narrow" w:hAnsi="Arial Narrow"/>
          <w:sz w:val="22"/>
          <w:szCs w:val="22"/>
        </w:rPr>
        <w:t>&gt;</w:t>
      </w:r>
      <w:r>
        <w:rPr>
          <w:rFonts w:ascii="Arial Narrow" w:hAnsi="Arial Narrow"/>
          <w:sz w:val="22"/>
          <w:szCs w:val="22"/>
        </w:rPr>
        <w:t xml:space="preserve">, predloženej v rámci Výzvy </w:t>
      </w:r>
      <w:r>
        <w:rPr>
          <w:rFonts w:ascii="Arial Narrow" w:hAnsi="Arial Narrow"/>
          <w:b/>
          <w:sz w:val="22"/>
          <w:szCs w:val="22"/>
        </w:rPr>
        <w:t xml:space="preserve">Vykonávateľa s označením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i/>
          <w:sz w:val="22"/>
          <w:szCs w:val="22"/>
        </w:rPr>
        <w:t>Výzva na predkladanie žiadostí o poskytnutie prostriedkov mechanizmu na podporu obnovy a odolnost</w:t>
      </w:r>
      <w:r>
        <w:rPr>
          <w:rFonts w:ascii="Arial Narrow" w:hAnsi="Arial Narrow"/>
          <w:sz w:val="22"/>
          <w:szCs w:val="22"/>
        </w:rPr>
        <w:t>i“ zo dňa &lt;dátum zverejnenia výzvy DD. MM. RRRR&gt; podľa § 12 ods. 2  a § 13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zákona o mechanizme.</w:t>
      </w:r>
    </w:p>
    <w:p w:rsidR="00FF0234" w:rsidRDefault="00FF0234">
      <w:pPr>
        <w:tabs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2.3. </w:t>
      </w:r>
      <w:r>
        <w:rPr>
          <w:rFonts w:ascii="Arial Narrow" w:hAnsi="Arial Narrow"/>
          <w:sz w:val="22"/>
          <w:szCs w:val="22"/>
        </w:rPr>
        <w:tab/>
        <w:t xml:space="preserve">Predmetom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úprava práv a povinností </w:t>
      </w:r>
      <w:r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, ako aj vymedzenie zmluvných podmienok pre poskytnutie a použitie </w:t>
      </w:r>
      <w:r>
        <w:rPr>
          <w:rFonts w:ascii="Arial Narrow" w:hAnsi="Arial Narrow"/>
          <w:b/>
          <w:sz w:val="22"/>
          <w:szCs w:val="22"/>
        </w:rPr>
        <w:t xml:space="preserve">Prostriedkov mechanizmu </w:t>
      </w:r>
      <w:r>
        <w:rPr>
          <w:rFonts w:ascii="Arial Narrow" w:hAnsi="Arial Narrow"/>
          <w:bCs/>
          <w:sz w:val="22"/>
          <w:szCs w:val="22"/>
        </w:rPr>
        <w:t xml:space="preserve">na realizáciu </w:t>
      </w:r>
      <w:r>
        <w:rPr>
          <w:rFonts w:ascii="Arial Narrow" w:hAnsi="Arial Narrow"/>
          <w:b/>
          <w:bCs/>
          <w:sz w:val="22"/>
          <w:szCs w:val="22"/>
        </w:rPr>
        <w:t>Projektu</w:t>
      </w:r>
      <w:r>
        <w:rPr>
          <w:rFonts w:ascii="Arial Narrow" w:hAnsi="Arial Narrow"/>
          <w:bCs/>
          <w:sz w:val="22"/>
          <w:szCs w:val="22"/>
        </w:rPr>
        <w:t xml:space="preserve">, ktorý je predmetom </w:t>
      </w:r>
      <w:r>
        <w:rPr>
          <w:rFonts w:ascii="Arial Narrow" w:hAnsi="Arial Narrow"/>
          <w:b/>
          <w:bCs/>
          <w:sz w:val="22"/>
          <w:szCs w:val="22"/>
        </w:rPr>
        <w:t>Kladne posúdenej</w:t>
      </w:r>
      <w:r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žiadosti o prostriedky mechanizmu</w:t>
      </w:r>
      <w:r>
        <w:rPr>
          <w:rFonts w:ascii="Arial Narrow" w:hAnsi="Arial Narrow"/>
          <w:bCs/>
          <w:sz w:val="22"/>
          <w:szCs w:val="22"/>
        </w:rPr>
        <w:t>:</w:t>
      </w:r>
    </w:p>
    <w:p w:rsidR="00D51A0B" w:rsidRDefault="00D51A0B" w:rsidP="00D51A0B">
      <w:pPr>
        <w:tabs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</w:p>
    <w:p w:rsidR="00D51A0B" w:rsidRPr="00D51A0B" w:rsidRDefault="00D51A0B" w:rsidP="00D51A0B">
      <w:pPr>
        <w:tabs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 w:rsidRPr="00D51A0B">
        <w:rPr>
          <w:rFonts w:ascii="Arial Narrow" w:hAnsi="Arial Narrow"/>
          <w:bCs/>
          <w:sz w:val="22"/>
          <w:szCs w:val="22"/>
        </w:rPr>
        <w:t>Názov projektu: &lt;názov &gt;</w:t>
      </w:r>
    </w:p>
    <w:p w:rsidR="00D51A0B" w:rsidRPr="00D51A0B" w:rsidRDefault="00D51A0B" w:rsidP="00D51A0B">
      <w:pPr>
        <w:tabs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D51A0B">
        <w:rPr>
          <w:rFonts w:ascii="Arial Narrow" w:hAnsi="Arial Narrow"/>
          <w:bCs/>
          <w:sz w:val="22"/>
          <w:szCs w:val="22"/>
        </w:rPr>
        <w:tab/>
        <w:t>Kód projektu: &lt;kód &gt;</w:t>
      </w:r>
    </w:p>
    <w:p w:rsidR="00D51A0B" w:rsidRPr="00D51A0B" w:rsidRDefault="00D51A0B" w:rsidP="00D51A0B">
      <w:pPr>
        <w:tabs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D51A0B">
        <w:rPr>
          <w:rFonts w:ascii="Arial Narrow" w:hAnsi="Arial Narrow"/>
          <w:bCs/>
          <w:sz w:val="22"/>
          <w:szCs w:val="22"/>
        </w:rPr>
        <w:tab/>
        <w:t>Názov investície/reformy: . &lt;názov &gt;</w:t>
      </w:r>
    </w:p>
    <w:p w:rsidR="00D51A0B" w:rsidRDefault="00D51A0B" w:rsidP="00D51A0B">
      <w:pPr>
        <w:tabs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D51A0B">
        <w:rPr>
          <w:rFonts w:ascii="Arial Narrow" w:hAnsi="Arial Narrow"/>
          <w:bCs/>
          <w:sz w:val="22"/>
          <w:szCs w:val="22"/>
        </w:rPr>
        <w:tab/>
        <w:t>Názov komponentu: &lt;názov &gt;</w:t>
      </w:r>
    </w:p>
    <w:p w:rsidR="00FF0234" w:rsidRDefault="00FF0234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</w:rPr>
      </w:pPr>
    </w:p>
    <w:p w:rsidR="00FF0234" w:rsidRDefault="00FF0234" w:rsidP="000D702B">
      <w:pPr>
        <w:tabs>
          <w:tab w:val="left" w:pos="567"/>
        </w:tabs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D93E9A">
        <w:rPr>
          <w:rFonts w:ascii="Arial Narrow" w:hAnsi="Arial Narrow"/>
          <w:sz w:val="22"/>
          <w:szCs w:val="22"/>
        </w:rPr>
        <w:t>2.4.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  <w:t>Vykonávateľ</w:t>
      </w:r>
      <w:r>
        <w:rPr>
          <w:rFonts w:ascii="Arial Narrow" w:hAnsi="Arial Narrow"/>
          <w:sz w:val="22"/>
          <w:szCs w:val="22"/>
        </w:rPr>
        <w:t xml:space="preserve"> sa zaväzuje,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>
        <w:rPr>
          <w:rFonts w:ascii="Arial Narrow" w:hAnsi="Arial Narrow"/>
          <w:b/>
          <w:sz w:val="22"/>
          <w:szCs w:val="22"/>
        </w:rPr>
        <w:t>Prostriedky mechanizmu Prijímateľovi</w:t>
      </w:r>
      <w:r>
        <w:rPr>
          <w:rFonts w:ascii="Arial Narrow" w:hAnsi="Arial Narrow"/>
          <w:sz w:val="22"/>
          <w:szCs w:val="22"/>
        </w:rPr>
        <w:t xml:space="preserve"> za účelom financovania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 </w:t>
      </w:r>
      <w:r>
        <w:rPr>
          <w:rFonts w:ascii="Arial Narrow" w:hAnsi="Arial Narrow"/>
          <w:b/>
          <w:sz w:val="22"/>
          <w:szCs w:val="22"/>
        </w:rPr>
        <w:t>Právnym rámcom.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F0234" w:rsidRDefault="00FF0234" w:rsidP="00CC52A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93E9A">
        <w:rPr>
          <w:rFonts w:ascii="Arial Narrow" w:hAnsi="Arial Narrow"/>
          <w:sz w:val="22"/>
          <w:szCs w:val="22"/>
        </w:rPr>
        <w:lastRenderedPageBreak/>
        <w:t>2.5.</w:t>
      </w:r>
      <w:r>
        <w:rPr>
          <w:rFonts w:ascii="Arial Narrow" w:hAnsi="Arial Narrow"/>
          <w:b/>
          <w:sz w:val="22"/>
          <w:szCs w:val="22"/>
        </w:rPr>
        <w:tab/>
        <w:t>Prijímateľ</w:t>
      </w:r>
      <w:r>
        <w:rPr>
          <w:rFonts w:ascii="Arial Narrow" w:hAnsi="Arial Narrow"/>
          <w:sz w:val="22"/>
          <w:szCs w:val="22"/>
        </w:rPr>
        <w:t xml:space="preserve"> sa zaväzuje prijať poskytnuté </w:t>
      </w:r>
      <w:r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pou</w:t>
      </w:r>
      <w:r w:rsidR="00D93E9A">
        <w:rPr>
          <w:rFonts w:ascii="Arial Narrow" w:hAnsi="Arial Narrow"/>
          <w:bCs/>
          <w:sz w:val="22"/>
          <w:szCs w:val="22"/>
        </w:rPr>
        <w:t xml:space="preserve">žiť ich v súlade s podmienkami </w:t>
      </w:r>
      <w:r>
        <w:rPr>
          <w:rFonts w:ascii="Arial Narrow" w:hAnsi="Arial Narrow"/>
          <w:bCs/>
          <w:sz w:val="22"/>
          <w:szCs w:val="22"/>
        </w:rPr>
        <w:t>stanovenými v </w:t>
      </w:r>
      <w:r>
        <w:rPr>
          <w:rFonts w:ascii="Arial Narrow" w:hAnsi="Arial Narrow"/>
          <w:b/>
          <w:sz w:val="22"/>
          <w:szCs w:val="22"/>
        </w:rPr>
        <w:t>Zmluve a v Právnom rámci</w:t>
      </w:r>
      <w:r>
        <w:rPr>
          <w:rFonts w:ascii="Arial Narrow" w:hAnsi="Arial Narrow"/>
          <w:sz w:val="22"/>
          <w:szCs w:val="22"/>
        </w:rPr>
        <w:t xml:space="preserve"> a zabezpečiť </w:t>
      </w:r>
      <w:r>
        <w:rPr>
          <w:rFonts w:ascii="Arial Narrow" w:hAnsi="Arial Narrow"/>
          <w:b/>
          <w:sz w:val="22"/>
          <w:szCs w:val="22"/>
        </w:rPr>
        <w:t>Realizáciu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podľa</w:t>
      </w:r>
      <w:r>
        <w:rPr>
          <w:rFonts w:ascii="Arial Narrow" w:hAnsi="Arial Narrow"/>
          <w:b/>
          <w:sz w:val="22"/>
          <w:szCs w:val="22"/>
        </w:rPr>
        <w:t xml:space="preserve"> Zmluvy</w:t>
      </w:r>
      <w:r w:rsidR="00D93E9A">
        <w:rPr>
          <w:rFonts w:ascii="Arial Narrow" w:hAnsi="Arial Narrow"/>
          <w:sz w:val="22"/>
          <w:szCs w:val="22"/>
        </w:rPr>
        <w:t xml:space="preserve"> riadne </w:t>
      </w:r>
      <w:r>
        <w:rPr>
          <w:rFonts w:ascii="Arial Narrow" w:hAnsi="Arial Narrow"/>
          <w:sz w:val="22"/>
          <w:szCs w:val="22"/>
        </w:rPr>
        <w:t xml:space="preserve">a včas, tak aby bol dosiahnutý a udržaný </w:t>
      </w:r>
      <w:r>
        <w:rPr>
          <w:rFonts w:ascii="Arial Narrow" w:hAnsi="Arial Narrow"/>
          <w:b/>
          <w:sz w:val="22"/>
          <w:szCs w:val="22"/>
        </w:rPr>
        <w:t xml:space="preserve">Cieľ Projektu </w:t>
      </w:r>
      <w:r>
        <w:rPr>
          <w:rFonts w:ascii="Arial Narrow" w:hAnsi="Arial Narrow"/>
          <w:bCs/>
          <w:sz w:val="22"/>
          <w:szCs w:val="22"/>
        </w:rPr>
        <w:t>definovaný v Prílohe č. 2 Opis projektu</w:t>
      </w:r>
      <w:r w:rsidR="00D93E9A">
        <w:rPr>
          <w:rFonts w:ascii="Arial Narrow" w:hAnsi="Arial Narrow"/>
          <w:sz w:val="22"/>
          <w:szCs w:val="22"/>
        </w:rPr>
        <w:t xml:space="preserve"> počas </w:t>
      </w:r>
      <w:r>
        <w:rPr>
          <w:rFonts w:ascii="Arial Narrow" w:hAnsi="Arial Narrow"/>
          <w:b/>
          <w:sz w:val="22"/>
          <w:szCs w:val="22"/>
        </w:rPr>
        <w:t>Doby udržateľnosti Projektu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FF0234" w:rsidRDefault="00FF023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2.6.</w:t>
      </w:r>
      <w:r>
        <w:rPr>
          <w:rFonts w:ascii="Arial Narrow" w:hAnsi="Arial Narrow"/>
          <w:sz w:val="22"/>
          <w:szCs w:val="22"/>
        </w:rPr>
        <w:tab/>
        <w:t xml:space="preserve">Podmienky poskytnutia </w:t>
      </w:r>
      <w:r>
        <w:rPr>
          <w:rFonts w:ascii="Arial Narrow" w:hAnsi="Arial Narrow"/>
          <w:b/>
          <w:sz w:val="22"/>
          <w:szCs w:val="22"/>
        </w:rPr>
        <w:t>Prostriedkov mechanizmu</w:t>
      </w:r>
      <w:r>
        <w:rPr>
          <w:rFonts w:ascii="Arial Narrow" w:hAnsi="Arial Narrow"/>
          <w:sz w:val="22"/>
          <w:szCs w:val="22"/>
        </w:rPr>
        <w:t xml:space="preserve"> uvedené vo </w:t>
      </w:r>
      <w:r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 a vyplývajúce z </w:t>
      </w:r>
      <w:r>
        <w:rPr>
          <w:rFonts w:ascii="Arial Narrow" w:hAnsi="Arial Narrow"/>
          <w:b/>
          <w:sz w:val="22"/>
          <w:szCs w:val="22"/>
        </w:rPr>
        <w:t>Právneho rámca</w:t>
      </w:r>
      <w:r>
        <w:rPr>
          <w:rFonts w:ascii="Arial Narrow" w:hAnsi="Arial Narrow"/>
          <w:sz w:val="22"/>
          <w:szCs w:val="22"/>
        </w:rPr>
        <w:t xml:space="preserve">, musia byť splnené aj počas platnosti a účinnosti </w:t>
      </w:r>
      <w:r>
        <w:rPr>
          <w:rFonts w:ascii="Arial Narrow" w:hAnsi="Arial Narrow"/>
          <w:b/>
          <w:sz w:val="22"/>
          <w:szCs w:val="22"/>
        </w:rPr>
        <w:t>Zmluvy, ak z Výzvy, Záväznej dokumentácie alebo charakteru podmienky poskytnutia Prostriedkov mechanizmu nevyplýva niečo iné</w:t>
      </w:r>
      <w:r>
        <w:rPr>
          <w:rFonts w:ascii="Arial Narrow" w:hAnsi="Arial Narrow"/>
          <w:sz w:val="22"/>
          <w:szCs w:val="22"/>
        </w:rPr>
        <w:t xml:space="preserve">. Prerušenie plnenia alebo porušenie dodržania podmienok poskytnutia </w:t>
      </w:r>
      <w:r>
        <w:rPr>
          <w:rFonts w:ascii="Arial Narrow" w:hAnsi="Arial Narrow"/>
          <w:b/>
          <w:sz w:val="22"/>
          <w:szCs w:val="22"/>
        </w:rPr>
        <w:t>Prostriedkov mechanizmu</w:t>
      </w:r>
      <w:r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>
        <w:rPr>
          <w:rFonts w:ascii="Arial Narrow" w:hAnsi="Arial Narrow"/>
          <w:b/>
          <w:sz w:val="22"/>
          <w:szCs w:val="22"/>
        </w:rPr>
        <w:t>Zmluvy</w:t>
      </w:r>
      <w:r w:rsidR="00D93E9A">
        <w:rPr>
          <w:rFonts w:ascii="Arial Narrow" w:hAnsi="Arial Narrow"/>
          <w:sz w:val="22"/>
          <w:szCs w:val="22"/>
        </w:rPr>
        <w:t xml:space="preserve"> a  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je oprávnený požadovať vrátenie </w:t>
      </w:r>
      <w:r>
        <w:rPr>
          <w:rFonts w:ascii="Arial Narrow" w:hAnsi="Arial Narrow"/>
          <w:b/>
          <w:sz w:val="22"/>
          <w:szCs w:val="22"/>
        </w:rPr>
        <w:t>Prostriedkov mechanizmu</w:t>
      </w:r>
      <w:r>
        <w:rPr>
          <w:rFonts w:ascii="Arial Narrow" w:hAnsi="Arial Narrow"/>
          <w:sz w:val="22"/>
          <w:szCs w:val="22"/>
        </w:rPr>
        <w:t xml:space="preserve"> alebo ich časti v súlade s článkom 14 </w:t>
      </w:r>
      <w:r>
        <w:rPr>
          <w:rFonts w:ascii="Arial Narrow" w:hAnsi="Arial Narrow"/>
          <w:b/>
          <w:sz w:val="22"/>
          <w:szCs w:val="22"/>
        </w:rPr>
        <w:t xml:space="preserve">VZP 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 xml:space="preserve"> Prijímateľ </w:t>
      </w:r>
      <w:r>
        <w:rPr>
          <w:rFonts w:ascii="Arial Narrow" w:hAnsi="Arial Narrow"/>
          <w:sz w:val="22"/>
          <w:szCs w:val="22"/>
        </w:rPr>
        <w:t xml:space="preserve">je povinný vrátiť požadované </w:t>
      </w:r>
      <w:r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, </w:t>
      </w:r>
      <w:bookmarkStart w:id="1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>
        <w:rPr>
          <w:rFonts w:ascii="Arial Narrow" w:hAnsi="Arial Narrow"/>
          <w:b/>
          <w:sz w:val="22"/>
          <w:szCs w:val="22"/>
        </w:rPr>
        <w:t>Prostriedkov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"/>
      <w:r>
        <w:rPr>
          <w:rFonts w:ascii="Arial Narrow" w:hAnsi="Arial Narrow"/>
          <w:sz w:val="22"/>
          <w:szCs w:val="22"/>
        </w:rPr>
        <w:t>.</w:t>
      </w:r>
    </w:p>
    <w:p w:rsidR="00FF0234" w:rsidRDefault="00FF023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2.7.</w:t>
      </w:r>
      <w:r>
        <w:rPr>
          <w:rFonts w:ascii="Arial Narrow" w:hAnsi="Arial Narrow"/>
          <w:sz w:val="22"/>
          <w:szCs w:val="22"/>
        </w:rPr>
        <w:tab/>
        <w:t xml:space="preserve">V súvislosti s preukázaním plnenia </w:t>
      </w:r>
      <w:r>
        <w:rPr>
          <w:rFonts w:ascii="Arial Narrow" w:hAnsi="Arial Narrow"/>
          <w:b/>
          <w:bCs/>
          <w:sz w:val="22"/>
          <w:szCs w:val="22"/>
        </w:rPr>
        <w:t>Cieľa Projektu</w:t>
      </w:r>
      <w:r>
        <w:rPr>
          <w:rFonts w:ascii="Arial Narrow" w:hAnsi="Arial Narrow"/>
          <w:sz w:val="22"/>
          <w:szCs w:val="22"/>
        </w:rPr>
        <w:t xml:space="preserve"> je </w:t>
      </w:r>
      <w:r>
        <w:rPr>
          <w:rFonts w:ascii="Arial Narrow" w:hAnsi="Arial Narrow"/>
          <w:b/>
          <w:bCs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povinný udeliť alebo zabezpečiť udelenie všetkých potrebných súhlasov a povolení, najmä ak plnenie jedného alebo viacerých </w:t>
      </w:r>
      <w:r>
        <w:rPr>
          <w:rFonts w:ascii="Arial Narrow" w:hAnsi="Arial Narrow"/>
          <w:b/>
          <w:bCs/>
          <w:sz w:val="22"/>
          <w:szCs w:val="22"/>
        </w:rPr>
        <w:t>Cieľov Projektu</w:t>
      </w:r>
      <w:r>
        <w:rPr>
          <w:rFonts w:ascii="Arial Narrow" w:hAnsi="Arial Narrow"/>
          <w:sz w:val="22"/>
          <w:szCs w:val="22"/>
        </w:rPr>
        <w:t xml:space="preserve"> sa preukazuje spôsobom, ktorý udelenie súhlasu a povolenia vyžaduje. Súhlasom podľa tohto bodu sa rozumie, napríklad súhlas s poskytovaním údajov z informačného systému tretej osoby alebo súhlas so spracovaním osobných údajov. Povolením podľa tohto bodu sa rozumie úradné rozhodnutie orgánu verejnej moci v povoľovacom konaní ako napr. stavebné povolenie a kolaudačné rozhodnutie. </w:t>
      </w:r>
    </w:p>
    <w:p w:rsidR="00FF0234" w:rsidRDefault="00FF0234">
      <w:pPr>
        <w:tabs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2.8</w:t>
      </w:r>
      <w:r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ab/>
        <w:t xml:space="preserve">Vykonávateľ </w:t>
      </w:r>
      <w:r>
        <w:rPr>
          <w:rFonts w:ascii="Arial Narrow" w:hAnsi="Arial Narrow"/>
          <w:sz w:val="22"/>
          <w:szCs w:val="22"/>
        </w:rPr>
        <w:t xml:space="preserve">sa zaväzuje využívať dokumenty súvisiace s predloženou </w:t>
      </w:r>
      <w:r>
        <w:rPr>
          <w:rFonts w:ascii="Arial Narrow" w:hAnsi="Arial Narrow"/>
          <w:b/>
          <w:sz w:val="22"/>
          <w:szCs w:val="22"/>
        </w:rPr>
        <w:t>Kladne posúdenou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žiadosťou o prostriedky mechanizmu</w:t>
      </w:r>
      <w:r>
        <w:rPr>
          <w:rFonts w:ascii="Arial Narrow" w:hAnsi="Arial Narrow"/>
          <w:sz w:val="22"/>
          <w:szCs w:val="22"/>
        </w:rPr>
        <w:t xml:space="preserve"> ako aj</w:t>
      </w:r>
      <w:r>
        <w:rPr>
          <w:rFonts w:ascii="Arial Narrow" w:hAnsi="Arial Narrow"/>
          <w:b/>
          <w:sz w:val="22"/>
          <w:szCs w:val="22"/>
        </w:rPr>
        <w:t xml:space="preserve"> Projektom</w:t>
      </w:r>
      <w:r>
        <w:rPr>
          <w:rFonts w:ascii="Arial Narrow" w:hAnsi="Arial Narrow"/>
          <w:sz w:val="22"/>
          <w:szCs w:val="22"/>
        </w:rPr>
        <w:t xml:space="preserve"> výlučne osobami na to oprávnenými podľa </w:t>
      </w:r>
      <w:r>
        <w:rPr>
          <w:rFonts w:ascii="Arial Narrow" w:hAnsi="Arial Narrow"/>
          <w:b/>
          <w:sz w:val="22"/>
          <w:szCs w:val="22"/>
        </w:rPr>
        <w:t>Právneho rámca a Záväznej dokumentácie</w:t>
      </w:r>
      <w:r>
        <w:rPr>
          <w:rFonts w:ascii="Arial Narrow" w:hAnsi="Arial Narrow"/>
          <w:sz w:val="22"/>
          <w:szCs w:val="22"/>
        </w:rPr>
        <w:t xml:space="preserve">, zapojenými najmä do procesu registrácie, posudzovania, riadenia, auditu, monitorovania a kontroly </w:t>
      </w:r>
      <w:r>
        <w:rPr>
          <w:rFonts w:ascii="Arial Narrow" w:hAnsi="Arial Narrow"/>
          <w:b/>
          <w:sz w:val="22"/>
          <w:szCs w:val="22"/>
        </w:rPr>
        <w:t>Kladne posúdenej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žiadosti o prostriedky mechanizmu</w:t>
      </w:r>
      <w:r>
        <w:rPr>
          <w:rFonts w:ascii="Arial Narrow" w:hAnsi="Arial Narrow"/>
          <w:sz w:val="22"/>
          <w:szCs w:val="22"/>
        </w:rPr>
        <w:t xml:space="preserve"> čím nie sú dotknuté osobitné predpisy týkajúce sa poskytovania informácií povinnými osobami. </w:t>
      </w:r>
      <w:r>
        <w:rPr>
          <w:rFonts w:ascii="Arial Narrow" w:hAnsi="Arial Narrow"/>
          <w:b/>
          <w:bCs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zároveň berie na vedomie a súhlasí so zverejnením informácií o 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a </w:t>
      </w:r>
      <w:r>
        <w:rPr>
          <w:rFonts w:ascii="Arial Narrow" w:hAnsi="Arial Narrow"/>
          <w:b/>
          <w:bCs/>
          <w:sz w:val="22"/>
          <w:szCs w:val="22"/>
        </w:rPr>
        <w:t>Projekte</w:t>
      </w:r>
      <w:r>
        <w:rPr>
          <w:rFonts w:ascii="Arial Narrow" w:hAnsi="Arial Narrow"/>
          <w:sz w:val="22"/>
          <w:szCs w:val="22"/>
        </w:rPr>
        <w:t xml:space="preserve"> v zozname prijímateľov, ktorý zverejňuje a aktualizuje </w:t>
      </w:r>
      <w:r>
        <w:rPr>
          <w:rFonts w:ascii="Arial Narrow" w:hAnsi="Arial Narrow"/>
          <w:b/>
          <w:bCs/>
          <w:sz w:val="22"/>
          <w:szCs w:val="22"/>
        </w:rPr>
        <w:t xml:space="preserve">Vykonávateľ </w:t>
      </w:r>
      <w:r>
        <w:rPr>
          <w:rFonts w:ascii="Arial Narrow" w:hAnsi="Arial Narrow"/>
          <w:sz w:val="22"/>
          <w:szCs w:val="22"/>
        </w:rPr>
        <w:t xml:space="preserve">na svojom webovom sídle v súlade s § 16 ods. 9 zákona o mechanizme. </w:t>
      </w:r>
    </w:p>
    <w:p w:rsidR="00FF0234" w:rsidRDefault="00FF0234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:rsidR="00FF0234" w:rsidRDefault="00FF0234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t>Článok 3</w:t>
      </w: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>
        <w:rPr>
          <w:rFonts w:ascii="Arial Narrow" w:hAnsi="Arial Narrow"/>
          <w:b/>
          <w:caps/>
          <w:color w:val="1F4E79"/>
          <w:sz w:val="22"/>
          <w:szCs w:val="22"/>
        </w:rPr>
        <w:t>výdavky projektu</w:t>
      </w:r>
    </w:p>
    <w:p w:rsidR="00FF0234" w:rsidRDefault="00FF0234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:rsidR="00811FC8" w:rsidRPr="009069FC" w:rsidRDefault="00FF0234" w:rsidP="00C75A79">
      <w:pPr>
        <w:numPr>
          <w:ilvl w:val="1"/>
          <w:numId w:val="3"/>
        </w:numPr>
        <w:ind w:hanging="425"/>
        <w:jc w:val="both"/>
        <w:rPr>
          <w:rFonts w:ascii="Arial Narrow" w:hAnsi="Arial Narrow"/>
          <w:b/>
          <w:sz w:val="22"/>
          <w:szCs w:val="22"/>
        </w:rPr>
      </w:pPr>
      <w:r w:rsidRPr="00C75A79">
        <w:rPr>
          <w:rFonts w:ascii="Arial Narrow" w:hAnsi="Arial Narrow"/>
          <w:sz w:val="22"/>
          <w:szCs w:val="22"/>
        </w:rPr>
        <w:t xml:space="preserve">V rozsahu, spôsobom a za podmienok stanovených v tejto </w:t>
      </w:r>
      <w:r w:rsidRPr="00C75A79">
        <w:rPr>
          <w:rFonts w:ascii="Arial Narrow" w:hAnsi="Arial Narrow"/>
          <w:b/>
          <w:sz w:val="22"/>
          <w:szCs w:val="22"/>
        </w:rPr>
        <w:t>Zmluve</w:t>
      </w:r>
      <w:r w:rsidRPr="00C75A79">
        <w:rPr>
          <w:rFonts w:ascii="Arial Narrow" w:hAnsi="Arial Narrow"/>
          <w:sz w:val="22"/>
          <w:szCs w:val="22"/>
        </w:rPr>
        <w:t xml:space="preserve">, </w:t>
      </w:r>
      <w:r w:rsidRPr="00C75A79">
        <w:rPr>
          <w:rFonts w:ascii="Arial Narrow" w:hAnsi="Arial Narrow"/>
          <w:b/>
          <w:sz w:val="22"/>
          <w:szCs w:val="22"/>
        </w:rPr>
        <w:t xml:space="preserve">Právnom rámci </w:t>
      </w:r>
      <w:r w:rsidRPr="00C75A79">
        <w:rPr>
          <w:rFonts w:ascii="Arial Narrow" w:hAnsi="Arial Narrow"/>
          <w:bCs/>
          <w:sz w:val="22"/>
          <w:szCs w:val="22"/>
        </w:rPr>
        <w:t>a </w:t>
      </w:r>
      <w:r w:rsidRPr="00C75A79">
        <w:rPr>
          <w:rFonts w:ascii="Arial Narrow" w:hAnsi="Arial Narrow"/>
          <w:b/>
          <w:sz w:val="22"/>
          <w:szCs w:val="22"/>
        </w:rPr>
        <w:t>Záväznej dokumentácii Vykonávateľ</w:t>
      </w:r>
      <w:r w:rsidRPr="00C75A79">
        <w:rPr>
          <w:rFonts w:ascii="Arial Narrow" w:hAnsi="Arial Narrow"/>
          <w:sz w:val="22"/>
          <w:szCs w:val="22"/>
        </w:rPr>
        <w:t xml:space="preserve"> poskytne </w:t>
      </w:r>
      <w:r w:rsidRPr="00C75A79">
        <w:rPr>
          <w:rFonts w:ascii="Arial Narrow" w:hAnsi="Arial Narrow"/>
          <w:b/>
          <w:sz w:val="22"/>
          <w:szCs w:val="22"/>
        </w:rPr>
        <w:t>Prijímateľovi Prostriedky mechanizmu</w:t>
      </w:r>
      <w:r w:rsidRPr="00C75A79">
        <w:rPr>
          <w:rFonts w:ascii="Arial Narrow" w:hAnsi="Arial Narrow"/>
          <w:sz w:val="22"/>
          <w:szCs w:val="22"/>
        </w:rPr>
        <w:t xml:space="preserve"> maximálne do výšky........................ EUR (slovom.............eur), čo predstavuje </w:t>
      </w:r>
      <w:r w:rsidR="00C75A79" w:rsidRPr="00586E1C">
        <w:rPr>
          <w:rFonts w:ascii="Arial Narrow" w:hAnsi="Arial Narrow"/>
          <w:sz w:val="22"/>
          <w:szCs w:val="22"/>
        </w:rPr>
        <w:t xml:space="preserve">100 </w:t>
      </w:r>
      <w:r w:rsidRPr="00586E1C">
        <w:rPr>
          <w:rFonts w:ascii="Arial Narrow" w:hAnsi="Arial Narrow"/>
          <w:sz w:val="22"/>
          <w:szCs w:val="22"/>
        </w:rPr>
        <w:t xml:space="preserve">% (slovom: </w:t>
      </w:r>
      <w:r w:rsidR="00C75A79" w:rsidRPr="00586E1C">
        <w:rPr>
          <w:rFonts w:ascii="Arial Narrow" w:hAnsi="Arial Narrow"/>
          <w:sz w:val="22"/>
          <w:szCs w:val="22"/>
        </w:rPr>
        <w:t xml:space="preserve">sto </w:t>
      </w:r>
      <w:r w:rsidRPr="00586E1C">
        <w:rPr>
          <w:rFonts w:ascii="Arial Narrow" w:hAnsi="Arial Narrow"/>
          <w:sz w:val="22"/>
          <w:szCs w:val="22"/>
        </w:rPr>
        <w:t>percent) z</w:t>
      </w:r>
      <w:r w:rsidR="00C75A79" w:rsidRPr="00586E1C">
        <w:rPr>
          <w:rFonts w:ascii="Arial Narrow" w:hAnsi="Arial Narrow"/>
          <w:sz w:val="22"/>
          <w:szCs w:val="22"/>
        </w:rPr>
        <w:t xml:space="preserve"> predpokladaných </w:t>
      </w:r>
      <w:r w:rsidR="00C75A79" w:rsidRPr="00586E1C">
        <w:rPr>
          <w:rFonts w:ascii="Arial Narrow" w:hAnsi="Arial Narrow"/>
          <w:b/>
          <w:sz w:val="22"/>
          <w:szCs w:val="22"/>
        </w:rPr>
        <w:t>C</w:t>
      </w:r>
      <w:r w:rsidRPr="00586E1C">
        <w:rPr>
          <w:rFonts w:ascii="Arial Narrow" w:hAnsi="Arial Narrow"/>
          <w:b/>
          <w:sz w:val="22"/>
          <w:szCs w:val="22"/>
        </w:rPr>
        <w:t>elkových oprávnených výdavkov</w:t>
      </w:r>
      <w:r w:rsidRPr="00586E1C">
        <w:rPr>
          <w:rFonts w:ascii="Arial Narrow" w:hAnsi="Arial Narrow"/>
          <w:sz w:val="22"/>
          <w:szCs w:val="22"/>
        </w:rPr>
        <w:t xml:space="preserve">. </w:t>
      </w:r>
    </w:p>
    <w:p w:rsidR="00225BB9" w:rsidRPr="00586E1C" w:rsidRDefault="00FF0234" w:rsidP="00C75A79">
      <w:pPr>
        <w:numPr>
          <w:ilvl w:val="1"/>
          <w:numId w:val="3"/>
        </w:numPr>
        <w:ind w:hanging="425"/>
        <w:jc w:val="both"/>
        <w:rPr>
          <w:rFonts w:ascii="Arial Narrow" w:hAnsi="Arial Narrow"/>
          <w:b/>
          <w:sz w:val="22"/>
          <w:szCs w:val="22"/>
        </w:rPr>
      </w:pPr>
      <w:r w:rsidRPr="00C75A79">
        <w:rPr>
          <w:rFonts w:ascii="Arial Narrow" w:hAnsi="Arial Narrow"/>
          <w:b/>
          <w:sz w:val="22"/>
          <w:szCs w:val="22"/>
        </w:rPr>
        <w:t xml:space="preserve">Prijímateľ </w:t>
      </w:r>
      <w:r w:rsidR="00F426F1" w:rsidRPr="00C75A79">
        <w:rPr>
          <w:rFonts w:ascii="Arial Narrow" w:hAnsi="Arial Narrow"/>
          <w:sz w:val="22"/>
          <w:szCs w:val="22"/>
        </w:rPr>
        <w:t xml:space="preserve">vyhlasuje, že </w:t>
      </w:r>
      <w:r w:rsidRPr="00586E1C">
        <w:rPr>
          <w:rFonts w:ascii="Arial Narrow" w:hAnsi="Arial Narrow"/>
          <w:sz w:val="22"/>
          <w:szCs w:val="22"/>
        </w:rPr>
        <w:t xml:space="preserve">zabezpečí zdroje financovania na úhradu všetkých neoprávnených výdavkov na </w:t>
      </w:r>
      <w:r w:rsidRPr="00586E1C">
        <w:rPr>
          <w:rFonts w:ascii="Arial Narrow" w:hAnsi="Arial Narrow"/>
          <w:b/>
          <w:sz w:val="22"/>
          <w:szCs w:val="22"/>
        </w:rPr>
        <w:t>Realizáciu Projektu</w:t>
      </w:r>
      <w:r w:rsidRPr="00586E1C">
        <w:rPr>
          <w:rFonts w:ascii="Arial Narrow" w:hAnsi="Arial Narrow"/>
          <w:sz w:val="22"/>
          <w:szCs w:val="22"/>
        </w:rPr>
        <w:t xml:space="preserve">, ktoré vzniknú v priebehu </w:t>
      </w:r>
      <w:r w:rsidRPr="00C530DC">
        <w:rPr>
          <w:rFonts w:ascii="Arial Narrow" w:hAnsi="Arial Narrow"/>
          <w:b/>
          <w:sz w:val="22"/>
          <w:szCs w:val="22"/>
        </w:rPr>
        <w:t>Realizácie</w:t>
      </w:r>
      <w:r w:rsidRPr="00C530DC">
        <w:rPr>
          <w:rFonts w:ascii="Arial Narrow" w:hAnsi="Arial Narrow"/>
          <w:sz w:val="22"/>
          <w:szCs w:val="22"/>
        </w:rPr>
        <w:t xml:space="preserve"> </w:t>
      </w:r>
      <w:r w:rsidRPr="00C530DC">
        <w:rPr>
          <w:rFonts w:ascii="Arial Narrow" w:hAnsi="Arial Narrow"/>
          <w:b/>
          <w:sz w:val="22"/>
          <w:szCs w:val="22"/>
        </w:rPr>
        <w:t>Projektu</w:t>
      </w:r>
      <w:r w:rsidRPr="00C530DC">
        <w:rPr>
          <w:rFonts w:ascii="Arial Narrow" w:hAnsi="Arial Narrow"/>
          <w:sz w:val="22"/>
          <w:szCs w:val="22"/>
        </w:rPr>
        <w:t xml:space="preserve"> a budú nevyhnutné na dosiahnutie</w:t>
      </w:r>
      <w:r w:rsidRPr="00C764F4">
        <w:rPr>
          <w:rFonts w:ascii="Arial Narrow" w:hAnsi="Arial Narrow"/>
          <w:b/>
          <w:bCs/>
          <w:sz w:val="22"/>
          <w:szCs w:val="22"/>
        </w:rPr>
        <w:t xml:space="preserve"> Cieľa Projektu</w:t>
      </w:r>
      <w:r w:rsidRPr="00C764F4">
        <w:rPr>
          <w:rFonts w:ascii="Arial Narrow" w:hAnsi="Arial Narrow"/>
          <w:bCs/>
          <w:sz w:val="22"/>
          <w:szCs w:val="22"/>
        </w:rPr>
        <w:t xml:space="preserve"> a na jeho udržanie počas Doby udržateľnosti</w:t>
      </w:r>
      <w:r w:rsidR="00586E1C">
        <w:rPr>
          <w:rFonts w:ascii="Arial Narrow" w:hAnsi="Arial Narrow"/>
          <w:bCs/>
          <w:sz w:val="22"/>
          <w:szCs w:val="22"/>
        </w:rPr>
        <w:t>.</w:t>
      </w:r>
      <w:r w:rsidRPr="00586E1C">
        <w:rPr>
          <w:rFonts w:ascii="Arial Narrow" w:hAnsi="Arial Narrow"/>
          <w:bCs/>
          <w:sz w:val="22"/>
          <w:szCs w:val="22"/>
        </w:rPr>
        <w:t xml:space="preserve"> </w:t>
      </w:r>
    </w:p>
    <w:p w:rsidR="00225BB9" w:rsidRDefault="00FF0234" w:rsidP="00225BB9">
      <w:pPr>
        <w:numPr>
          <w:ilvl w:val="1"/>
          <w:numId w:val="3"/>
        </w:numPr>
        <w:ind w:hanging="425"/>
        <w:jc w:val="both"/>
        <w:rPr>
          <w:rFonts w:ascii="Arial Narrow" w:hAnsi="Arial Narrow"/>
          <w:b/>
          <w:sz w:val="22"/>
          <w:szCs w:val="22"/>
        </w:rPr>
      </w:pPr>
      <w:r w:rsidRPr="00225BB9">
        <w:rPr>
          <w:rFonts w:ascii="Arial Narrow" w:hAnsi="Arial Narrow"/>
          <w:b/>
          <w:sz w:val="22"/>
          <w:szCs w:val="22"/>
        </w:rPr>
        <w:t>Zmluvné strany</w:t>
      </w:r>
      <w:r w:rsidRPr="00225BB9">
        <w:rPr>
          <w:rFonts w:ascii="Arial Narrow" w:hAnsi="Arial Narrow"/>
          <w:sz w:val="22"/>
          <w:szCs w:val="22"/>
        </w:rPr>
        <w:t xml:space="preserve"> sa dohodli, že financovanie </w:t>
      </w:r>
      <w:r w:rsidRPr="00225BB9">
        <w:rPr>
          <w:rFonts w:ascii="Arial Narrow" w:hAnsi="Arial Narrow"/>
          <w:b/>
          <w:sz w:val="22"/>
          <w:szCs w:val="22"/>
        </w:rPr>
        <w:t>Projektu Vykonávateľom</w:t>
      </w:r>
      <w:r w:rsidRPr="00225BB9">
        <w:rPr>
          <w:rFonts w:ascii="Arial Narrow" w:hAnsi="Arial Narrow"/>
          <w:sz w:val="22"/>
          <w:szCs w:val="22"/>
        </w:rPr>
        <w:t xml:space="preserve"> z </w:t>
      </w:r>
      <w:r w:rsidRPr="00225BB9">
        <w:rPr>
          <w:rFonts w:ascii="Arial Narrow" w:hAnsi="Arial Narrow"/>
          <w:b/>
          <w:sz w:val="22"/>
          <w:szCs w:val="22"/>
        </w:rPr>
        <w:t>Prostriedkov mechanizmu</w:t>
      </w:r>
      <w:r w:rsidRPr="00225BB9">
        <w:rPr>
          <w:rFonts w:ascii="Arial Narrow" w:hAnsi="Arial Narrow"/>
          <w:sz w:val="22"/>
          <w:szCs w:val="22"/>
        </w:rPr>
        <w:t xml:space="preserve"> sa bude realizovať systémom zálohových platieb</w:t>
      </w:r>
      <w:r w:rsidR="00586E1C">
        <w:rPr>
          <w:rFonts w:ascii="Arial Narrow" w:hAnsi="Arial Narrow"/>
          <w:sz w:val="22"/>
          <w:szCs w:val="22"/>
        </w:rPr>
        <w:t xml:space="preserve"> a refundácie</w:t>
      </w:r>
      <w:r w:rsidR="00936A65" w:rsidRPr="00225BB9">
        <w:rPr>
          <w:rFonts w:ascii="Arial Narrow" w:hAnsi="Arial Narrow"/>
          <w:sz w:val="22"/>
          <w:szCs w:val="22"/>
        </w:rPr>
        <w:t xml:space="preserve">. </w:t>
      </w:r>
    </w:p>
    <w:p w:rsidR="00734607" w:rsidRPr="00B57326" w:rsidRDefault="00734607" w:rsidP="00AF05F9">
      <w:pPr>
        <w:numPr>
          <w:ilvl w:val="1"/>
          <w:numId w:val="3"/>
        </w:numPr>
        <w:ind w:hanging="425"/>
        <w:jc w:val="both"/>
        <w:rPr>
          <w:rFonts w:ascii="Arial Narrow" w:hAnsi="Arial Narrow"/>
          <w:b/>
        </w:rPr>
      </w:pPr>
      <w:r w:rsidRPr="00B57326">
        <w:rPr>
          <w:rFonts w:ascii="Arial Narrow" w:hAnsi="Arial Narrow"/>
          <w:sz w:val="22"/>
          <w:szCs w:val="22"/>
        </w:rPr>
        <w:t xml:space="preserve">Konečná výška sumy </w:t>
      </w:r>
      <w:r w:rsidRPr="00B57326">
        <w:rPr>
          <w:rFonts w:ascii="Arial Narrow" w:hAnsi="Arial Narrow"/>
          <w:b/>
          <w:sz w:val="22"/>
          <w:szCs w:val="22"/>
        </w:rPr>
        <w:t>Prostriedkov mechanizmu</w:t>
      </w:r>
      <w:r w:rsidRPr="00B57326">
        <w:rPr>
          <w:rFonts w:ascii="Arial Narrow" w:hAnsi="Arial Narrow"/>
          <w:sz w:val="22"/>
          <w:szCs w:val="22"/>
        </w:rPr>
        <w:t xml:space="preserve"> poskytnutých na </w:t>
      </w:r>
      <w:r w:rsidRPr="00B57326">
        <w:rPr>
          <w:rFonts w:ascii="Arial Narrow" w:hAnsi="Arial Narrow"/>
          <w:b/>
          <w:sz w:val="22"/>
          <w:szCs w:val="22"/>
        </w:rPr>
        <w:t>Realizáciu</w:t>
      </w:r>
      <w:r w:rsidRPr="00B57326">
        <w:rPr>
          <w:rFonts w:ascii="Arial Narrow" w:hAnsi="Arial Narrow"/>
          <w:sz w:val="22"/>
          <w:szCs w:val="22"/>
        </w:rPr>
        <w:t xml:space="preserve"> </w:t>
      </w:r>
      <w:r w:rsidRPr="00B57326">
        <w:rPr>
          <w:rFonts w:ascii="Arial Narrow" w:hAnsi="Arial Narrow"/>
          <w:b/>
          <w:sz w:val="22"/>
          <w:szCs w:val="22"/>
        </w:rPr>
        <w:t>Projektu</w:t>
      </w:r>
      <w:r w:rsidRPr="00B57326">
        <w:rPr>
          <w:rFonts w:ascii="Arial Narrow" w:hAnsi="Arial Narrow"/>
          <w:sz w:val="22"/>
          <w:szCs w:val="22"/>
        </w:rPr>
        <w:t xml:space="preserve"> sa určí na základe </w:t>
      </w:r>
      <w:r w:rsidRPr="00B57326">
        <w:rPr>
          <w:rFonts w:ascii="Arial Narrow" w:hAnsi="Arial Narrow"/>
          <w:b/>
          <w:sz w:val="22"/>
          <w:szCs w:val="22"/>
        </w:rPr>
        <w:t xml:space="preserve">Schválených oprávnených výdavkov, </w:t>
      </w:r>
      <w:r w:rsidRPr="00B57326">
        <w:rPr>
          <w:rFonts w:ascii="Arial Narrow" w:hAnsi="Arial Narrow"/>
          <w:sz w:val="22"/>
          <w:szCs w:val="22"/>
        </w:rPr>
        <w:t xml:space="preserve">pričom maximálna výška </w:t>
      </w:r>
      <w:r w:rsidRPr="00B57326">
        <w:rPr>
          <w:rFonts w:ascii="Arial Narrow" w:hAnsi="Arial Narrow"/>
          <w:b/>
          <w:sz w:val="22"/>
          <w:szCs w:val="22"/>
        </w:rPr>
        <w:t>Prostriedkov mechanizmu</w:t>
      </w:r>
      <w:r w:rsidRPr="00B57326">
        <w:rPr>
          <w:rFonts w:ascii="Arial Narrow" w:hAnsi="Arial Narrow"/>
          <w:bCs/>
          <w:sz w:val="22"/>
          <w:szCs w:val="22"/>
        </w:rPr>
        <w:t xml:space="preserve"> podľa ods. 3.1. poskytovaná </w:t>
      </w:r>
      <w:r w:rsidRPr="00B57326">
        <w:rPr>
          <w:rFonts w:ascii="Arial Narrow" w:hAnsi="Arial Narrow"/>
          <w:b/>
          <w:bCs/>
          <w:sz w:val="22"/>
          <w:szCs w:val="22"/>
        </w:rPr>
        <w:t>Vykonávateľom</w:t>
      </w:r>
      <w:r w:rsidRPr="00B57326">
        <w:rPr>
          <w:rFonts w:ascii="Arial Narrow" w:hAnsi="Arial Narrow"/>
          <w:b/>
          <w:sz w:val="22"/>
          <w:szCs w:val="22"/>
        </w:rPr>
        <w:t xml:space="preserve"> </w:t>
      </w:r>
      <w:r w:rsidRPr="00B57326">
        <w:rPr>
          <w:rFonts w:ascii="Arial Narrow" w:hAnsi="Arial Narrow"/>
          <w:sz w:val="22"/>
          <w:szCs w:val="22"/>
        </w:rPr>
        <w:t xml:space="preserve">nesmie byť prekročená. </w:t>
      </w:r>
    </w:p>
    <w:p w:rsidR="009E1A7D" w:rsidRPr="00B57326" w:rsidRDefault="00734607" w:rsidP="009E1A7D">
      <w:pPr>
        <w:ind w:left="567"/>
        <w:jc w:val="both"/>
        <w:rPr>
          <w:rFonts w:ascii="Arial Narrow" w:hAnsi="Arial Narrow"/>
          <w:b/>
          <w:sz w:val="22"/>
          <w:szCs w:val="22"/>
        </w:rPr>
      </w:pPr>
      <w:r w:rsidRPr="00B57326">
        <w:rPr>
          <w:rFonts w:ascii="Arial Narrow" w:hAnsi="Arial Narrow"/>
          <w:b/>
          <w:sz w:val="22"/>
          <w:szCs w:val="22"/>
        </w:rPr>
        <w:t>Prijímateľ</w:t>
      </w:r>
      <w:r w:rsidRPr="00B5732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Pr="00B57326">
        <w:rPr>
          <w:rFonts w:ascii="Arial Narrow" w:hAnsi="Arial Narrow"/>
          <w:b/>
          <w:sz w:val="22"/>
          <w:szCs w:val="22"/>
        </w:rPr>
        <w:t>Prostriedkov mechanizmu</w:t>
      </w:r>
      <w:r w:rsidRPr="00B57326">
        <w:rPr>
          <w:rFonts w:ascii="Arial Narrow" w:hAnsi="Arial Narrow"/>
          <w:sz w:val="22"/>
          <w:szCs w:val="22"/>
        </w:rPr>
        <w:t xml:space="preserve">, ktorá bude skutočne uhradená </w:t>
      </w:r>
      <w:r w:rsidRPr="00B57326">
        <w:rPr>
          <w:rFonts w:ascii="Arial Narrow" w:hAnsi="Arial Narrow"/>
          <w:b/>
          <w:sz w:val="22"/>
          <w:szCs w:val="22"/>
        </w:rPr>
        <w:t>Prijímateľovi</w:t>
      </w:r>
      <w:r w:rsidRPr="00B57326">
        <w:rPr>
          <w:rFonts w:ascii="Arial Narrow" w:hAnsi="Arial Narrow"/>
          <w:sz w:val="22"/>
          <w:szCs w:val="22"/>
        </w:rPr>
        <w:t xml:space="preserve"> závisí od výsledkov </w:t>
      </w:r>
      <w:r w:rsidRPr="00B57326">
        <w:rPr>
          <w:rFonts w:ascii="Arial Narrow" w:hAnsi="Arial Narrow"/>
          <w:b/>
          <w:sz w:val="22"/>
          <w:szCs w:val="22"/>
        </w:rPr>
        <w:t>Prijímateľom</w:t>
      </w:r>
      <w:r w:rsidRPr="00B5732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57326">
        <w:rPr>
          <w:rFonts w:ascii="Arial Narrow" w:hAnsi="Arial Narrow"/>
          <w:b/>
          <w:sz w:val="22"/>
          <w:szCs w:val="22"/>
        </w:rPr>
        <w:t>Zmluve</w:t>
      </w:r>
      <w:r w:rsidRPr="00B57326">
        <w:rPr>
          <w:rFonts w:ascii="Arial Narrow" w:hAnsi="Arial Narrow"/>
          <w:sz w:val="22"/>
          <w:szCs w:val="22"/>
        </w:rPr>
        <w:t xml:space="preserve">, vrátane podmienok oprávnenosti výdavkov podľa čl. 4 </w:t>
      </w:r>
      <w:r w:rsidRPr="00B57326">
        <w:rPr>
          <w:rFonts w:ascii="Arial Narrow" w:hAnsi="Arial Narrow"/>
          <w:b/>
          <w:sz w:val="22"/>
          <w:szCs w:val="22"/>
        </w:rPr>
        <w:t xml:space="preserve">VZP. </w:t>
      </w:r>
    </w:p>
    <w:p w:rsidR="00734607" w:rsidRPr="00AF05F9" w:rsidRDefault="009E1A7D" w:rsidP="00AF05F9">
      <w:pPr>
        <w:ind w:left="567" w:hanging="425"/>
        <w:jc w:val="both"/>
        <w:rPr>
          <w:rFonts w:ascii="Arial Narrow" w:hAnsi="Arial Narrow"/>
          <w:b/>
          <w:sz w:val="22"/>
          <w:szCs w:val="22"/>
          <w:highlight w:val="yellow"/>
        </w:rPr>
      </w:pPr>
      <w:r w:rsidRPr="00B57326">
        <w:rPr>
          <w:rFonts w:ascii="Arial Narrow" w:hAnsi="Arial Narrow"/>
          <w:b/>
          <w:sz w:val="22"/>
          <w:szCs w:val="22"/>
        </w:rPr>
        <w:lastRenderedPageBreak/>
        <w:t xml:space="preserve">3.5 </w:t>
      </w:r>
      <w:r w:rsidR="00FB5E62" w:rsidRPr="00B57326">
        <w:rPr>
          <w:rFonts w:ascii="Arial Narrow" w:hAnsi="Arial Narrow"/>
          <w:b/>
          <w:sz w:val="22"/>
          <w:szCs w:val="22"/>
        </w:rPr>
        <w:t xml:space="preserve"> </w:t>
      </w:r>
      <w:r w:rsidR="00734607" w:rsidRPr="00B57326">
        <w:rPr>
          <w:rFonts w:ascii="Arial Narrow" w:hAnsi="Arial Narrow"/>
          <w:sz w:val="22"/>
          <w:szCs w:val="22"/>
        </w:rPr>
        <w:t>Za neoprávnené výdavky budú považované výdavky nad rámec stanovených</w:t>
      </w:r>
      <w:r w:rsidRPr="00B5732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607" w:rsidRPr="00B57326">
        <w:rPr>
          <w:rFonts w:ascii="Arial Narrow" w:hAnsi="Arial Narrow"/>
          <w:sz w:val="22"/>
          <w:szCs w:val="22"/>
        </w:rPr>
        <w:t>benchmarkov</w:t>
      </w:r>
      <w:proofErr w:type="spellEnd"/>
      <w:r w:rsidR="00734607" w:rsidRPr="00B57326">
        <w:rPr>
          <w:rFonts w:ascii="Arial Narrow" w:hAnsi="Arial Narrow"/>
          <w:sz w:val="22"/>
          <w:szCs w:val="22"/>
        </w:rPr>
        <w:t>, ako aj výdavky z titulu neprimeranosti výdavkov ako dôsledku neprimeraného technického riešenia, vyvolaných investícií a úprav okolia cyklistickej infraštruktúry. Vykonávateľ po detailnom posúdení žiadaných výdavkov zredukuje výšku požadovaného príspevku mechanizmu o výšku identifikovaných neoprávnených výdavkov</w:t>
      </w:r>
      <w:r w:rsidR="00330CAD" w:rsidRPr="00B57326">
        <w:rPr>
          <w:rFonts w:ascii="Arial Narrow" w:hAnsi="Arial Narrow"/>
          <w:sz w:val="22"/>
          <w:szCs w:val="22"/>
        </w:rPr>
        <w:t>, pokiaľ tak neučinil Prijímateľ, resp. pokiaľ neoprávnené výdavky neboli Prijímateľom v </w:t>
      </w:r>
      <w:proofErr w:type="spellStart"/>
      <w:r w:rsidR="00330CAD" w:rsidRPr="00B57326">
        <w:rPr>
          <w:rFonts w:ascii="Arial Narrow" w:hAnsi="Arial Narrow"/>
          <w:sz w:val="22"/>
          <w:szCs w:val="22"/>
        </w:rPr>
        <w:t>ŽoP</w:t>
      </w:r>
      <w:proofErr w:type="spellEnd"/>
      <w:r w:rsidR="00330CAD" w:rsidRPr="00B57326">
        <w:rPr>
          <w:rFonts w:ascii="Arial Narrow" w:hAnsi="Arial Narrow"/>
          <w:sz w:val="22"/>
          <w:szCs w:val="22"/>
        </w:rPr>
        <w:t xml:space="preserve"> správne identifikované.</w:t>
      </w:r>
      <w:r w:rsidR="00734607" w:rsidRPr="00B57326">
        <w:rPr>
          <w:rFonts w:ascii="Arial Narrow" w:hAnsi="Arial Narrow"/>
          <w:sz w:val="22"/>
          <w:szCs w:val="22"/>
        </w:rPr>
        <w:t xml:space="preserve"> Výsledná suma bude predstavovať výšku Prostriedkov mechanizmu, ktorá bude skutočne uhradená</w:t>
      </w:r>
      <w:r w:rsidR="00734607" w:rsidRPr="00734607">
        <w:rPr>
          <w:rFonts w:ascii="Arial Narrow" w:hAnsi="Arial Narrow"/>
          <w:sz w:val="22"/>
          <w:szCs w:val="22"/>
          <w:highlight w:val="lightGray"/>
        </w:rPr>
        <w:t>.</w:t>
      </w:r>
      <w:r w:rsidR="00734607">
        <w:t xml:space="preserve"> </w:t>
      </w:r>
    </w:p>
    <w:p w:rsidR="001B095C" w:rsidRPr="00734607" w:rsidRDefault="001B095C" w:rsidP="00AF05F9">
      <w:pPr>
        <w:ind w:left="567" w:hanging="425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3.6  </w:t>
      </w:r>
      <w:r w:rsidR="00225BB9" w:rsidRPr="00734607">
        <w:rPr>
          <w:rFonts w:ascii="Arial Narrow" w:hAnsi="Arial Narrow"/>
          <w:b/>
          <w:bCs/>
          <w:sz w:val="22"/>
          <w:szCs w:val="22"/>
        </w:rPr>
        <w:t xml:space="preserve">Obdobie oprávnenosti výdavkov </w:t>
      </w:r>
      <w:r w:rsidR="00225BB9" w:rsidRPr="00734607">
        <w:rPr>
          <w:rFonts w:ascii="Arial Narrow" w:hAnsi="Arial Narrow"/>
          <w:bCs/>
          <w:sz w:val="22"/>
          <w:szCs w:val="22"/>
        </w:rPr>
        <w:t>začína plynúť dňom 1.2.2020 a končí najneskôr 30.6.2026</w:t>
      </w:r>
      <w:r w:rsidR="00225BB9" w:rsidRPr="00734607">
        <w:rPr>
          <w:rFonts w:ascii="Arial Narrow" w:hAnsi="Arial Narrow"/>
          <w:b/>
          <w:bCs/>
          <w:sz w:val="22"/>
          <w:szCs w:val="22"/>
        </w:rPr>
        <w:t xml:space="preserve"> </w:t>
      </w:r>
      <w:r w:rsidR="00225BB9" w:rsidRPr="00734607">
        <w:rPr>
          <w:rFonts w:ascii="Arial Narrow" w:hAnsi="Arial Narrow"/>
          <w:bCs/>
          <w:sz w:val="22"/>
          <w:szCs w:val="22"/>
        </w:rPr>
        <w:t>(ďalej len</w:t>
      </w:r>
      <w:r w:rsidR="00225BB9" w:rsidRPr="00734607">
        <w:rPr>
          <w:rFonts w:ascii="Arial Narrow" w:hAnsi="Arial Narrow"/>
          <w:b/>
          <w:bCs/>
          <w:sz w:val="22"/>
          <w:szCs w:val="22"/>
        </w:rPr>
        <w:t xml:space="preserve"> „Obdobie oprávnenosti výdavkov“).   </w:t>
      </w:r>
    </w:p>
    <w:p w:rsidR="00F9009D" w:rsidRDefault="001B095C" w:rsidP="00AF05F9">
      <w:pPr>
        <w:ind w:left="567" w:hanging="42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3.7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225BB9" w:rsidRPr="00F9009D">
        <w:rPr>
          <w:rFonts w:ascii="Arial Narrow" w:hAnsi="Arial Narrow"/>
          <w:b/>
          <w:bCs/>
          <w:sz w:val="22"/>
          <w:szCs w:val="22"/>
        </w:rPr>
        <w:t>Prijímateľ</w:t>
      </w:r>
      <w:r w:rsidR="00225BB9" w:rsidRPr="00F9009D">
        <w:rPr>
          <w:rFonts w:ascii="Arial Narrow" w:hAnsi="Arial Narrow"/>
          <w:sz w:val="22"/>
          <w:szCs w:val="22"/>
        </w:rPr>
        <w:t xml:space="preserve"> sa zaväzuje, že nebude požadovať dotáciu, príspevok, grant alebo inú formu pomoci na </w:t>
      </w:r>
      <w:r w:rsidR="00225BB9" w:rsidRPr="00F9009D">
        <w:rPr>
          <w:rFonts w:ascii="Arial Narrow" w:hAnsi="Arial Narrow"/>
          <w:b/>
          <w:sz w:val="22"/>
          <w:szCs w:val="22"/>
        </w:rPr>
        <w:t>Realizáciu Projektu</w:t>
      </w:r>
      <w:r w:rsidR="00225BB9" w:rsidRPr="00F9009D">
        <w:rPr>
          <w:rFonts w:ascii="Arial Narrow" w:hAnsi="Arial Narrow"/>
          <w:sz w:val="22"/>
          <w:szCs w:val="22"/>
        </w:rPr>
        <w:t xml:space="preserve">, na ktorý sú poskytované </w:t>
      </w:r>
      <w:r w:rsidR="00225BB9" w:rsidRPr="00F9009D">
        <w:rPr>
          <w:rFonts w:ascii="Arial Narrow" w:hAnsi="Arial Narrow"/>
          <w:b/>
          <w:bCs/>
          <w:sz w:val="22"/>
          <w:szCs w:val="22"/>
        </w:rPr>
        <w:t>Prostriedky mechanizmu</w:t>
      </w:r>
      <w:r w:rsidR="00225BB9" w:rsidRPr="00F9009D">
        <w:rPr>
          <w:rFonts w:ascii="Arial Narrow" w:hAnsi="Arial Narrow"/>
          <w:sz w:val="22"/>
          <w:szCs w:val="22"/>
        </w:rPr>
        <w:t xml:space="preserve"> v zmysle tejto </w:t>
      </w:r>
      <w:r w:rsidR="00225BB9" w:rsidRPr="00F9009D">
        <w:rPr>
          <w:rFonts w:ascii="Arial Narrow" w:hAnsi="Arial Narrow"/>
          <w:b/>
          <w:bCs/>
          <w:sz w:val="22"/>
          <w:szCs w:val="22"/>
        </w:rPr>
        <w:t>Zmluvy</w:t>
      </w:r>
      <w:r w:rsidR="00225BB9" w:rsidRPr="00F9009D">
        <w:rPr>
          <w:rFonts w:ascii="Arial Narrow" w:hAnsi="Arial Narrow"/>
          <w:sz w:val="22"/>
          <w:szCs w:val="22"/>
        </w:rPr>
        <w:t xml:space="preserve"> a ktorá by predstavovala dvojité financovanie tých istých výdavkov z verejných zdrojov, zdrojov EÚ alebo iných nástrojov finančnej pomoci poskytnutej SR zo zahraničia. </w:t>
      </w:r>
      <w:r w:rsidR="00225BB9" w:rsidRPr="00F9009D">
        <w:rPr>
          <w:rFonts w:ascii="Arial Narrow" w:hAnsi="Arial Narrow"/>
          <w:b/>
          <w:bCs/>
          <w:sz w:val="22"/>
          <w:szCs w:val="22"/>
        </w:rPr>
        <w:t>Prijímateľ</w:t>
      </w:r>
      <w:r w:rsidR="00225BB9" w:rsidRPr="00F9009D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pomoci na </w:t>
      </w:r>
      <w:r w:rsidR="00225BB9" w:rsidRPr="00F9009D">
        <w:rPr>
          <w:rFonts w:ascii="Arial Narrow" w:hAnsi="Arial Narrow"/>
          <w:b/>
          <w:sz w:val="22"/>
          <w:szCs w:val="22"/>
        </w:rPr>
        <w:t>Realizáciu Projektu</w:t>
      </w:r>
      <w:r w:rsidR="00225BB9" w:rsidRPr="00F9009D">
        <w:rPr>
          <w:rFonts w:ascii="Arial Narrow" w:hAnsi="Arial Narrow"/>
          <w:sz w:val="22"/>
          <w:szCs w:val="22"/>
        </w:rPr>
        <w:t xml:space="preserve">, na ktorú požaduje poskytnutie </w:t>
      </w:r>
      <w:r w:rsidR="00225BB9" w:rsidRPr="00F9009D">
        <w:rPr>
          <w:rFonts w:ascii="Arial Narrow" w:hAnsi="Arial Narrow"/>
          <w:b/>
          <w:sz w:val="22"/>
          <w:szCs w:val="22"/>
        </w:rPr>
        <w:t>Prostriedkov mechanizmu,</w:t>
      </w:r>
      <w:r w:rsidR="00225BB9" w:rsidRPr="00F9009D">
        <w:rPr>
          <w:rFonts w:ascii="Arial Narrow" w:hAnsi="Arial Narrow"/>
          <w:sz w:val="22"/>
          <w:szCs w:val="22"/>
        </w:rPr>
        <w:t xml:space="preserve"> a ktorá by</w:t>
      </w:r>
      <w:r w:rsidR="00B040B4">
        <w:rPr>
          <w:rFonts w:ascii="Arial Narrow" w:hAnsi="Arial Narrow"/>
          <w:sz w:val="22"/>
          <w:szCs w:val="22"/>
        </w:rPr>
        <w:t xml:space="preserve"> </w:t>
      </w:r>
      <w:r w:rsidR="00225BB9" w:rsidRPr="00F9009D">
        <w:rPr>
          <w:rFonts w:ascii="Arial Narrow" w:hAnsi="Arial Narrow"/>
          <w:sz w:val="22"/>
          <w:szCs w:val="22"/>
        </w:rPr>
        <w:t xml:space="preserve">predstavovala dvojité financovanie tých istých  výdavkov z verejných zdrojov, zdrojov EÚ alebo iných nástrojov finančnej pomoci poskytnutej SR zo zahraničia. </w:t>
      </w:r>
      <w:r w:rsidR="00225BB9" w:rsidRPr="00F9009D">
        <w:rPr>
          <w:rFonts w:ascii="Arial Narrow" w:hAnsi="Arial Narrow"/>
          <w:color w:val="000000"/>
          <w:sz w:val="22"/>
          <w:szCs w:val="22"/>
        </w:rPr>
        <w:t xml:space="preserve">V prípade porušenia uvedených povinností je </w:t>
      </w:r>
      <w:r w:rsidR="00225BB9" w:rsidRPr="00F9009D">
        <w:rPr>
          <w:rFonts w:ascii="Arial Narrow" w:hAnsi="Arial Narrow"/>
          <w:b/>
          <w:color w:val="000000"/>
          <w:sz w:val="22"/>
          <w:szCs w:val="22"/>
        </w:rPr>
        <w:t xml:space="preserve">Vykonávateľ </w:t>
      </w:r>
      <w:r w:rsidR="00225BB9" w:rsidRPr="00F9009D">
        <w:rPr>
          <w:rFonts w:ascii="Arial Narrow" w:hAnsi="Arial Narrow"/>
          <w:color w:val="000000"/>
          <w:sz w:val="22"/>
          <w:szCs w:val="22"/>
        </w:rPr>
        <w:t xml:space="preserve">oprávnený žiadať od </w:t>
      </w:r>
      <w:r w:rsidR="00225BB9" w:rsidRPr="00F9009D">
        <w:rPr>
          <w:rFonts w:ascii="Arial Narrow" w:hAnsi="Arial Narrow"/>
          <w:b/>
          <w:color w:val="000000"/>
          <w:sz w:val="22"/>
          <w:szCs w:val="22"/>
        </w:rPr>
        <w:t xml:space="preserve">Prijímateľa </w:t>
      </w:r>
      <w:r w:rsidR="00225BB9" w:rsidRPr="00F9009D">
        <w:rPr>
          <w:rFonts w:ascii="Arial Narrow" w:hAnsi="Arial Narrow"/>
          <w:color w:val="000000"/>
          <w:sz w:val="22"/>
          <w:szCs w:val="22"/>
        </w:rPr>
        <w:t xml:space="preserve">vrátenie </w:t>
      </w:r>
      <w:r w:rsidR="00225BB9" w:rsidRPr="00F9009D">
        <w:rPr>
          <w:rFonts w:ascii="Arial Narrow" w:hAnsi="Arial Narrow"/>
          <w:b/>
          <w:color w:val="000000"/>
          <w:sz w:val="22"/>
          <w:szCs w:val="22"/>
        </w:rPr>
        <w:t>Prostriedkov mechanizmu</w:t>
      </w:r>
      <w:r w:rsidR="00225BB9" w:rsidRPr="00F9009D">
        <w:rPr>
          <w:rFonts w:ascii="Arial Narrow" w:hAnsi="Arial Narrow"/>
          <w:color w:val="000000"/>
          <w:sz w:val="22"/>
          <w:szCs w:val="22"/>
        </w:rPr>
        <w:t xml:space="preserve"> alebo ich časť a </w:t>
      </w:r>
      <w:r w:rsidR="00225BB9" w:rsidRPr="00F9009D">
        <w:rPr>
          <w:rFonts w:ascii="Arial Narrow" w:hAnsi="Arial Narrow"/>
          <w:b/>
          <w:color w:val="000000"/>
          <w:sz w:val="22"/>
          <w:szCs w:val="22"/>
        </w:rPr>
        <w:t xml:space="preserve">Prijímateľ </w:t>
      </w:r>
      <w:r w:rsidR="00225BB9" w:rsidRPr="00F9009D">
        <w:rPr>
          <w:rFonts w:ascii="Arial Narrow" w:hAnsi="Arial Narrow"/>
          <w:color w:val="000000"/>
          <w:sz w:val="22"/>
          <w:szCs w:val="22"/>
        </w:rPr>
        <w:t xml:space="preserve">je povinný požadované </w:t>
      </w:r>
      <w:r w:rsidR="00225BB9" w:rsidRPr="00F9009D">
        <w:rPr>
          <w:rFonts w:ascii="Arial Narrow" w:hAnsi="Arial Narrow"/>
          <w:b/>
          <w:color w:val="000000"/>
          <w:sz w:val="22"/>
          <w:szCs w:val="22"/>
        </w:rPr>
        <w:t>Prostriedky mechanizmu</w:t>
      </w:r>
      <w:r w:rsidR="00225BB9" w:rsidRPr="00F9009D">
        <w:rPr>
          <w:rFonts w:ascii="Arial Narrow" w:hAnsi="Arial Narrow"/>
          <w:color w:val="000000"/>
          <w:sz w:val="22"/>
          <w:szCs w:val="22"/>
        </w:rPr>
        <w:t xml:space="preserve"> vrátiť v lehote určenej </w:t>
      </w:r>
      <w:r w:rsidR="00225BB9" w:rsidRPr="00F9009D">
        <w:rPr>
          <w:rFonts w:ascii="Arial Narrow" w:hAnsi="Arial Narrow"/>
          <w:b/>
          <w:color w:val="000000"/>
          <w:sz w:val="22"/>
          <w:szCs w:val="22"/>
        </w:rPr>
        <w:t>Vykonávateľom</w:t>
      </w:r>
      <w:r w:rsidR="00225BB9" w:rsidRPr="00F9009D">
        <w:rPr>
          <w:rFonts w:ascii="Arial Narrow" w:hAnsi="Arial Narrow"/>
          <w:color w:val="000000"/>
          <w:sz w:val="22"/>
          <w:szCs w:val="22"/>
        </w:rPr>
        <w:t>, ktorá nesmie byť kratšia ako 30 dní.</w:t>
      </w:r>
      <w:r w:rsidR="00F9009D" w:rsidRPr="00F9009D">
        <w:rPr>
          <w:rFonts w:ascii="Arial Narrow" w:hAnsi="Arial Narrow"/>
          <w:b/>
          <w:sz w:val="22"/>
          <w:szCs w:val="22"/>
        </w:rPr>
        <w:t xml:space="preserve"> </w:t>
      </w:r>
    </w:p>
    <w:p w:rsidR="00F9009D" w:rsidRDefault="001B095C" w:rsidP="00AF05F9">
      <w:pPr>
        <w:ind w:left="567" w:hanging="42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3.8  </w:t>
      </w:r>
      <w:r w:rsidR="00F9009D" w:rsidRPr="00F9009D">
        <w:rPr>
          <w:rFonts w:ascii="Arial Narrow" w:hAnsi="Arial Narrow"/>
          <w:b/>
          <w:sz w:val="22"/>
          <w:szCs w:val="22"/>
        </w:rPr>
        <w:t>Prostriedky Mechanizmu</w:t>
      </w:r>
      <w:r w:rsidR="00F9009D" w:rsidRPr="00F9009D">
        <w:rPr>
          <w:rFonts w:ascii="Arial Narrow" w:hAnsi="Arial Narrow"/>
          <w:sz w:val="22"/>
          <w:szCs w:val="22"/>
        </w:rPr>
        <w:t xml:space="preserve"> nemožno poskytnúť </w:t>
      </w:r>
      <w:r w:rsidR="00F9009D" w:rsidRPr="00F9009D">
        <w:rPr>
          <w:rFonts w:ascii="Arial Narrow" w:hAnsi="Arial Narrow"/>
          <w:b/>
          <w:sz w:val="22"/>
          <w:szCs w:val="22"/>
        </w:rPr>
        <w:t>Prijímateľov</w:t>
      </w:r>
      <w:r w:rsidR="00F9009D" w:rsidRPr="00F9009D">
        <w:rPr>
          <w:rFonts w:ascii="Arial Narrow" w:hAnsi="Arial Narrow"/>
          <w:sz w:val="22"/>
          <w:szCs w:val="22"/>
        </w:rPr>
        <w:t xml:space="preserve">i, ktorý má povinnosť zapísať sa do registra partnerov verejného sektora podľa zákona č. 315/2016 Z. z. o registri partnerov verejného sektora a o zmene a doplnení niektorých zákonov v znení neskorších predpisov a nie je v tomto registri zapísaný. V prípade, ak </w:t>
      </w:r>
      <w:r w:rsidR="00F9009D" w:rsidRPr="00F9009D">
        <w:rPr>
          <w:rFonts w:ascii="Arial Narrow" w:hAnsi="Arial Narrow"/>
          <w:b/>
          <w:sz w:val="22"/>
          <w:szCs w:val="22"/>
        </w:rPr>
        <w:t>Prijímateľ</w:t>
      </w:r>
      <w:r w:rsidR="00F9009D" w:rsidRPr="00F9009D">
        <w:rPr>
          <w:rFonts w:ascii="Arial Narrow" w:hAnsi="Arial Narrow"/>
          <w:sz w:val="22"/>
          <w:szCs w:val="22"/>
        </w:rPr>
        <w:t xml:space="preserve"> nesplnil svoju povinnosť </w:t>
      </w:r>
      <w:r w:rsidR="00B62C12">
        <w:rPr>
          <w:rFonts w:ascii="Arial Narrow" w:hAnsi="Arial Narrow"/>
          <w:sz w:val="22"/>
          <w:szCs w:val="22"/>
        </w:rPr>
        <w:t xml:space="preserve">a vykonal </w:t>
      </w:r>
      <w:r w:rsidR="00F9009D" w:rsidRPr="00F9009D">
        <w:rPr>
          <w:rFonts w:ascii="Arial Narrow" w:hAnsi="Arial Narrow"/>
          <w:sz w:val="22"/>
          <w:szCs w:val="22"/>
        </w:rPr>
        <w:t>zápis</w:t>
      </w:r>
      <w:r w:rsidR="00B62C12">
        <w:rPr>
          <w:rFonts w:ascii="Arial Narrow" w:hAnsi="Arial Narrow"/>
          <w:sz w:val="22"/>
          <w:szCs w:val="22"/>
        </w:rPr>
        <w:t xml:space="preserve"> svojej osoby</w:t>
      </w:r>
      <w:r w:rsidR="00F9009D" w:rsidRPr="00F9009D">
        <w:rPr>
          <w:rFonts w:ascii="Arial Narrow" w:hAnsi="Arial Narrow"/>
          <w:sz w:val="22"/>
          <w:szCs w:val="22"/>
        </w:rPr>
        <w:t xml:space="preserve"> do registra partnerov verejného sektora a boli mu počas  tohto  obdobia vyplatené </w:t>
      </w:r>
      <w:r w:rsidR="00F9009D" w:rsidRPr="00F9009D">
        <w:rPr>
          <w:rFonts w:ascii="Arial Narrow" w:hAnsi="Arial Narrow"/>
          <w:b/>
          <w:sz w:val="22"/>
          <w:szCs w:val="22"/>
        </w:rPr>
        <w:t>Prostriedky mechanizmu</w:t>
      </w:r>
      <w:r w:rsidR="00F9009D" w:rsidRPr="00F9009D">
        <w:rPr>
          <w:rFonts w:ascii="Arial Narrow" w:hAnsi="Arial Narrow"/>
          <w:sz w:val="22"/>
          <w:szCs w:val="22"/>
        </w:rPr>
        <w:t xml:space="preserve"> alebo ich časť, ide o podstatné porušenie </w:t>
      </w:r>
      <w:r w:rsidR="00F9009D" w:rsidRPr="00F9009D">
        <w:rPr>
          <w:rFonts w:ascii="Arial Narrow" w:hAnsi="Arial Narrow"/>
          <w:b/>
          <w:sz w:val="22"/>
          <w:szCs w:val="22"/>
        </w:rPr>
        <w:t>Zmluvy</w:t>
      </w:r>
      <w:r w:rsidR="00F9009D" w:rsidRPr="00F9009D">
        <w:rPr>
          <w:rFonts w:ascii="Arial Narrow" w:hAnsi="Arial Narrow"/>
          <w:sz w:val="22"/>
          <w:szCs w:val="22"/>
        </w:rPr>
        <w:t xml:space="preserve"> podľa čl. 11 </w:t>
      </w:r>
      <w:r w:rsidR="00F9009D" w:rsidRPr="00F9009D">
        <w:rPr>
          <w:rFonts w:ascii="Arial Narrow" w:hAnsi="Arial Narrow"/>
          <w:b/>
          <w:bCs/>
          <w:sz w:val="22"/>
          <w:szCs w:val="22"/>
        </w:rPr>
        <w:t>VZP</w:t>
      </w:r>
      <w:r w:rsidR="00F9009D" w:rsidRPr="00F9009D">
        <w:rPr>
          <w:rFonts w:ascii="Arial Narrow" w:hAnsi="Arial Narrow"/>
          <w:b/>
          <w:sz w:val="22"/>
          <w:szCs w:val="22"/>
        </w:rPr>
        <w:t xml:space="preserve">. </w:t>
      </w:r>
    </w:p>
    <w:p w:rsidR="00F9009D" w:rsidRDefault="001B095C" w:rsidP="00AF05F9">
      <w:pPr>
        <w:ind w:left="567" w:hanging="42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3.9  </w:t>
      </w:r>
      <w:r w:rsidR="00F9009D" w:rsidRPr="00F9009D">
        <w:rPr>
          <w:rFonts w:ascii="Arial Narrow" w:hAnsi="Arial Narrow"/>
          <w:b/>
          <w:sz w:val="22"/>
          <w:szCs w:val="22"/>
        </w:rPr>
        <w:t>Prijímateľ</w:t>
      </w:r>
      <w:r w:rsidR="00F9009D" w:rsidRPr="00F9009D">
        <w:rPr>
          <w:rFonts w:ascii="Arial Narrow" w:hAnsi="Arial Narrow"/>
          <w:sz w:val="22"/>
          <w:szCs w:val="22"/>
        </w:rPr>
        <w:t xml:space="preserve"> berie na vedomie, že </w:t>
      </w:r>
      <w:r w:rsidR="00F9009D" w:rsidRPr="00F9009D">
        <w:rPr>
          <w:rFonts w:ascii="Arial Narrow" w:hAnsi="Arial Narrow"/>
          <w:b/>
          <w:sz w:val="22"/>
          <w:szCs w:val="22"/>
        </w:rPr>
        <w:t>Prostriedky mechanizmu</w:t>
      </w:r>
      <w:r w:rsidR="00F9009D" w:rsidRPr="00F9009D">
        <w:rPr>
          <w:rFonts w:ascii="Arial Narrow" w:hAnsi="Arial Narrow"/>
          <w:sz w:val="22"/>
          <w:szCs w:val="22"/>
        </w:rPr>
        <w:t>, a to aj každá ich časť je finančným prostriedkom vyplateným zo štátneho rozpočtu SR. Na kontrolu a audit použitia týchto finančných prostriedkov, ukladanie a vymáhanie sankcií za porušenie finančnej disciplíny sa vzťahuje režim upravený v </w:t>
      </w:r>
      <w:r w:rsidR="00F9009D" w:rsidRPr="00F9009D">
        <w:rPr>
          <w:rFonts w:ascii="Arial Narrow" w:hAnsi="Arial Narrow"/>
          <w:b/>
          <w:sz w:val="22"/>
          <w:szCs w:val="22"/>
        </w:rPr>
        <w:t>Zmluve</w:t>
      </w:r>
      <w:r w:rsidR="00F9009D" w:rsidRPr="00F9009D">
        <w:rPr>
          <w:rFonts w:ascii="Arial Narrow" w:hAnsi="Arial Narrow"/>
          <w:sz w:val="22"/>
          <w:szCs w:val="22"/>
        </w:rPr>
        <w:t xml:space="preserve">, </w:t>
      </w:r>
      <w:r w:rsidR="00F9009D" w:rsidRPr="00F9009D">
        <w:rPr>
          <w:rFonts w:ascii="Arial Narrow" w:hAnsi="Arial Narrow"/>
          <w:b/>
          <w:sz w:val="22"/>
          <w:szCs w:val="22"/>
        </w:rPr>
        <w:t>Právnom rámci</w:t>
      </w:r>
      <w:r w:rsidR="00F9009D" w:rsidRPr="00F9009D">
        <w:rPr>
          <w:rFonts w:ascii="Arial Narrow" w:hAnsi="Arial Narrow"/>
          <w:bCs/>
          <w:sz w:val="22"/>
          <w:szCs w:val="22"/>
        </w:rPr>
        <w:t xml:space="preserve"> a</w:t>
      </w:r>
      <w:r w:rsidR="00F9009D" w:rsidRPr="00F9009D">
        <w:rPr>
          <w:rFonts w:ascii="Arial Narrow" w:hAnsi="Arial Narrow"/>
          <w:b/>
          <w:sz w:val="22"/>
          <w:szCs w:val="22"/>
        </w:rPr>
        <w:t> Záväznej dokumentácii</w:t>
      </w:r>
      <w:r w:rsidR="00F9009D" w:rsidRPr="00F9009D">
        <w:rPr>
          <w:rFonts w:ascii="Arial Narrow" w:hAnsi="Arial Narrow"/>
          <w:sz w:val="22"/>
          <w:szCs w:val="22"/>
        </w:rPr>
        <w:t xml:space="preserve">. </w:t>
      </w:r>
      <w:r w:rsidR="00F9009D" w:rsidRPr="00F9009D">
        <w:rPr>
          <w:rFonts w:ascii="Arial Narrow" w:hAnsi="Arial Narrow"/>
          <w:b/>
          <w:sz w:val="22"/>
          <w:szCs w:val="22"/>
        </w:rPr>
        <w:t>Prijímateľ</w:t>
      </w:r>
      <w:r w:rsidR="00F9009D" w:rsidRPr="00F9009D">
        <w:rPr>
          <w:rFonts w:ascii="Arial Narrow" w:hAnsi="Arial Narrow"/>
          <w:sz w:val="22"/>
          <w:szCs w:val="22"/>
        </w:rPr>
        <w:t xml:space="preserve"> je povinný strpieť výkon kontroly a auditu použitia </w:t>
      </w:r>
      <w:r w:rsidR="00F9009D" w:rsidRPr="00F9009D">
        <w:rPr>
          <w:rFonts w:ascii="Arial Narrow" w:hAnsi="Arial Narrow"/>
          <w:b/>
          <w:sz w:val="22"/>
          <w:szCs w:val="22"/>
        </w:rPr>
        <w:t>Prostriedkov mechanizmu</w:t>
      </w:r>
      <w:r w:rsidR="00F9009D" w:rsidRPr="00F9009D">
        <w:rPr>
          <w:rFonts w:ascii="Arial Narrow" w:hAnsi="Arial Narrow"/>
          <w:sz w:val="22"/>
          <w:szCs w:val="22"/>
        </w:rPr>
        <w:t xml:space="preserve"> zo strany </w:t>
      </w:r>
      <w:r w:rsidR="00F9009D" w:rsidRPr="00F9009D">
        <w:rPr>
          <w:rFonts w:ascii="Arial Narrow" w:hAnsi="Arial Narrow"/>
          <w:b/>
          <w:sz w:val="22"/>
          <w:szCs w:val="22"/>
        </w:rPr>
        <w:t xml:space="preserve">Vykonávateľa </w:t>
      </w:r>
      <w:r w:rsidR="00F9009D" w:rsidRPr="00F9009D">
        <w:rPr>
          <w:rFonts w:ascii="Arial Narrow" w:hAnsi="Arial Narrow"/>
          <w:sz w:val="22"/>
          <w:szCs w:val="22"/>
        </w:rPr>
        <w:t xml:space="preserve">a iných </w:t>
      </w:r>
      <w:r w:rsidR="00F9009D" w:rsidRPr="00F9009D">
        <w:rPr>
          <w:rFonts w:ascii="Arial Narrow" w:hAnsi="Arial Narrow"/>
          <w:b/>
          <w:sz w:val="22"/>
          <w:szCs w:val="22"/>
        </w:rPr>
        <w:t>Oprávnených osôb.</w:t>
      </w:r>
    </w:p>
    <w:p w:rsidR="00F9009D" w:rsidRPr="00F9009D" w:rsidRDefault="001B095C" w:rsidP="00AF05F9">
      <w:pPr>
        <w:ind w:left="567" w:hanging="425"/>
        <w:jc w:val="both"/>
        <w:rPr>
          <w:rFonts w:ascii="Arial Narrow" w:hAnsi="Arial Narrow"/>
          <w:b/>
          <w:sz w:val="22"/>
          <w:szCs w:val="22"/>
        </w:rPr>
      </w:pPr>
      <w:r w:rsidRPr="00AF05F9">
        <w:rPr>
          <w:rFonts w:ascii="Arial Narrow" w:hAnsi="Arial Narrow"/>
          <w:b/>
          <w:color w:val="000000"/>
          <w:sz w:val="22"/>
          <w:szCs w:val="22"/>
        </w:rPr>
        <w:t>3.10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F9009D" w:rsidRPr="00F9009D">
        <w:rPr>
          <w:rFonts w:ascii="Arial Narrow" w:hAnsi="Arial Narrow"/>
          <w:color w:val="000000"/>
          <w:sz w:val="22"/>
          <w:szCs w:val="22"/>
        </w:rPr>
        <w:t>Zmluvné stany berú na vedomie, že ak je Prijímateľ platiteľom DPH a môže si uplatniť odpočet DPH, nemôže byť výdavok na úhradu DPH uznaný ako oprávnený.</w:t>
      </w:r>
    </w:p>
    <w:p w:rsidR="00F9009D" w:rsidRPr="00F9009D" w:rsidRDefault="00F9009D" w:rsidP="00F9009D">
      <w:pPr>
        <w:ind w:left="567"/>
        <w:jc w:val="both"/>
        <w:rPr>
          <w:rFonts w:ascii="Arial Narrow" w:hAnsi="Arial Narrow"/>
          <w:b/>
          <w:sz w:val="22"/>
          <w:szCs w:val="22"/>
        </w:rPr>
      </w:pPr>
    </w:p>
    <w:p w:rsidR="00F9009D" w:rsidRPr="00F9009D" w:rsidRDefault="00F9009D" w:rsidP="00F9009D">
      <w:pPr>
        <w:ind w:left="568"/>
        <w:jc w:val="both"/>
        <w:rPr>
          <w:rFonts w:ascii="Arial Narrow" w:hAnsi="Arial Narrow"/>
          <w:b/>
          <w:sz w:val="22"/>
          <w:szCs w:val="22"/>
        </w:rPr>
      </w:pPr>
    </w:p>
    <w:p w:rsidR="00FF0234" w:rsidRDefault="00FF023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t>Článok 4</w:t>
      </w: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aps/>
          <w:color w:val="1F4E79"/>
          <w:sz w:val="22"/>
          <w:szCs w:val="22"/>
        </w:rPr>
        <w:t>Osobitné ustanovenia</w:t>
      </w:r>
    </w:p>
    <w:p w:rsidR="00FF0234" w:rsidRDefault="00FF023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FF0234" w:rsidRDefault="00C43D9E" w:rsidP="00C43D9E">
      <w:pPr>
        <w:tabs>
          <w:tab w:val="left" w:pos="284"/>
          <w:tab w:val="left" w:pos="567"/>
        </w:tabs>
        <w:ind w:left="284" w:hanging="142"/>
        <w:jc w:val="both"/>
        <w:rPr>
          <w:rFonts w:ascii="Arial Narrow" w:hAnsi="Arial Narrow"/>
          <w:sz w:val="22"/>
          <w:szCs w:val="22"/>
        </w:rPr>
      </w:pPr>
      <w:r w:rsidRPr="00427611">
        <w:rPr>
          <w:rFonts w:ascii="Arial Narrow" w:hAnsi="Arial Narrow"/>
          <w:sz w:val="22"/>
          <w:szCs w:val="22"/>
        </w:rPr>
        <w:t>4.1</w:t>
      </w:r>
      <w:r w:rsidR="0042761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ab/>
      </w:r>
      <w:r w:rsidR="00FF0234">
        <w:rPr>
          <w:rFonts w:ascii="Arial Narrow" w:hAnsi="Arial Narrow"/>
          <w:b/>
          <w:sz w:val="22"/>
          <w:szCs w:val="22"/>
        </w:rPr>
        <w:t>Zmluvné strany</w:t>
      </w:r>
      <w:r w:rsidR="00FF0234">
        <w:rPr>
          <w:rFonts w:ascii="Arial Narrow" w:hAnsi="Arial Narrow"/>
          <w:sz w:val="22"/>
          <w:szCs w:val="22"/>
        </w:rPr>
        <w:t xml:space="preserve"> sa dohodli, že: </w:t>
      </w:r>
    </w:p>
    <w:p w:rsidR="00BA0E47" w:rsidRDefault="00BA0E47" w:rsidP="00C43D9E">
      <w:pPr>
        <w:tabs>
          <w:tab w:val="left" w:pos="284"/>
          <w:tab w:val="left" w:pos="567"/>
        </w:tabs>
        <w:ind w:left="284" w:hanging="142"/>
        <w:jc w:val="both"/>
        <w:rPr>
          <w:rFonts w:ascii="Arial Narrow" w:hAnsi="Arial Narrow"/>
          <w:b/>
          <w:sz w:val="22"/>
          <w:szCs w:val="22"/>
        </w:rPr>
      </w:pPr>
    </w:p>
    <w:p w:rsidR="00FF0234" w:rsidRPr="00B41A5F" w:rsidRDefault="00FF0234" w:rsidP="00427611">
      <w:pPr>
        <w:numPr>
          <w:ilvl w:val="2"/>
          <w:numId w:val="9"/>
        </w:numPr>
        <w:tabs>
          <w:tab w:val="left" w:pos="567"/>
        </w:tabs>
        <w:ind w:left="993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 xml:space="preserve">sa zaväzuje predkladať </w:t>
      </w:r>
      <w:r>
        <w:rPr>
          <w:rFonts w:ascii="Arial Narrow" w:hAnsi="Arial Narrow"/>
          <w:b/>
          <w:sz w:val="22"/>
          <w:szCs w:val="22"/>
        </w:rPr>
        <w:t>Žiadosti o platbu nasledovne: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427611" w:rsidRDefault="004F5753" w:rsidP="00427611">
      <w:pPr>
        <w:tabs>
          <w:tab w:val="left" w:pos="567"/>
        </w:tabs>
        <w:ind w:left="1701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</w:t>
      </w:r>
      <w:r w:rsidR="00621A24">
        <w:rPr>
          <w:rFonts w:ascii="Arial Narrow" w:hAnsi="Arial Narrow"/>
          <w:sz w:val="22"/>
          <w:szCs w:val="22"/>
        </w:rPr>
        <w:t xml:space="preserve">vá </w:t>
      </w:r>
      <w:r>
        <w:rPr>
          <w:rFonts w:ascii="Arial Narrow" w:hAnsi="Arial Narrow"/>
          <w:sz w:val="22"/>
          <w:szCs w:val="22"/>
        </w:rPr>
        <w:t>žiados</w:t>
      </w:r>
      <w:r w:rsidR="00621A24">
        <w:rPr>
          <w:rFonts w:ascii="Arial Narrow" w:hAnsi="Arial Narrow"/>
          <w:sz w:val="22"/>
          <w:szCs w:val="22"/>
        </w:rPr>
        <w:t xml:space="preserve">ť </w:t>
      </w:r>
      <w:r>
        <w:rPr>
          <w:rFonts w:ascii="Arial Narrow" w:hAnsi="Arial Narrow"/>
          <w:sz w:val="22"/>
          <w:szCs w:val="22"/>
        </w:rPr>
        <w:t>o platbu – poskytnut</w:t>
      </w:r>
      <w:r w:rsidR="00621A24">
        <w:rPr>
          <w:rFonts w:ascii="Arial Narrow" w:hAnsi="Arial Narrow"/>
          <w:sz w:val="22"/>
          <w:szCs w:val="22"/>
        </w:rPr>
        <w:t>ie</w:t>
      </w:r>
      <w:r>
        <w:rPr>
          <w:rFonts w:ascii="Arial Narrow" w:hAnsi="Arial Narrow"/>
          <w:sz w:val="22"/>
          <w:szCs w:val="22"/>
        </w:rPr>
        <w:t xml:space="preserve"> zálohovej platby Prijímateľ predlož</w:t>
      </w:r>
      <w:r w:rsidR="00621A24">
        <w:rPr>
          <w:rFonts w:ascii="Arial Narrow" w:hAnsi="Arial Narrow"/>
          <w:sz w:val="22"/>
          <w:szCs w:val="22"/>
        </w:rPr>
        <w:t>í</w:t>
      </w:r>
      <w:r w:rsidR="00427611">
        <w:rPr>
          <w:rFonts w:ascii="Arial Narrow" w:hAnsi="Arial Narrow"/>
          <w:sz w:val="22"/>
          <w:szCs w:val="22"/>
        </w:rPr>
        <w:t xml:space="preserve"> dokumentáciu</w:t>
      </w:r>
    </w:p>
    <w:p w:rsidR="004F5753" w:rsidRDefault="004F5753" w:rsidP="00427611">
      <w:pPr>
        <w:tabs>
          <w:tab w:val="left" w:pos="567"/>
        </w:tabs>
        <w:ind w:left="1701" w:hanging="283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ukončenému postupu verejného obstarávania podľa článku 3</w:t>
      </w:r>
      <w:r w:rsidR="00621A24">
        <w:rPr>
          <w:rFonts w:ascii="Arial Narrow" w:hAnsi="Arial Narrow"/>
          <w:sz w:val="22"/>
          <w:szCs w:val="22"/>
        </w:rPr>
        <w:t xml:space="preserve"> ods. 3</w:t>
      </w:r>
      <w:r>
        <w:rPr>
          <w:rFonts w:ascii="Arial Narrow" w:hAnsi="Arial Narrow"/>
          <w:sz w:val="22"/>
          <w:szCs w:val="22"/>
        </w:rPr>
        <w:t xml:space="preserve"> VZP</w:t>
      </w:r>
      <w:r w:rsidR="00621A24">
        <w:rPr>
          <w:rFonts w:ascii="Arial Narrow" w:hAnsi="Arial Narrow"/>
          <w:sz w:val="22"/>
          <w:szCs w:val="22"/>
        </w:rPr>
        <w:t>.</w:t>
      </w:r>
    </w:p>
    <w:p w:rsidR="00FF0234" w:rsidRDefault="00427611" w:rsidP="00427611">
      <w:pPr>
        <w:tabs>
          <w:tab w:val="left" w:pos="567"/>
        </w:tabs>
        <w:ind w:left="1418" w:hanging="43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FF0234">
        <w:rPr>
          <w:rFonts w:ascii="Arial Narrow" w:hAnsi="Arial Narrow"/>
          <w:b/>
          <w:sz w:val="22"/>
          <w:szCs w:val="22"/>
        </w:rPr>
        <w:t xml:space="preserve">Záverečnú žiadosť o platbu Prijímateľ </w:t>
      </w:r>
      <w:r w:rsidR="00FF0234">
        <w:rPr>
          <w:rFonts w:ascii="Arial Narrow" w:hAnsi="Arial Narrow"/>
          <w:sz w:val="22"/>
          <w:szCs w:val="22"/>
        </w:rPr>
        <w:t xml:space="preserve">predloží najneskôr do </w:t>
      </w:r>
      <w:r w:rsidR="00516FC0">
        <w:rPr>
          <w:rFonts w:ascii="Arial Narrow" w:hAnsi="Arial Narrow"/>
          <w:sz w:val="22"/>
          <w:szCs w:val="22"/>
        </w:rPr>
        <w:t>dvoch</w:t>
      </w:r>
      <w:r w:rsidR="00FF0234">
        <w:rPr>
          <w:rFonts w:ascii="Arial Narrow" w:hAnsi="Arial Narrow"/>
          <w:sz w:val="22"/>
          <w:szCs w:val="22"/>
        </w:rPr>
        <w:t xml:space="preserve"> mesiacov po</w:t>
      </w:r>
      <w:r w:rsidR="00FF0234">
        <w:rPr>
          <w:rFonts w:ascii="Arial Narrow" w:hAnsi="Arial Narrow"/>
          <w:b/>
          <w:sz w:val="22"/>
          <w:szCs w:val="22"/>
        </w:rPr>
        <w:t xml:space="preserve"> Ukončení vecnej realizácie Projektu. </w:t>
      </w:r>
      <w:r w:rsidR="00FF0234">
        <w:rPr>
          <w:rFonts w:ascii="Arial Narrow" w:hAnsi="Arial Narrow"/>
          <w:sz w:val="22"/>
          <w:szCs w:val="22"/>
        </w:rPr>
        <w:t xml:space="preserve">V prípade kombinácie systémov financovania platí, že </w:t>
      </w:r>
      <w:proofErr w:type="spellStart"/>
      <w:r w:rsidR="00FF0234">
        <w:rPr>
          <w:rFonts w:ascii="Arial Narrow" w:hAnsi="Arial Narrow"/>
          <w:b/>
          <w:sz w:val="22"/>
          <w:szCs w:val="22"/>
        </w:rPr>
        <w:t>ŽoP</w:t>
      </w:r>
      <w:proofErr w:type="spellEnd"/>
      <w:r w:rsidR="00FF0234">
        <w:rPr>
          <w:rFonts w:ascii="Arial Narrow" w:hAnsi="Arial Narrow"/>
          <w:b/>
          <w:sz w:val="22"/>
          <w:szCs w:val="22"/>
        </w:rPr>
        <w:t xml:space="preserve"> </w:t>
      </w:r>
      <w:r w:rsidR="00FF0234">
        <w:rPr>
          <w:rFonts w:ascii="Arial Narrow" w:hAnsi="Arial Narrow"/>
          <w:sz w:val="22"/>
          <w:szCs w:val="22"/>
        </w:rPr>
        <w:t xml:space="preserve">sa predkladá samostatne za každý jeden z uplatňovaných systémov financovania. Vzor </w:t>
      </w:r>
      <w:proofErr w:type="spellStart"/>
      <w:r w:rsidR="00FF0234">
        <w:rPr>
          <w:rFonts w:ascii="Arial Narrow" w:hAnsi="Arial Narrow"/>
          <w:b/>
          <w:sz w:val="22"/>
          <w:szCs w:val="22"/>
        </w:rPr>
        <w:t>ŽoP</w:t>
      </w:r>
      <w:proofErr w:type="spellEnd"/>
      <w:r w:rsidR="00FF0234">
        <w:rPr>
          <w:rFonts w:ascii="Arial Narrow" w:hAnsi="Arial Narrow"/>
          <w:sz w:val="22"/>
          <w:szCs w:val="22"/>
        </w:rPr>
        <w:t xml:space="preserve"> Prijímateľa určí </w:t>
      </w:r>
      <w:r w:rsidR="00FF0234">
        <w:rPr>
          <w:rFonts w:ascii="Arial Narrow" w:hAnsi="Arial Narrow"/>
          <w:b/>
          <w:sz w:val="22"/>
          <w:szCs w:val="22"/>
        </w:rPr>
        <w:t>Vykonávateľ</w:t>
      </w:r>
      <w:r w:rsidR="00FF0234">
        <w:rPr>
          <w:rFonts w:ascii="Arial Narrow" w:hAnsi="Arial Narrow"/>
          <w:sz w:val="22"/>
          <w:szCs w:val="22"/>
        </w:rPr>
        <w:t xml:space="preserve"> v </w:t>
      </w:r>
      <w:r w:rsidR="00FF0234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F0234">
        <w:rPr>
          <w:rFonts w:ascii="Arial Narrow" w:hAnsi="Arial Narrow"/>
          <w:sz w:val="22"/>
          <w:szCs w:val="22"/>
        </w:rPr>
        <w:t xml:space="preserve"> .</w:t>
      </w:r>
    </w:p>
    <w:p w:rsidR="002B5607" w:rsidRPr="002B5607" w:rsidRDefault="00FF0234" w:rsidP="002B5607">
      <w:pPr>
        <w:numPr>
          <w:ilvl w:val="2"/>
          <w:numId w:val="9"/>
        </w:numPr>
        <w:ind w:left="1418" w:hanging="85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Za účelom pravidelného získavania informácií o implementácii </w:t>
      </w:r>
      <w:r>
        <w:rPr>
          <w:rFonts w:ascii="Arial Narrow" w:hAnsi="Arial Narrow" w:cs="Arial"/>
          <w:b/>
          <w:sz w:val="22"/>
          <w:szCs w:val="22"/>
        </w:rPr>
        <w:t>Projektu</w:t>
      </w:r>
      <w:r w:rsidR="002B5607">
        <w:rPr>
          <w:rFonts w:ascii="Arial Narrow" w:hAnsi="Arial Narrow" w:cs="Arial"/>
          <w:sz w:val="22"/>
          <w:szCs w:val="22"/>
        </w:rPr>
        <w:t xml:space="preserve"> má </w:t>
      </w:r>
      <w:r>
        <w:rPr>
          <w:rFonts w:ascii="Arial Narrow" w:hAnsi="Arial Narrow" w:cs="Arial"/>
          <w:b/>
          <w:sz w:val="22"/>
          <w:szCs w:val="22"/>
        </w:rPr>
        <w:t xml:space="preserve">Prijímateľ </w:t>
      </w:r>
      <w:r>
        <w:rPr>
          <w:rFonts w:ascii="Arial Narrow" w:hAnsi="Arial Narrow" w:cs="Arial"/>
          <w:sz w:val="22"/>
          <w:szCs w:val="22"/>
        </w:rPr>
        <w:t>povinnosť predkladať monitorovacie správy v nasledovnom rozsahu:</w:t>
      </w:r>
    </w:p>
    <w:p w:rsidR="002B5607" w:rsidRPr="002B5607" w:rsidRDefault="002B5607" w:rsidP="002B5607">
      <w:pPr>
        <w:ind w:left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4.1.2.1 </w:t>
      </w:r>
      <w:r w:rsidR="00FF0234" w:rsidRPr="002B5607">
        <w:rPr>
          <w:rFonts w:ascii="Arial Narrow" w:hAnsi="Arial Narrow" w:cs="Arial"/>
        </w:rPr>
        <w:t>Priebežn</w:t>
      </w:r>
      <w:r w:rsidR="00FD2577">
        <w:rPr>
          <w:rFonts w:ascii="Arial Narrow" w:hAnsi="Arial Narrow" w:cs="Arial"/>
        </w:rPr>
        <w:t>ú</w:t>
      </w:r>
      <w:r w:rsidR="00FF0234" w:rsidRPr="002B5607">
        <w:rPr>
          <w:rFonts w:ascii="Arial Narrow" w:hAnsi="Arial Narrow" w:cs="Arial"/>
        </w:rPr>
        <w:t xml:space="preserve"> monitorovaci</w:t>
      </w:r>
      <w:r w:rsidR="00233C3B">
        <w:rPr>
          <w:rFonts w:ascii="Arial Narrow" w:hAnsi="Arial Narrow" w:cs="Arial"/>
        </w:rPr>
        <w:t>a</w:t>
      </w:r>
      <w:r w:rsidR="00FF0234" w:rsidRPr="002B5607">
        <w:rPr>
          <w:rFonts w:ascii="Arial Narrow" w:hAnsi="Arial Narrow" w:cs="Arial"/>
        </w:rPr>
        <w:t xml:space="preserve"> správ</w:t>
      </w:r>
      <w:r w:rsidR="00FD2577">
        <w:rPr>
          <w:rFonts w:ascii="Arial Narrow" w:hAnsi="Arial Narrow" w:cs="Arial"/>
        </w:rPr>
        <w:t>u</w:t>
      </w:r>
      <w:r w:rsidR="00FF0234" w:rsidRPr="002B5607">
        <w:rPr>
          <w:rFonts w:ascii="Arial Narrow" w:hAnsi="Arial Narrow" w:cs="Arial"/>
        </w:rPr>
        <w:t xml:space="preserve">. Predkladá sa podľa podmienok </w:t>
      </w:r>
      <w:proofErr w:type="spellStart"/>
      <w:r w:rsidR="00FF0234" w:rsidRPr="002B5607">
        <w:rPr>
          <w:rFonts w:ascii="Arial Narrow" w:hAnsi="Arial Narrow" w:cs="Arial"/>
        </w:rPr>
        <w:t>ust</w:t>
      </w:r>
      <w:proofErr w:type="spellEnd"/>
      <w:r w:rsidR="00FF0234" w:rsidRPr="002B5607">
        <w:rPr>
          <w:rFonts w:ascii="Arial Narrow" w:hAnsi="Arial Narrow" w:cs="Arial"/>
        </w:rPr>
        <w:t xml:space="preserve">. v článku 5 ods. 3 VZP.   </w:t>
      </w:r>
    </w:p>
    <w:p w:rsidR="00FF0234" w:rsidRPr="002B5607" w:rsidRDefault="002B5607" w:rsidP="002B5607">
      <w:pPr>
        <w:pStyle w:val="ListParagraph"/>
        <w:tabs>
          <w:tab w:val="left" w:pos="993"/>
        </w:tabs>
        <w:spacing w:after="0"/>
        <w:ind w:left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4.1.2.2 </w:t>
      </w:r>
      <w:r w:rsidR="00FF0234" w:rsidRPr="002B5607">
        <w:rPr>
          <w:rFonts w:ascii="Arial Narrow" w:hAnsi="Arial Narrow" w:cs="Arial"/>
        </w:rPr>
        <w:t>Záverečn</w:t>
      </w:r>
      <w:r w:rsidR="00FD2577">
        <w:rPr>
          <w:rFonts w:ascii="Arial Narrow" w:hAnsi="Arial Narrow" w:cs="Arial"/>
        </w:rPr>
        <w:t>ú</w:t>
      </w:r>
      <w:r w:rsidR="00FF0234" w:rsidRPr="002B5607">
        <w:rPr>
          <w:rFonts w:ascii="Arial Narrow" w:hAnsi="Arial Narrow" w:cs="Arial"/>
        </w:rPr>
        <w:t xml:space="preserve"> monitorovaci</w:t>
      </w:r>
      <w:r w:rsidR="00233C3B">
        <w:rPr>
          <w:rFonts w:ascii="Arial Narrow" w:hAnsi="Arial Narrow" w:cs="Arial"/>
        </w:rPr>
        <w:t>a</w:t>
      </w:r>
      <w:r w:rsidR="00FF0234" w:rsidRPr="002B5607">
        <w:rPr>
          <w:rFonts w:ascii="Arial Narrow" w:hAnsi="Arial Narrow" w:cs="Arial"/>
        </w:rPr>
        <w:t xml:space="preserve"> správ</w:t>
      </w:r>
      <w:r w:rsidR="00FD2577">
        <w:rPr>
          <w:rFonts w:ascii="Arial Narrow" w:hAnsi="Arial Narrow" w:cs="Arial"/>
        </w:rPr>
        <w:t>u</w:t>
      </w:r>
      <w:r w:rsidR="00FF0234" w:rsidRPr="002B5607">
        <w:rPr>
          <w:rFonts w:ascii="Arial Narrow" w:hAnsi="Arial Narrow" w:cs="Arial"/>
        </w:rPr>
        <w:t xml:space="preserve">. Predkladá sa podľa podmienok </w:t>
      </w:r>
      <w:proofErr w:type="spellStart"/>
      <w:r w:rsidR="00FF0234" w:rsidRPr="002B5607">
        <w:rPr>
          <w:rFonts w:ascii="Arial Narrow" w:hAnsi="Arial Narrow" w:cs="Arial"/>
        </w:rPr>
        <w:t>ust</w:t>
      </w:r>
      <w:proofErr w:type="spellEnd"/>
      <w:r w:rsidR="00FF0234" w:rsidRPr="002B5607">
        <w:rPr>
          <w:rFonts w:ascii="Arial Narrow" w:hAnsi="Arial Narrow" w:cs="Arial"/>
        </w:rPr>
        <w:t xml:space="preserve">. v článku 5 ods. 4 VZP. V prípade predloženia záverečnej monitorovacej správy sa priebežná monitorovacia správa nepredkladá. </w:t>
      </w:r>
    </w:p>
    <w:p w:rsidR="00BA0E47" w:rsidRDefault="002B5607" w:rsidP="00BA0E47">
      <w:pPr>
        <w:pStyle w:val="ListParagraph"/>
        <w:tabs>
          <w:tab w:val="left" w:pos="993"/>
        </w:tabs>
        <w:ind w:left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4.1.2.3 </w:t>
      </w:r>
      <w:r w:rsidR="00FF0234">
        <w:rPr>
          <w:rFonts w:ascii="Arial Narrow" w:hAnsi="Arial Narrow" w:cs="Arial"/>
        </w:rPr>
        <w:t>Následn</w:t>
      </w:r>
      <w:r w:rsidR="00FD2577">
        <w:rPr>
          <w:rFonts w:ascii="Arial Narrow" w:hAnsi="Arial Narrow" w:cs="Arial"/>
        </w:rPr>
        <w:t>ú</w:t>
      </w:r>
      <w:r w:rsidR="00FF0234">
        <w:rPr>
          <w:rFonts w:ascii="Arial Narrow" w:hAnsi="Arial Narrow" w:cs="Arial"/>
        </w:rPr>
        <w:t xml:space="preserve"> monitorovaci</w:t>
      </w:r>
      <w:r w:rsidR="00233C3B">
        <w:rPr>
          <w:rFonts w:ascii="Arial Narrow" w:hAnsi="Arial Narrow" w:cs="Arial"/>
        </w:rPr>
        <w:t>a</w:t>
      </w:r>
      <w:r w:rsidR="00FF0234">
        <w:rPr>
          <w:rFonts w:ascii="Arial Narrow" w:hAnsi="Arial Narrow" w:cs="Arial"/>
        </w:rPr>
        <w:t xml:space="preserve"> správ</w:t>
      </w:r>
      <w:r w:rsidR="00FD2577">
        <w:rPr>
          <w:rFonts w:ascii="Arial Narrow" w:hAnsi="Arial Narrow" w:cs="Arial"/>
        </w:rPr>
        <w:t>u</w:t>
      </w:r>
      <w:r w:rsidR="00FF0234">
        <w:rPr>
          <w:rFonts w:ascii="Arial Narrow" w:hAnsi="Arial Narrow" w:cs="Arial"/>
        </w:rPr>
        <w:t xml:space="preserve">. Predkladá sa podľa podmienok </w:t>
      </w:r>
      <w:proofErr w:type="spellStart"/>
      <w:r w:rsidR="00FF0234">
        <w:rPr>
          <w:rFonts w:ascii="Arial Narrow" w:hAnsi="Arial Narrow" w:cs="Arial"/>
        </w:rPr>
        <w:t>ust</w:t>
      </w:r>
      <w:proofErr w:type="spellEnd"/>
      <w:r w:rsidR="00FF0234">
        <w:rPr>
          <w:rFonts w:ascii="Arial Narrow" w:hAnsi="Arial Narrow" w:cs="Arial"/>
        </w:rPr>
        <w:t xml:space="preserve">. v článku 5 ods. 5 VZP. </w:t>
      </w:r>
    </w:p>
    <w:p w:rsidR="00BA0E47" w:rsidRDefault="00BA0E47" w:rsidP="00BA0E47">
      <w:pPr>
        <w:pStyle w:val="ListParagraph"/>
        <w:tabs>
          <w:tab w:val="left" w:pos="993"/>
        </w:tabs>
        <w:spacing w:after="0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4.2. </w:t>
      </w:r>
      <w:r w:rsidR="00FF0234">
        <w:rPr>
          <w:rFonts w:ascii="Arial Narrow" w:hAnsi="Arial Narrow"/>
        </w:rPr>
        <w:t xml:space="preserve">S ohľadom na charakter </w:t>
      </w:r>
      <w:r w:rsidR="00FF0234">
        <w:rPr>
          <w:rFonts w:ascii="Arial Narrow" w:hAnsi="Arial Narrow"/>
          <w:b/>
        </w:rPr>
        <w:t xml:space="preserve">Prijímateľa </w:t>
      </w:r>
      <w:r w:rsidR="00FF0234">
        <w:rPr>
          <w:rFonts w:ascii="Arial Narrow" w:hAnsi="Arial Narrow"/>
        </w:rPr>
        <w:t xml:space="preserve">a </w:t>
      </w:r>
      <w:r w:rsidR="00FF0234">
        <w:rPr>
          <w:rFonts w:ascii="Arial Narrow" w:hAnsi="Arial Narrow"/>
          <w:b/>
        </w:rPr>
        <w:t>Projektu</w:t>
      </w:r>
      <w:r w:rsidR="00FF0234">
        <w:rPr>
          <w:rFonts w:ascii="Arial Narrow" w:hAnsi="Arial Narrow"/>
        </w:rPr>
        <w:t xml:space="preserve"> sa na zmluvný vz</w:t>
      </w:r>
      <w:r>
        <w:rPr>
          <w:rFonts w:ascii="Arial Narrow" w:hAnsi="Arial Narrow"/>
        </w:rPr>
        <w:t xml:space="preserve">ťah ustanovenie Článku 2 ods. 5 </w:t>
      </w:r>
      <w:r w:rsidR="00FF0234">
        <w:rPr>
          <w:rFonts w:ascii="Arial Narrow" w:hAnsi="Arial Narrow"/>
          <w:b/>
        </w:rPr>
        <w:t>VZP</w:t>
      </w:r>
      <w:r>
        <w:rPr>
          <w:rFonts w:ascii="Arial Narrow" w:hAnsi="Arial Narrow"/>
        </w:rPr>
        <w:t xml:space="preserve"> neaplikuje.</w:t>
      </w:r>
    </w:p>
    <w:p w:rsidR="00FF0234" w:rsidRDefault="00BA0E47" w:rsidP="00BA0E47">
      <w:pPr>
        <w:pStyle w:val="ListParagraph"/>
        <w:tabs>
          <w:tab w:val="left" w:pos="993"/>
        </w:tabs>
        <w:spacing w:after="0"/>
        <w:ind w:left="1134" w:hanging="992"/>
        <w:jc w:val="both"/>
        <w:rPr>
          <w:rFonts w:ascii="Arial Narrow" w:eastAsia="SimSun" w:hAnsi="Arial Narrow"/>
        </w:rPr>
      </w:pPr>
      <w:r>
        <w:rPr>
          <w:rFonts w:ascii="Arial Narrow" w:hAnsi="Arial Narrow" w:cs="Arial"/>
        </w:rPr>
        <w:t>4.</w:t>
      </w:r>
      <w:r>
        <w:rPr>
          <w:rFonts w:ascii="Arial Narrow" w:hAnsi="Arial Narrow"/>
        </w:rPr>
        <w:t>3.</w:t>
      </w:r>
      <w:r w:rsidR="00FF0234" w:rsidRPr="00B41A5F">
        <w:rPr>
          <w:rFonts w:ascii="Arial Narrow" w:hAnsi="Arial Narrow"/>
        </w:rPr>
        <w:t xml:space="preserve"> </w:t>
      </w:r>
      <w:r w:rsidR="00FF0234" w:rsidRPr="00B41A5F">
        <w:rPr>
          <w:rFonts w:ascii="Arial Narrow" w:eastAsia="SimSun" w:hAnsi="Arial Narrow"/>
          <w:b/>
        </w:rPr>
        <w:t>Doba udržateľnosti Projektu</w:t>
      </w:r>
      <w:r w:rsidR="00FF0234" w:rsidRPr="00B41A5F">
        <w:rPr>
          <w:rFonts w:ascii="Arial Narrow" w:eastAsia="SimSun" w:hAnsi="Arial Narrow"/>
        </w:rPr>
        <w:t xml:space="preserve"> </w:t>
      </w:r>
      <w:r w:rsidR="00FF0234" w:rsidRPr="00D51A0B">
        <w:rPr>
          <w:rFonts w:ascii="Arial Narrow" w:eastAsia="SimSun" w:hAnsi="Arial Narrow"/>
        </w:rPr>
        <w:t>je</w:t>
      </w:r>
      <w:r w:rsidR="00B41A5F" w:rsidRPr="00D51A0B">
        <w:rPr>
          <w:rFonts w:ascii="Arial Narrow" w:eastAsia="SimSun" w:hAnsi="Arial Narrow"/>
        </w:rPr>
        <w:t xml:space="preserve"> </w:t>
      </w:r>
      <w:r w:rsidR="00516FC0" w:rsidRPr="00D51A0B">
        <w:rPr>
          <w:rFonts w:ascii="Arial Narrow" w:eastAsia="SimSun" w:hAnsi="Arial Narrow"/>
        </w:rPr>
        <w:t>5</w:t>
      </w:r>
      <w:r w:rsidR="007D132A">
        <w:rPr>
          <w:rFonts w:ascii="Arial Narrow" w:eastAsia="SimSun" w:hAnsi="Arial Narrow"/>
        </w:rPr>
        <w:t xml:space="preserve"> (päť)</w:t>
      </w:r>
      <w:r w:rsidR="00B41A5F" w:rsidRPr="00D51A0B">
        <w:rPr>
          <w:rFonts w:ascii="Arial Narrow" w:eastAsia="SimSun" w:hAnsi="Arial Narrow"/>
        </w:rPr>
        <w:t xml:space="preserve"> </w:t>
      </w:r>
      <w:r w:rsidR="00FF0234" w:rsidRPr="00D51A0B">
        <w:rPr>
          <w:rFonts w:ascii="Arial Narrow" w:eastAsia="SimSun" w:hAnsi="Arial Narrow"/>
        </w:rPr>
        <w:t>rokov</w:t>
      </w:r>
      <w:r w:rsidR="00974240" w:rsidRPr="00D51A0B">
        <w:rPr>
          <w:rFonts w:ascii="Arial Narrow" w:eastAsia="SimSun" w:hAnsi="Arial Narrow"/>
        </w:rPr>
        <w:t xml:space="preserve"> od </w:t>
      </w:r>
      <w:r w:rsidR="00B41A5F" w:rsidRPr="00D51A0B">
        <w:rPr>
          <w:rFonts w:ascii="Arial Narrow" w:eastAsia="SimSun" w:hAnsi="Arial Narrow"/>
        </w:rPr>
        <w:t>Finančného ukončenia projektu</w:t>
      </w:r>
      <w:r w:rsidR="00FF0234" w:rsidRPr="00D51A0B">
        <w:rPr>
          <w:rFonts w:ascii="Arial Narrow" w:eastAsia="SimSun" w:hAnsi="Arial Narrow"/>
        </w:rPr>
        <w:t>.</w:t>
      </w:r>
    </w:p>
    <w:p w:rsidR="003F4236" w:rsidRDefault="003F4236" w:rsidP="00BA0E47">
      <w:pPr>
        <w:pStyle w:val="ListParagraph"/>
        <w:tabs>
          <w:tab w:val="left" w:pos="993"/>
        </w:tabs>
        <w:spacing w:after="0"/>
        <w:ind w:left="1134" w:hanging="992"/>
        <w:jc w:val="both"/>
        <w:rPr>
          <w:rFonts w:ascii="Arial Narrow" w:hAnsi="Arial Narrow" w:cs="Arial"/>
        </w:rPr>
      </w:pPr>
    </w:p>
    <w:p w:rsidR="000828A2" w:rsidRPr="00BA0E47" w:rsidRDefault="000828A2" w:rsidP="00BA0E47">
      <w:pPr>
        <w:pStyle w:val="ListParagraph"/>
        <w:tabs>
          <w:tab w:val="left" w:pos="993"/>
        </w:tabs>
        <w:spacing w:after="0"/>
        <w:ind w:left="1134" w:hanging="992"/>
        <w:jc w:val="both"/>
        <w:rPr>
          <w:rFonts w:ascii="Arial Narrow" w:hAnsi="Arial Narrow" w:cs="Arial"/>
        </w:rPr>
      </w:pPr>
    </w:p>
    <w:p w:rsidR="00FF0234" w:rsidRDefault="00FF0234">
      <w:pPr>
        <w:keepNext/>
        <w:tabs>
          <w:tab w:val="left" w:pos="567"/>
        </w:tabs>
        <w:ind w:left="567"/>
        <w:jc w:val="center"/>
        <w:rPr>
          <w:rFonts w:ascii="Arial Narrow" w:hAnsi="Arial Narrow"/>
          <w:b/>
          <w:color w:val="1F4E79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t xml:space="preserve">Článok 5 </w:t>
      </w:r>
    </w:p>
    <w:p w:rsidR="00FF0234" w:rsidRDefault="00FF0234">
      <w:pPr>
        <w:keepNext/>
        <w:tabs>
          <w:tab w:val="left" w:pos="567"/>
        </w:tabs>
        <w:ind w:left="56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t>KOMUNIKÁCIA A DORUČOVANIE</w:t>
      </w:r>
    </w:p>
    <w:p w:rsidR="00FF0234" w:rsidRDefault="00FF0234">
      <w:pPr>
        <w:jc w:val="both"/>
        <w:rPr>
          <w:rFonts w:ascii="Arial Narrow" w:hAnsi="Arial Narrow"/>
          <w:sz w:val="22"/>
          <w:szCs w:val="22"/>
        </w:rPr>
      </w:pPr>
    </w:p>
    <w:p w:rsidR="00C00814" w:rsidRDefault="00BA0E47" w:rsidP="00C00814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5.1.   </w:t>
      </w:r>
      <w:r w:rsidR="00FF0234">
        <w:rPr>
          <w:rFonts w:ascii="Arial Narrow" w:hAnsi="Arial Narrow"/>
          <w:b/>
          <w:sz w:val="22"/>
          <w:szCs w:val="22"/>
        </w:rPr>
        <w:t>Zmluvné strany</w:t>
      </w:r>
      <w:r w:rsidR="00FF0234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="00FF0234">
        <w:rPr>
          <w:rFonts w:ascii="Arial Narrow" w:hAnsi="Arial Narrow"/>
          <w:b/>
          <w:sz w:val="22"/>
          <w:szCs w:val="22"/>
        </w:rPr>
        <w:t>Zmluvou</w:t>
      </w:r>
      <w:r w:rsidR="00FF0234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="00FF0234">
        <w:rPr>
          <w:rFonts w:ascii="Arial Narrow" w:hAnsi="Arial Narrow"/>
          <w:b/>
          <w:sz w:val="22"/>
          <w:szCs w:val="22"/>
        </w:rPr>
        <w:t xml:space="preserve">Projektu </w:t>
      </w:r>
      <w:r w:rsidR="00FF0234">
        <w:rPr>
          <w:rFonts w:ascii="Arial Narrow" w:hAnsi="Arial Narrow"/>
          <w:sz w:val="22"/>
          <w:szCs w:val="22"/>
        </w:rPr>
        <w:t xml:space="preserve">a názov </w:t>
      </w:r>
      <w:r w:rsidR="00FF0234">
        <w:rPr>
          <w:rFonts w:ascii="Arial Narrow" w:hAnsi="Arial Narrow"/>
          <w:b/>
          <w:sz w:val="22"/>
          <w:szCs w:val="22"/>
        </w:rPr>
        <w:t xml:space="preserve">Projektu </w:t>
      </w:r>
      <w:r w:rsidR="00FF0234">
        <w:rPr>
          <w:rFonts w:ascii="Arial Narrow" w:hAnsi="Arial Narrow"/>
          <w:sz w:val="22"/>
          <w:szCs w:val="22"/>
        </w:rPr>
        <w:t>podľa článku 2 odsek 2.3</w:t>
      </w:r>
      <w:r w:rsidR="00FF0234">
        <w:rPr>
          <w:rFonts w:ascii="Arial Narrow" w:hAnsi="Arial Narrow"/>
          <w:b/>
          <w:sz w:val="22"/>
          <w:szCs w:val="22"/>
        </w:rPr>
        <w:t>. Zmluvy o poskytnutí prostriedkov mechanizmu</w:t>
      </w:r>
      <w:r w:rsidR="00FF0234">
        <w:rPr>
          <w:rFonts w:ascii="Arial Narrow" w:hAnsi="Arial Narrow"/>
          <w:sz w:val="22"/>
          <w:szCs w:val="22"/>
        </w:rPr>
        <w:t xml:space="preserve">. </w:t>
      </w:r>
      <w:r w:rsidR="00FF0234">
        <w:rPr>
          <w:rFonts w:ascii="Arial Narrow" w:hAnsi="Arial Narrow"/>
          <w:b/>
          <w:sz w:val="22"/>
          <w:szCs w:val="22"/>
        </w:rPr>
        <w:t>Zmluvné strany</w:t>
      </w:r>
      <w:r w:rsidR="00FF0234">
        <w:rPr>
          <w:rFonts w:ascii="Arial Narrow" w:hAnsi="Arial Narrow"/>
          <w:sz w:val="22"/>
          <w:szCs w:val="22"/>
        </w:rPr>
        <w:t xml:space="preserve"> využívajú pre svoju komunikáciu prednostne elektronickú formu komunikácie, pričom sa zaväzujú používať emailové adresy</w:t>
      </w:r>
      <w:r w:rsidR="00FF0234">
        <w:rPr>
          <w:rFonts w:ascii="Arial Narrow" w:hAnsi="Arial Narrow"/>
          <w:b/>
          <w:sz w:val="22"/>
          <w:szCs w:val="22"/>
        </w:rPr>
        <w:t xml:space="preserve"> </w:t>
      </w:r>
      <w:r w:rsidR="00FF0234">
        <w:rPr>
          <w:rFonts w:ascii="Arial Narrow" w:hAnsi="Arial Narrow"/>
          <w:sz w:val="22"/>
          <w:szCs w:val="22"/>
        </w:rPr>
        <w:t>oznámené podľa článku 5 ods. 5.7.1</w:t>
      </w:r>
      <w:r w:rsidR="00FF0234">
        <w:rPr>
          <w:rFonts w:ascii="Arial Narrow" w:hAnsi="Arial Narrow"/>
          <w:b/>
          <w:sz w:val="22"/>
          <w:szCs w:val="22"/>
        </w:rPr>
        <w:t xml:space="preserve"> Zmluvy o poskytnutí prostriedkov mechanizmu</w:t>
      </w:r>
      <w:r w:rsidR="00FF0234">
        <w:rPr>
          <w:rFonts w:ascii="Arial Narrow" w:hAnsi="Arial Narrow"/>
          <w:sz w:val="22"/>
          <w:szCs w:val="22"/>
        </w:rPr>
        <w:t xml:space="preserve">, ak nedošlo k oznámeniu zmeny adresy spôsobom v súlade s článkom 10 </w:t>
      </w:r>
      <w:r w:rsidR="00FF0234">
        <w:rPr>
          <w:rFonts w:ascii="Arial Narrow" w:hAnsi="Arial Narrow"/>
          <w:b/>
          <w:bCs/>
          <w:sz w:val="22"/>
          <w:szCs w:val="22"/>
        </w:rPr>
        <w:t>VZP</w:t>
      </w:r>
      <w:r w:rsidR="00FF0234">
        <w:rPr>
          <w:rFonts w:ascii="Arial Narrow" w:hAnsi="Arial Narrow"/>
          <w:sz w:val="22"/>
          <w:szCs w:val="22"/>
        </w:rPr>
        <w:t xml:space="preserve">. </w:t>
      </w:r>
      <w:r w:rsidR="00FF0234">
        <w:rPr>
          <w:rFonts w:ascii="Arial Narrow" w:hAnsi="Arial Narrow"/>
          <w:b/>
          <w:sz w:val="22"/>
          <w:szCs w:val="22"/>
        </w:rPr>
        <w:t xml:space="preserve">Zmluvné strany </w:t>
      </w:r>
      <w:r w:rsidR="00FF0234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="00FF0234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FF0234">
        <w:rPr>
          <w:rFonts w:ascii="Arial Narrow" w:hAnsi="Arial Narrow"/>
          <w:sz w:val="22"/>
          <w:szCs w:val="22"/>
        </w:rPr>
        <w:t xml:space="preserve">, ak nedošlo k oznámeniu zmeny adresy spôsobom v súlade s článkom 10 </w:t>
      </w:r>
      <w:r w:rsidR="00FF0234">
        <w:rPr>
          <w:rFonts w:ascii="Arial Narrow" w:hAnsi="Arial Narrow"/>
          <w:b/>
          <w:sz w:val="22"/>
          <w:szCs w:val="22"/>
        </w:rPr>
        <w:t>VZP</w:t>
      </w:r>
      <w:r w:rsidR="00C00814">
        <w:rPr>
          <w:rFonts w:ascii="Arial Narrow" w:hAnsi="Arial Narrow"/>
          <w:sz w:val="22"/>
          <w:szCs w:val="22"/>
        </w:rPr>
        <w:t xml:space="preserve">. </w:t>
      </w:r>
    </w:p>
    <w:p w:rsidR="00FF0234" w:rsidRDefault="00C00814" w:rsidP="00C00814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5.2. </w:t>
      </w:r>
      <w:r>
        <w:rPr>
          <w:rFonts w:ascii="Arial Narrow" w:hAnsi="Arial Narrow"/>
          <w:sz w:val="22"/>
          <w:szCs w:val="22"/>
        </w:rPr>
        <w:tab/>
      </w:r>
      <w:r w:rsidR="00FF0234">
        <w:rPr>
          <w:rFonts w:ascii="Arial Narrow" w:hAnsi="Arial Narrow"/>
          <w:b/>
          <w:sz w:val="22"/>
          <w:szCs w:val="22"/>
        </w:rPr>
        <w:t>Zmluvné strany</w:t>
      </w:r>
      <w:r w:rsidR="00FF0234">
        <w:rPr>
          <w:rFonts w:ascii="Arial Narrow" w:hAnsi="Arial Narrow"/>
          <w:sz w:val="22"/>
          <w:szCs w:val="22"/>
        </w:rPr>
        <w:t xml:space="preserve"> sa dohodli, že písomná forma komunikácie v listinn</w:t>
      </w:r>
      <w:r>
        <w:rPr>
          <w:rFonts w:ascii="Arial Narrow" w:hAnsi="Arial Narrow"/>
          <w:sz w:val="22"/>
          <w:szCs w:val="22"/>
        </w:rPr>
        <w:t xml:space="preserve">ej podobe, sa bude uskutočňovať </w:t>
      </w:r>
      <w:r w:rsidR="00FF0234">
        <w:rPr>
          <w:rFonts w:ascii="Arial Narrow" w:hAnsi="Arial Narrow"/>
          <w:sz w:val="22"/>
          <w:szCs w:val="22"/>
        </w:rPr>
        <w:t xml:space="preserve">prostredníctvom doporučeného doručovania zásielok. </w:t>
      </w:r>
    </w:p>
    <w:p w:rsidR="00FF0234" w:rsidRDefault="00C00814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5.3.  </w:t>
      </w:r>
      <w:r w:rsidR="00FF0234">
        <w:rPr>
          <w:rFonts w:ascii="Arial Narrow" w:hAnsi="Arial Narrow"/>
          <w:b/>
          <w:sz w:val="22"/>
          <w:szCs w:val="22"/>
        </w:rPr>
        <w:t>Zmluvné strany</w:t>
      </w:r>
      <w:r w:rsidR="00FF0234">
        <w:rPr>
          <w:rFonts w:ascii="Arial Narrow" w:hAnsi="Arial Narrow"/>
          <w:sz w:val="22"/>
          <w:szCs w:val="22"/>
        </w:rPr>
        <w:t xml:space="preserve"> si zároveň dohodli ako mimoriadny spôsob doručovania p</w:t>
      </w:r>
      <w:r>
        <w:rPr>
          <w:rFonts w:ascii="Arial Narrow" w:hAnsi="Arial Narrow"/>
          <w:sz w:val="22"/>
          <w:szCs w:val="22"/>
        </w:rPr>
        <w:t xml:space="preserve">ísomných zásielok v listinnej </w:t>
      </w:r>
      <w:r w:rsidR="00FF0234">
        <w:rPr>
          <w:rFonts w:ascii="Arial Narrow" w:hAnsi="Arial Narrow"/>
          <w:sz w:val="22"/>
          <w:szCs w:val="22"/>
        </w:rPr>
        <w:t xml:space="preserve">podobe doručovanie osobne alebo prostredníctvom kuriéra; takéto doručenie </w:t>
      </w:r>
      <w:r w:rsidR="00FF0234">
        <w:rPr>
          <w:rFonts w:ascii="Arial Narrow" w:hAnsi="Arial Narrow"/>
          <w:b/>
          <w:sz w:val="22"/>
          <w:szCs w:val="22"/>
        </w:rPr>
        <w:t>Vykonávateľovi</w:t>
      </w:r>
      <w:r w:rsidR="00FF0234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="00FF0234">
        <w:rPr>
          <w:rFonts w:ascii="Arial Narrow" w:hAnsi="Arial Narrow"/>
          <w:b/>
          <w:sz w:val="22"/>
          <w:szCs w:val="22"/>
        </w:rPr>
        <w:t>Vykonávateľa</w:t>
      </w:r>
      <w:r w:rsidR="00FF0234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:rsidR="00FF0234" w:rsidRDefault="00FF023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5.4.     Elektronickou podobou komunikácie sa podľa bodu 5.1. tohto článku rozumie najmä:</w:t>
      </w:r>
    </w:p>
    <w:p w:rsidR="00C00814" w:rsidRDefault="00FF0234" w:rsidP="00C00814">
      <w:pPr>
        <w:numPr>
          <w:ilvl w:val="2"/>
          <w:numId w:val="5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informačného systému pre Plán obnovy a odolnosti,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 a určil aj spôsob, podmienky a rozsah takejto komunikácie, </w:t>
      </w:r>
    </w:p>
    <w:p w:rsidR="00FF0234" w:rsidRPr="00C00814" w:rsidRDefault="00FF0234" w:rsidP="00C00814">
      <w:pPr>
        <w:numPr>
          <w:ilvl w:val="2"/>
          <w:numId w:val="5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C00814">
        <w:rPr>
          <w:rFonts w:ascii="Arial Narrow" w:hAnsi="Arial Narrow"/>
          <w:sz w:val="22"/>
          <w:szCs w:val="22"/>
        </w:rPr>
        <w:t xml:space="preserve">v ostatných prípadoch komunikácia prostredníctvom elektronickej správy (e-mailu), </w:t>
      </w:r>
    </w:p>
    <w:p w:rsidR="00FF0234" w:rsidRDefault="00FF0234" w:rsidP="00C00814">
      <w:pPr>
        <w:numPr>
          <w:ilvl w:val="2"/>
          <w:numId w:val="5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komunikácia prostredníctvom Ústredného portálu verejnej správy (pričom zo strany </w:t>
      </w:r>
      <w:r>
        <w:rPr>
          <w:rFonts w:ascii="Arial Narrow" w:hAnsi="Arial Narrow"/>
          <w:b/>
          <w:sz w:val="22"/>
          <w:szCs w:val="22"/>
        </w:rPr>
        <w:t xml:space="preserve">Vykonávateľa </w:t>
      </w:r>
      <w:r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:rsidR="00FF0234" w:rsidRDefault="00FF0234">
      <w:pPr>
        <w:numPr>
          <w:ilvl w:val="1"/>
          <w:numId w:val="6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doručenia 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považuje najbližší pracovný deň bezprostredne nasledujúci po kalendárnom dni, kedy bola písomnosť uložená do elektronickej schránky druhej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:rsidR="00FF0234" w:rsidRDefault="00FF0234">
      <w:pPr>
        <w:numPr>
          <w:ilvl w:val="1"/>
          <w:numId w:val="6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druhej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druhej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:rsidR="00FF0234" w:rsidRDefault="00FF0234" w:rsidP="00F0240C">
      <w:pPr>
        <w:numPr>
          <w:ilvl w:val="2"/>
          <w:numId w:val="6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uplynutiu úložnej (odbernej) lehoty písomnosti zasielanej poštou druhou zmluvnou stranou, ak nedôjde k jej vráteniu podľa ods.5.6.3., </w:t>
      </w:r>
    </w:p>
    <w:p w:rsidR="00FF0234" w:rsidRDefault="00FF0234" w:rsidP="00F0240C">
      <w:pPr>
        <w:numPr>
          <w:ilvl w:val="2"/>
          <w:numId w:val="6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odopretiu prijatia písomnosti, v prípade odopretia prevziať písomnosť doručovanú poštou alebo osobným doručením, </w:t>
      </w:r>
    </w:p>
    <w:p w:rsidR="00FF0234" w:rsidRDefault="00FF0234" w:rsidP="00A50476">
      <w:pPr>
        <w:numPr>
          <w:ilvl w:val="2"/>
          <w:numId w:val="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</w:t>
      </w:r>
      <w:r w:rsidR="00301B84">
        <w:rPr>
          <w:rFonts w:ascii="Arial Narrow" w:hAnsi="Arial Narrow"/>
          <w:sz w:val="22"/>
          <w:szCs w:val="22"/>
        </w:rPr>
        <w:t xml:space="preserve"> alebo inú poznámk</w:t>
      </w:r>
      <w:r w:rsidR="00A50476">
        <w:rPr>
          <w:rFonts w:ascii="Arial Narrow" w:hAnsi="Arial Narrow"/>
          <w:sz w:val="22"/>
          <w:szCs w:val="22"/>
        </w:rPr>
        <w:t>u</w:t>
      </w:r>
      <w:r w:rsidR="00A50476" w:rsidRPr="00A50476">
        <w:rPr>
          <w:rFonts w:ascii="Arial Narrow" w:hAnsi="Arial Narrow"/>
          <w:sz w:val="22"/>
          <w:szCs w:val="22"/>
        </w:rPr>
        <w:t>, ktorá podľa poštového poriadku znamená nedoručiteľnosť zásielky</w:t>
      </w:r>
      <w:r>
        <w:rPr>
          <w:rFonts w:ascii="Arial Narrow" w:hAnsi="Arial Narrow"/>
          <w:sz w:val="22"/>
          <w:szCs w:val="22"/>
        </w:rPr>
        <w:t>), podľa toho, ktorá skutočnosť nastane skôr.</w:t>
      </w:r>
    </w:p>
    <w:p w:rsidR="00226E01" w:rsidRDefault="00FF0234" w:rsidP="00226E01">
      <w:pPr>
        <w:numPr>
          <w:ilvl w:val="1"/>
          <w:numId w:val="6"/>
        </w:num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 xml:space="preserve">alebo zásielka doručovaná prostredníctvom e-mailu bude považovaná za doručenú momentom, kedy bude elektronická správa k dispozícii,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zmluvnej strane, ktorá je odosielateľom príde potvrdenie o úspešnom doručení zásielky; ak nie je objektívne z technických dôvodov možné nastaviť automatické potvrdenie o úspešnom doručení zásielky, </w:t>
      </w: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bCs/>
          <w:sz w:val="22"/>
          <w:szCs w:val="22"/>
        </w:rPr>
        <w:t xml:space="preserve"> výslovne súhlasia s tým, že zásielka doručovaná elektronicky bude považovaná za doručenú momentom odoslania elektronickej správy </w:t>
      </w:r>
      <w:r>
        <w:rPr>
          <w:rFonts w:ascii="Arial Narrow" w:hAnsi="Arial Narrow"/>
          <w:b/>
          <w:sz w:val="22"/>
          <w:szCs w:val="22"/>
        </w:rPr>
        <w:t>zmluvnou stranou</w:t>
      </w:r>
      <w:r>
        <w:rPr>
          <w:rFonts w:ascii="Arial Narrow" w:hAnsi="Arial Narrow"/>
          <w:bCs/>
          <w:sz w:val="22"/>
          <w:szCs w:val="22"/>
        </w:rPr>
        <w:t xml:space="preserve"> alebo momentom, ktorým sa za doručenú považuje zásielka doručovaná v listinnej podobe podľa 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bCs/>
          <w:sz w:val="22"/>
          <w:szCs w:val="22"/>
        </w:rPr>
        <w:t xml:space="preserve"> pokiaľ sa ju </w:t>
      </w:r>
      <w:r>
        <w:rPr>
          <w:rFonts w:ascii="Arial Narrow" w:hAnsi="Arial Narrow"/>
          <w:b/>
          <w:bCs/>
          <w:sz w:val="22"/>
          <w:szCs w:val="22"/>
        </w:rPr>
        <w:t xml:space="preserve">zmluvná strana </w:t>
      </w:r>
      <w:r w:rsidR="00226E01">
        <w:rPr>
          <w:rFonts w:ascii="Arial Narrow" w:hAnsi="Arial Narrow"/>
          <w:bCs/>
          <w:sz w:val="22"/>
          <w:szCs w:val="22"/>
        </w:rPr>
        <w:t xml:space="preserve">pokúsi </w:t>
      </w:r>
      <w:r>
        <w:rPr>
          <w:rFonts w:ascii="Arial Narrow" w:hAnsi="Arial Narrow"/>
          <w:bCs/>
          <w:sz w:val="22"/>
          <w:szCs w:val="22"/>
        </w:rPr>
        <w:t xml:space="preserve">doručiť aj v listinnej podobe. Za účelom realizácie </w:t>
      </w:r>
      <w:r>
        <w:rPr>
          <w:rFonts w:ascii="Arial Narrow" w:hAnsi="Arial Narrow"/>
          <w:sz w:val="22"/>
          <w:szCs w:val="22"/>
        </w:rPr>
        <w:t xml:space="preserve">doručovania prostredníctvom e-mailu,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 zaväzujú: </w:t>
      </w:r>
    </w:p>
    <w:p w:rsidR="00FF0234" w:rsidRPr="00226E01" w:rsidRDefault="00226E01" w:rsidP="00226E01">
      <w:pPr>
        <w:ind w:left="1276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5.7.1 </w:t>
      </w:r>
      <w:r w:rsidR="00FF0234" w:rsidRPr="00226E01">
        <w:rPr>
          <w:rFonts w:ascii="Arial Narrow" w:hAnsi="Arial Narrow"/>
          <w:sz w:val="22"/>
          <w:szCs w:val="22"/>
        </w:rPr>
        <w:t xml:space="preserve">vzájomne si písomne oznámiť svoje emailové adresy, ktoré budú v rámci tejto formy komunikácie záväzne používať, a ich aktualizáciu, pričom nesplnenie tejto povinnosti bude zaťažovať tú </w:t>
      </w:r>
      <w:r w:rsidR="00FF0234" w:rsidRPr="00226E01">
        <w:rPr>
          <w:rFonts w:ascii="Arial Narrow" w:hAnsi="Arial Narrow"/>
          <w:b/>
          <w:sz w:val="22"/>
          <w:szCs w:val="22"/>
        </w:rPr>
        <w:t>zmluvnú stranu</w:t>
      </w:r>
      <w:r w:rsidR="00FF0234" w:rsidRPr="00226E01">
        <w:rPr>
          <w:rFonts w:ascii="Arial Narrow" w:hAnsi="Arial Narrow"/>
          <w:sz w:val="22"/>
          <w:szCs w:val="22"/>
        </w:rPr>
        <w:t xml:space="preserve">, ktorá oznámenie aktuálnych údajov nevykonala aj v tom zmysle, že zásielka doručená na neaktuálnu e-mailovú adresu sa bude považovať na účely tejto </w:t>
      </w:r>
      <w:r w:rsidR="00FF0234" w:rsidRPr="00226E01">
        <w:rPr>
          <w:rFonts w:ascii="Arial Narrow" w:hAnsi="Arial Narrow"/>
          <w:b/>
          <w:sz w:val="22"/>
          <w:szCs w:val="22"/>
        </w:rPr>
        <w:t>Zmluvy</w:t>
      </w:r>
      <w:r w:rsidR="00FF0234" w:rsidRPr="00226E01">
        <w:rPr>
          <w:rFonts w:ascii="Arial Narrow" w:hAnsi="Arial Narrow"/>
          <w:sz w:val="22"/>
          <w:szCs w:val="22"/>
        </w:rPr>
        <w:t xml:space="preserve"> za riadne doručenú,</w:t>
      </w:r>
    </w:p>
    <w:p w:rsidR="00601F45" w:rsidRDefault="00601F45" w:rsidP="00601F45">
      <w:pPr>
        <w:ind w:left="1276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5.7.2. </w:t>
      </w:r>
      <w:r w:rsidR="00FF0234"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:rsidR="00FF0234" w:rsidRPr="00601F45" w:rsidRDefault="00601F45" w:rsidP="00601F45">
      <w:pPr>
        <w:ind w:left="1276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5.7.3. </w:t>
      </w:r>
      <w:r w:rsidR="00FF0234"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="00FF0234">
        <w:rPr>
          <w:rFonts w:ascii="Arial Narrow" w:hAnsi="Arial Narrow"/>
          <w:b/>
          <w:bCs/>
          <w:sz w:val="22"/>
          <w:szCs w:val="22"/>
        </w:rPr>
        <w:t>zmluvná strana</w:t>
      </w:r>
      <w:r w:rsidR="00FF0234"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 w:rsidR="00FF0234">
        <w:rPr>
          <w:rFonts w:ascii="Arial Narrow" w:hAnsi="Arial Narrow"/>
          <w:b/>
          <w:bCs/>
          <w:sz w:val="22"/>
          <w:szCs w:val="22"/>
        </w:rPr>
        <w:t>zmluvnej strane</w:t>
      </w:r>
      <w:r w:rsidR="00FF0234">
        <w:rPr>
          <w:rFonts w:ascii="Arial Narrow" w:hAnsi="Arial Narrow"/>
          <w:bCs/>
          <w:sz w:val="22"/>
          <w:szCs w:val="22"/>
        </w:rPr>
        <w:t>, v dôsledku čoho sa na ňu bude aplikovať výnimka z pravidla o momente doručenia uvedená za bodkočiarkou v základnom texte tohto odseku 5.7..</w:t>
      </w:r>
    </w:p>
    <w:p w:rsidR="00FF0234" w:rsidRPr="00632056" w:rsidRDefault="00FF0234">
      <w:pPr>
        <w:numPr>
          <w:ilvl w:val="1"/>
          <w:numId w:val="7"/>
        </w:numPr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632056">
        <w:rPr>
          <w:rFonts w:ascii="Arial Narrow" w:hAnsi="Arial Narrow"/>
          <w:sz w:val="22"/>
          <w:szCs w:val="22"/>
        </w:rPr>
        <w:t xml:space="preserve">Prijímateľ je zodpovedný za riadne označenie poštovej schránky na účely písomnej komunikácie </w:t>
      </w:r>
      <w:r w:rsidRPr="00632056">
        <w:rPr>
          <w:rFonts w:ascii="Arial Narrow" w:hAnsi="Arial Narrow"/>
          <w:b/>
          <w:sz w:val="22"/>
          <w:szCs w:val="22"/>
        </w:rPr>
        <w:t>zmluvných strán</w:t>
      </w:r>
      <w:r w:rsidRPr="00632056">
        <w:rPr>
          <w:rFonts w:ascii="Arial Narrow" w:hAnsi="Arial Narrow"/>
          <w:sz w:val="22"/>
          <w:szCs w:val="22"/>
        </w:rPr>
        <w:t>.</w:t>
      </w:r>
    </w:p>
    <w:p w:rsidR="00FF0234" w:rsidRDefault="00FF0234">
      <w:pPr>
        <w:numPr>
          <w:ilvl w:val="1"/>
          <w:numId w:val="7"/>
        </w:numPr>
        <w:ind w:left="567" w:hanging="567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 slovenskom jazyku,</w:t>
      </w:r>
      <w:r>
        <w:t xml:space="preserve"> </w:t>
      </w:r>
      <w:r>
        <w:rPr>
          <w:rFonts w:ascii="Arial Narrow" w:hAnsi="Arial Narrow"/>
          <w:sz w:val="22"/>
          <w:szCs w:val="22"/>
        </w:rPr>
        <w:t xml:space="preserve">českom jazyku alebo v jazyku určenom ako akceptovateľnom vo </w:t>
      </w:r>
      <w:r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Všetka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 slovenskom jazyku, českom jazyku alebo v jazyku určenom ako akceptovateľnom vo </w:t>
      </w:r>
      <w:r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V prípade, ak bola dokumentácia vyhotovená v inom jazyku ako v jazyku podľa prvej vety,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jazyka, ak 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neurčí inak. </w:t>
      </w:r>
    </w:p>
    <w:p w:rsidR="00FF0234" w:rsidRDefault="00FF0234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:rsidR="00FF0234" w:rsidRDefault="00FF0234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>
        <w:rPr>
          <w:rFonts w:ascii="Arial Narrow" w:hAnsi="Arial Narrow"/>
          <w:b/>
          <w:color w:val="1F4E79"/>
          <w:sz w:val="22"/>
          <w:szCs w:val="22"/>
        </w:rPr>
        <w:t>Článok 6 </w:t>
      </w:r>
    </w:p>
    <w:p w:rsidR="00FF0234" w:rsidRDefault="00FF0234">
      <w:pPr>
        <w:tabs>
          <w:tab w:val="left" w:pos="567"/>
        </w:tabs>
        <w:ind w:left="56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aps/>
          <w:color w:val="1F4E79"/>
          <w:sz w:val="22"/>
          <w:szCs w:val="22"/>
        </w:rPr>
        <w:t>Záverečné ustanovenia</w:t>
      </w:r>
    </w:p>
    <w:p w:rsidR="00FF0234" w:rsidRDefault="00FF0234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:rsidR="00FF0234" w:rsidRDefault="00FF0234">
      <w:pPr>
        <w:numPr>
          <w:ilvl w:val="1"/>
          <w:numId w:val="8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(zákon o slobode informácií) v  znení neskorších predpisov povinne zverejňovanou zmluvou a nadobúda účinnosť kalendárnym dňom nasledujúcim po dni jej zverejnenia v Centrálnom registri zmlúv. </w:t>
      </w:r>
    </w:p>
    <w:p w:rsidR="00FF0234" w:rsidRDefault="00FF0234">
      <w:pPr>
        <w:numPr>
          <w:ilvl w:val="1"/>
          <w:numId w:val="8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súčasného rešpektovania ochrany osobnosti a osobných údajov </w:t>
      </w: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vyhlasujú, že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neobsahuje žiadne chránené informácie, ktoré sa nemôžu sprístupniť v zmysle príslušných </w:t>
      </w:r>
      <w:r>
        <w:rPr>
          <w:rFonts w:ascii="Arial Narrow" w:hAnsi="Arial Narrow"/>
          <w:sz w:val="22"/>
          <w:szCs w:val="22"/>
        </w:rPr>
        <w:lastRenderedPageBreak/>
        <w:t xml:space="preserve">ustanovení zákona o slobode informácií, v dôsledku čoho vyjadrujú súhlas s jej </w:t>
      </w:r>
      <w:proofErr w:type="spellStart"/>
      <w:r>
        <w:rPr>
          <w:rFonts w:ascii="Arial Narrow" w:hAnsi="Arial Narrow"/>
          <w:sz w:val="22"/>
          <w:szCs w:val="22"/>
        </w:rPr>
        <w:t>zverejnením.</w:t>
      </w:r>
    </w:p>
    <w:p w:rsidR="005076E6" w:rsidRPr="003F4422" w:rsidRDefault="00FF0234" w:rsidP="003F4422">
      <w:pPr>
        <w:numPr>
          <w:ilvl w:val="1"/>
          <w:numId w:val="8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3F4422">
        <w:rPr>
          <w:rFonts w:ascii="Arial Narrow" w:hAnsi="Arial Narrow"/>
          <w:sz w:val="22"/>
          <w:szCs w:val="22"/>
        </w:rPr>
        <w:t>Túto</w:t>
      </w:r>
      <w:proofErr w:type="spellEnd"/>
      <w:r w:rsidRPr="003F4422">
        <w:rPr>
          <w:rFonts w:ascii="Arial Narrow" w:hAnsi="Arial Narrow"/>
          <w:sz w:val="22"/>
          <w:szCs w:val="22"/>
        </w:rPr>
        <w:t xml:space="preserve"> </w:t>
      </w:r>
      <w:r w:rsidRPr="003F4422">
        <w:rPr>
          <w:rFonts w:ascii="Arial Narrow" w:hAnsi="Arial Narrow"/>
          <w:b/>
          <w:bCs/>
          <w:sz w:val="22"/>
          <w:szCs w:val="22"/>
        </w:rPr>
        <w:t>Zmluvu</w:t>
      </w:r>
      <w:r w:rsidRPr="003F4422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3F4422">
        <w:rPr>
          <w:rFonts w:ascii="Arial Narrow" w:hAnsi="Arial Narrow"/>
          <w:b/>
          <w:bCs/>
          <w:sz w:val="22"/>
          <w:szCs w:val="22"/>
        </w:rPr>
        <w:t>zmluvných strán</w:t>
      </w:r>
      <w:r w:rsidRPr="003F4422">
        <w:rPr>
          <w:rFonts w:ascii="Arial Narrow" w:hAnsi="Arial Narrow"/>
          <w:sz w:val="22"/>
          <w:szCs w:val="22"/>
        </w:rPr>
        <w:t xml:space="preserve">, pričom akékoľvek zmeny alebo doplnky musia byť vykonané vo forme písomného </w:t>
      </w:r>
      <w:r w:rsidR="00A50476">
        <w:rPr>
          <w:rFonts w:ascii="Arial Narrow" w:hAnsi="Arial Narrow"/>
          <w:sz w:val="22"/>
          <w:szCs w:val="22"/>
        </w:rPr>
        <w:br/>
      </w:r>
      <w:r w:rsidRPr="003F4422">
        <w:rPr>
          <w:rFonts w:ascii="Arial Narrow" w:hAnsi="Arial Narrow"/>
          <w:sz w:val="22"/>
          <w:szCs w:val="22"/>
        </w:rPr>
        <w:t xml:space="preserve">a očíslovaného dodatku k </w:t>
      </w:r>
      <w:r w:rsidRPr="003F4422">
        <w:rPr>
          <w:rFonts w:ascii="Arial Narrow" w:hAnsi="Arial Narrow"/>
          <w:b/>
          <w:sz w:val="22"/>
          <w:szCs w:val="22"/>
        </w:rPr>
        <w:t>Zmluve</w:t>
      </w:r>
      <w:r w:rsidRPr="003F4422">
        <w:rPr>
          <w:rFonts w:ascii="Arial Narrow" w:hAnsi="Arial Narrow"/>
          <w:sz w:val="22"/>
          <w:szCs w:val="22"/>
        </w:rPr>
        <w:t xml:space="preserve">, pokiaľ v tejto </w:t>
      </w:r>
      <w:r w:rsidRPr="003F4422">
        <w:rPr>
          <w:rFonts w:ascii="Arial Narrow" w:hAnsi="Arial Narrow"/>
          <w:b/>
          <w:sz w:val="22"/>
          <w:szCs w:val="22"/>
        </w:rPr>
        <w:t>Zmluve</w:t>
      </w:r>
      <w:r w:rsidRPr="003F4422">
        <w:rPr>
          <w:rFonts w:ascii="Arial Narrow" w:hAnsi="Arial Narrow"/>
          <w:sz w:val="22"/>
          <w:szCs w:val="22"/>
        </w:rPr>
        <w:t xml:space="preserve"> (najmä v článku 10 </w:t>
      </w:r>
      <w:r w:rsidRPr="003F4422">
        <w:rPr>
          <w:rFonts w:ascii="Arial Narrow" w:hAnsi="Arial Narrow"/>
          <w:b/>
          <w:sz w:val="22"/>
          <w:szCs w:val="22"/>
        </w:rPr>
        <w:t>VZP</w:t>
      </w:r>
      <w:r w:rsidRPr="003F4422">
        <w:rPr>
          <w:rFonts w:ascii="Arial Narrow" w:hAnsi="Arial Narrow"/>
          <w:sz w:val="22"/>
          <w:szCs w:val="22"/>
        </w:rPr>
        <w:t>) nie je stanovené inak.</w:t>
      </w:r>
    </w:p>
    <w:p w:rsidR="00FF0234" w:rsidRPr="00BB204B" w:rsidRDefault="00FF0234" w:rsidP="005076E6">
      <w:pPr>
        <w:numPr>
          <w:ilvl w:val="1"/>
          <w:numId w:val="8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5076E6">
        <w:rPr>
          <w:rFonts w:ascii="Arial Narrow" w:hAnsi="Arial Narrow"/>
          <w:sz w:val="22"/>
          <w:szCs w:val="22"/>
        </w:rPr>
        <w:t xml:space="preserve">Táto </w:t>
      </w:r>
      <w:r w:rsidRPr="005076E6">
        <w:rPr>
          <w:rFonts w:ascii="Arial Narrow" w:hAnsi="Arial Narrow"/>
          <w:b/>
          <w:sz w:val="22"/>
          <w:szCs w:val="22"/>
        </w:rPr>
        <w:t>Zmluva</w:t>
      </w:r>
      <w:r w:rsidRPr="005076E6">
        <w:rPr>
          <w:rFonts w:ascii="Arial Narrow" w:hAnsi="Arial Narrow"/>
          <w:sz w:val="22"/>
          <w:szCs w:val="22"/>
        </w:rPr>
        <w:t xml:space="preserve"> sa uzatvára na dobu určitú a jej platnosť a účinnosť končí 30.</w:t>
      </w:r>
      <w:r w:rsidR="00A50476">
        <w:rPr>
          <w:rFonts w:ascii="Arial Narrow" w:hAnsi="Arial Narrow"/>
          <w:sz w:val="22"/>
          <w:szCs w:val="22"/>
        </w:rPr>
        <w:t xml:space="preserve"> (tridsiaty)</w:t>
      </w:r>
      <w:r w:rsidRPr="005076E6">
        <w:rPr>
          <w:rFonts w:ascii="Arial Narrow" w:hAnsi="Arial Narrow"/>
          <w:sz w:val="22"/>
          <w:szCs w:val="22"/>
        </w:rPr>
        <w:t xml:space="preserve"> kalendárny deň po predložení poslednej </w:t>
      </w:r>
      <w:r w:rsidRPr="005076E6">
        <w:rPr>
          <w:rFonts w:ascii="Arial Narrow" w:hAnsi="Arial Narrow"/>
          <w:b/>
          <w:sz w:val="22"/>
          <w:szCs w:val="22"/>
        </w:rPr>
        <w:t>Následnej monitorovacej správy</w:t>
      </w:r>
      <w:r w:rsidRPr="005076E6">
        <w:rPr>
          <w:rFonts w:ascii="Arial Narrow" w:hAnsi="Arial Narrow"/>
          <w:sz w:val="22"/>
          <w:szCs w:val="22"/>
        </w:rPr>
        <w:t xml:space="preserve">, ktorú je </w:t>
      </w:r>
      <w:r w:rsidRPr="005076E6">
        <w:rPr>
          <w:rFonts w:ascii="Arial Narrow" w:hAnsi="Arial Narrow"/>
          <w:b/>
          <w:sz w:val="22"/>
          <w:szCs w:val="22"/>
        </w:rPr>
        <w:t xml:space="preserve">Prijímateľ </w:t>
      </w:r>
      <w:r w:rsidRPr="005076E6">
        <w:rPr>
          <w:rFonts w:ascii="Arial Narrow" w:hAnsi="Arial Narrow"/>
          <w:sz w:val="22"/>
          <w:szCs w:val="22"/>
        </w:rPr>
        <w:t xml:space="preserve">povinný predložiť </w:t>
      </w:r>
      <w:r w:rsidRPr="005076E6">
        <w:rPr>
          <w:rFonts w:ascii="Arial Narrow" w:hAnsi="Arial Narrow"/>
          <w:b/>
          <w:sz w:val="22"/>
          <w:szCs w:val="22"/>
        </w:rPr>
        <w:t xml:space="preserve">Vykonávateľovi </w:t>
      </w:r>
      <w:r w:rsidRPr="005076E6">
        <w:rPr>
          <w:rFonts w:ascii="Arial Narrow" w:hAnsi="Arial Narrow"/>
          <w:sz w:val="22"/>
          <w:szCs w:val="22"/>
        </w:rPr>
        <w:t xml:space="preserve">v súlade s čl. 5 ods. 5 </w:t>
      </w:r>
      <w:r w:rsidRPr="005076E6">
        <w:rPr>
          <w:rFonts w:ascii="Arial Narrow" w:hAnsi="Arial Narrow"/>
          <w:b/>
          <w:sz w:val="22"/>
          <w:szCs w:val="22"/>
        </w:rPr>
        <w:t>VZP</w:t>
      </w:r>
      <w:r w:rsidRPr="005076E6">
        <w:rPr>
          <w:rFonts w:ascii="Arial Narrow" w:hAnsi="Arial Narrow"/>
          <w:sz w:val="22"/>
          <w:szCs w:val="22"/>
        </w:rPr>
        <w:t>,</w:t>
      </w:r>
      <w:r w:rsidRPr="005076E6">
        <w:rPr>
          <w:rFonts w:ascii="Arial Narrow" w:hAnsi="Arial Narrow"/>
          <w:b/>
          <w:sz w:val="22"/>
          <w:szCs w:val="22"/>
        </w:rPr>
        <w:t xml:space="preserve"> </w:t>
      </w:r>
      <w:r w:rsidRPr="005076E6">
        <w:rPr>
          <w:rFonts w:ascii="Arial Narrow" w:hAnsi="Arial Narrow"/>
          <w:sz w:val="22"/>
          <w:szCs w:val="22"/>
        </w:rPr>
        <w:t xml:space="preserve">ak v tejto lehote </w:t>
      </w:r>
      <w:r w:rsidRPr="005076E6">
        <w:rPr>
          <w:rFonts w:ascii="Arial Narrow" w:hAnsi="Arial Narrow"/>
          <w:b/>
          <w:sz w:val="22"/>
          <w:szCs w:val="22"/>
        </w:rPr>
        <w:t xml:space="preserve">Vykonávateľ </w:t>
      </w:r>
      <w:r w:rsidRPr="005076E6">
        <w:rPr>
          <w:rFonts w:ascii="Arial Narrow" w:hAnsi="Arial Narrow"/>
          <w:sz w:val="22"/>
          <w:szCs w:val="22"/>
        </w:rPr>
        <w:t xml:space="preserve">neoznámil </w:t>
      </w:r>
      <w:r w:rsidRPr="005076E6">
        <w:rPr>
          <w:rFonts w:ascii="Arial Narrow" w:hAnsi="Arial Narrow"/>
          <w:b/>
          <w:sz w:val="22"/>
          <w:szCs w:val="22"/>
        </w:rPr>
        <w:t>Prijímateľovi</w:t>
      </w:r>
      <w:r w:rsidRPr="005076E6">
        <w:rPr>
          <w:rFonts w:ascii="Arial Narrow" w:hAnsi="Arial Narrow"/>
          <w:sz w:val="22"/>
          <w:szCs w:val="22"/>
        </w:rPr>
        <w:t xml:space="preserve">, že má námietky vo vzťahu k plneniu povinností vyplývajúcich zo </w:t>
      </w:r>
      <w:r w:rsidRPr="005076E6">
        <w:rPr>
          <w:rFonts w:ascii="Arial Narrow" w:hAnsi="Arial Narrow"/>
          <w:b/>
          <w:sz w:val="22"/>
          <w:szCs w:val="22"/>
        </w:rPr>
        <w:t>Zmluvy</w:t>
      </w:r>
      <w:r w:rsidRPr="005076E6">
        <w:rPr>
          <w:rFonts w:ascii="Arial Narrow" w:hAnsi="Arial Narrow"/>
          <w:sz w:val="22"/>
          <w:szCs w:val="22"/>
        </w:rPr>
        <w:t xml:space="preserve">. V prípade, že takéto námietky </w:t>
      </w:r>
      <w:r w:rsidRPr="005076E6">
        <w:rPr>
          <w:rFonts w:ascii="Arial Narrow" w:hAnsi="Arial Narrow"/>
          <w:b/>
          <w:sz w:val="22"/>
          <w:szCs w:val="22"/>
        </w:rPr>
        <w:t>Prijímateľovi Vykonávateľ</w:t>
      </w:r>
      <w:r w:rsidRPr="005076E6">
        <w:rPr>
          <w:rFonts w:ascii="Arial Narrow" w:hAnsi="Arial Narrow"/>
          <w:sz w:val="22"/>
          <w:szCs w:val="22"/>
        </w:rPr>
        <w:t xml:space="preserve"> oznámil, platnosť a účinnosť </w:t>
      </w:r>
      <w:r w:rsidRPr="005076E6">
        <w:rPr>
          <w:rFonts w:ascii="Arial Narrow" w:hAnsi="Arial Narrow"/>
          <w:b/>
          <w:sz w:val="22"/>
          <w:szCs w:val="22"/>
        </w:rPr>
        <w:t xml:space="preserve">Zmluvy </w:t>
      </w:r>
      <w:r w:rsidRPr="005076E6">
        <w:rPr>
          <w:rFonts w:ascii="Arial Narrow" w:hAnsi="Arial Narrow"/>
          <w:sz w:val="22"/>
          <w:szCs w:val="22"/>
        </w:rPr>
        <w:t xml:space="preserve">končí okamihom ich riadneho vysporiadania. </w:t>
      </w:r>
      <w:r w:rsidRPr="005076E6">
        <w:rPr>
          <w:rFonts w:ascii="Arial Narrow" w:hAnsi="Arial Narrow"/>
          <w:bCs/>
          <w:sz w:val="22"/>
          <w:szCs w:val="22"/>
        </w:rPr>
        <w:t xml:space="preserve">Odlišne od predchádzajúcej vety končí platnosť a účinnosť </w:t>
      </w:r>
      <w:r w:rsidRPr="005076E6">
        <w:rPr>
          <w:rFonts w:ascii="Arial Narrow" w:hAnsi="Arial Narrow"/>
          <w:b/>
          <w:bCs/>
          <w:sz w:val="22"/>
          <w:szCs w:val="22"/>
        </w:rPr>
        <w:t>Zmluvy</w:t>
      </w:r>
      <w:r w:rsidR="00376E8D" w:rsidRPr="005076E6">
        <w:rPr>
          <w:rFonts w:ascii="Arial Narrow" w:hAnsi="Arial Narrow"/>
          <w:bCs/>
          <w:sz w:val="22"/>
          <w:szCs w:val="22"/>
        </w:rPr>
        <w:t xml:space="preserve"> v prípade č</w:t>
      </w:r>
      <w:r w:rsidRPr="005076E6">
        <w:rPr>
          <w:rFonts w:ascii="Arial Narrow" w:hAnsi="Arial Narrow"/>
          <w:sz w:val="22"/>
          <w:szCs w:val="22"/>
        </w:rPr>
        <w:t>lánku 2 ods. 4, písm. g),</w:t>
      </w:r>
      <w:r w:rsidR="0051522F" w:rsidRPr="005076E6">
        <w:rPr>
          <w:rFonts w:ascii="Arial Narrow" w:hAnsi="Arial Narrow"/>
          <w:sz w:val="22"/>
          <w:szCs w:val="22"/>
        </w:rPr>
        <w:t xml:space="preserve"> </w:t>
      </w:r>
      <w:r w:rsidRPr="005076E6">
        <w:rPr>
          <w:rFonts w:ascii="Arial Narrow" w:hAnsi="Arial Narrow"/>
          <w:sz w:val="22"/>
          <w:szCs w:val="22"/>
        </w:rPr>
        <w:t xml:space="preserve">13 a 14 </w:t>
      </w:r>
      <w:r w:rsidRPr="005076E6">
        <w:rPr>
          <w:rFonts w:ascii="Arial Narrow" w:hAnsi="Arial Narrow"/>
          <w:b/>
          <w:sz w:val="22"/>
          <w:szCs w:val="22"/>
        </w:rPr>
        <w:t>VZP</w:t>
      </w:r>
      <w:r w:rsidRPr="001D1040">
        <w:rPr>
          <w:rFonts w:ascii="Arial Narrow" w:hAnsi="Arial Narrow"/>
          <w:sz w:val="22"/>
          <w:szCs w:val="22"/>
        </w:rPr>
        <w:t xml:space="preserve">, ktorých platnosť a účinnosť končí 31. decembra 2031 alebo po tomto dátume vysporiadaním finančných vzťahov medzi </w:t>
      </w:r>
      <w:r w:rsidRPr="001D1040">
        <w:rPr>
          <w:rFonts w:ascii="Arial Narrow" w:hAnsi="Arial Narrow"/>
          <w:b/>
          <w:sz w:val="22"/>
          <w:szCs w:val="22"/>
        </w:rPr>
        <w:t xml:space="preserve">Vykonávateľom </w:t>
      </w:r>
      <w:r w:rsidRPr="001D1040">
        <w:rPr>
          <w:rFonts w:ascii="Arial Narrow" w:hAnsi="Arial Narrow"/>
          <w:sz w:val="22"/>
          <w:szCs w:val="22"/>
        </w:rPr>
        <w:t>a</w:t>
      </w:r>
      <w:r w:rsidRPr="001D1040">
        <w:rPr>
          <w:rFonts w:ascii="Arial Narrow" w:hAnsi="Arial Narrow"/>
          <w:b/>
          <w:sz w:val="22"/>
          <w:szCs w:val="22"/>
        </w:rPr>
        <w:t> Prijímateľom</w:t>
      </w:r>
      <w:r w:rsidRPr="001D1040">
        <w:rPr>
          <w:rFonts w:ascii="Arial Narrow" w:hAnsi="Arial Narrow"/>
          <w:sz w:val="22"/>
          <w:szCs w:val="22"/>
        </w:rPr>
        <w:t xml:space="preserve"> na základe </w:t>
      </w:r>
      <w:r w:rsidRPr="001D1040">
        <w:rPr>
          <w:rFonts w:ascii="Arial Narrow" w:hAnsi="Arial Narrow"/>
          <w:b/>
          <w:sz w:val="22"/>
          <w:szCs w:val="22"/>
        </w:rPr>
        <w:t>Zmluvy</w:t>
      </w:r>
      <w:r w:rsidRPr="001D1040">
        <w:rPr>
          <w:rFonts w:ascii="Arial Narrow" w:hAnsi="Arial Narrow"/>
          <w:sz w:val="22"/>
          <w:szCs w:val="22"/>
        </w:rPr>
        <w:t>, ak nedošlo k ich vysporiadaniu k 31. decembra 2031;</w:t>
      </w:r>
      <w:r w:rsidR="001D1040">
        <w:rPr>
          <w:rFonts w:ascii="Arial Narrow" w:hAnsi="Arial Narrow"/>
          <w:sz w:val="22"/>
          <w:szCs w:val="22"/>
        </w:rPr>
        <w:t xml:space="preserve"> </w:t>
      </w:r>
      <w:r w:rsidRPr="0051522F">
        <w:rPr>
          <w:rFonts w:ascii="Arial Narrow" w:hAnsi="Arial Narrow"/>
          <w:sz w:val="22"/>
          <w:szCs w:val="22"/>
        </w:rPr>
        <w:t xml:space="preserve">tých ustanovení </w:t>
      </w:r>
      <w:r w:rsidRPr="0051522F">
        <w:rPr>
          <w:rFonts w:ascii="Arial Narrow" w:hAnsi="Arial Narrow"/>
          <w:b/>
          <w:sz w:val="22"/>
          <w:szCs w:val="22"/>
        </w:rPr>
        <w:t>Zmluvy</w:t>
      </w:r>
      <w:r w:rsidRPr="0051522F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BB204B">
        <w:rPr>
          <w:rFonts w:ascii="Arial Narrow" w:hAnsi="Arial Narrow"/>
          <w:b/>
          <w:sz w:val="22"/>
          <w:szCs w:val="22"/>
        </w:rPr>
        <w:t xml:space="preserve"> Prijímateľa</w:t>
      </w:r>
      <w:r w:rsidRPr="00BB204B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:rsidR="00FF0234" w:rsidRDefault="00FF0234">
      <w:pPr>
        <w:numPr>
          <w:ilvl w:val="1"/>
          <w:numId w:val="8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>
        <w:rPr>
          <w:rFonts w:ascii="Arial Narrow" w:hAnsi="Arial Narrow"/>
          <w:b/>
          <w:sz w:val="22"/>
          <w:szCs w:val="22"/>
        </w:rPr>
        <w:t xml:space="preserve">Projektu </w:t>
      </w:r>
      <w:r>
        <w:rPr>
          <w:rFonts w:ascii="Arial Narrow" w:hAnsi="Arial Narrow"/>
          <w:sz w:val="22"/>
          <w:szCs w:val="22"/>
        </w:rPr>
        <w:t xml:space="preserve">v zmysle podmienok stanovených vo </w:t>
      </w:r>
      <w:r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, ktoré viedli ku kladnému posúdeniu </w:t>
      </w:r>
      <w:r>
        <w:rPr>
          <w:rFonts w:ascii="Arial Narrow" w:hAnsi="Arial Narrow"/>
          <w:b/>
          <w:sz w:val="22"/>
          <w:szCs w:val="22"/>
        </w:rPr>
        <w:t>Žiadosti o prostriedky mechanizmu</w:t>
      </w:r>
      <w:r>
        <w:rPr>
          <w:rFonts w:ascii="Arial Narrow" w:hAnsi="Arial Narrow"/>
          <w:sz w:val="22"/>
          <w:szCs w:val="22"/>
        </w:rPr>
        <w:t xml:space="preserve">. Nepravdivosť tohto vyhlásenia </w:t>
      </w:r>
      <w:r>
        <w:rPr>
          <w:rFonts w:ascii="Arial Narrow" w:hAnsi="Arial Narrow"/>
          <w:b/>
          <w:sz w:val="22"/>
          <w:szCs w:val="22"/>
        </w:rPr>
        <w:t xml:space="preserve">Prijímateľa </w:t>
      </w:r>
      <w:r>
        <w:rPr>
          <w:rFonts w:ascii="Arial Narrow" w:hAnsi="Arial Narrow"/>
          <w:sz w:val="22"/>
          <w:szCs w:val="22"/>
        </w:rPr>
        <w:t xml:space="preserve">sa považuje za podstatné porušenie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podľa článku 11 </w:t>
      </w:r>
      <w:r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FF0234" w:rsidRDefault="00FF0234">
      <w:pPr>
        <w:numPr>
          <w:ilvl w:val="1"/>
          <w:numId w:val="8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 xml:space="preserve">vyhlasuje, že všetky vyhlásenia pripojené ku </w:t>
      </w:r>
      <w:r>
        <w:rPr>
          <w:rFonts w:ascii="Arial Narrow" w:hAnsi="Arial Narrow"/>
          <w:b/>
          <w:bCs/>
          <w:sz w:val="22"/>
          <w:szCs w:val="22"/>
        </w:rPr>
        <w:t>Kladne posúdenej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žiadosti o prostriedky mechanizmu</w:t>
      </w:r>
      <w:r w:rsidR="00BB204B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ako aj zaslané </w:t>
      </w:r>
      <w:r>
        <w:rPr>
          <w:rFonts w:ascii="Arial Narrow" w:hAnsi="Arial Narrow"/>
          <w:b/>
          <w:sz w:val="22"/>
          <w:szCs w:val="22"/>
        </w:rPr>
        <w:t>Vykonávateľovi</w:t>
      </w:r>
      <w:r>
        <w:rPr>
          <w:rFonts w:ascii="Arial Narrow" w:hAnsi="Arial Narrow"/>
          <w:sz w:val="22"/>
          <w:szCs w:val="22"/>
        </w:rPr>
        <w:t xml:space="preserve"> pred podpisom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>
        <w:rPr>
          <w:rFonts w:ascii="Arial Narrow" w:hAnsi="Arial Narrow"/>
          <w:b/>
          <w:sz w:val="22"/>
          <w:szCs w:val="22"/>
        </w:rPr>
        <w:t xml:space="preserve">Prijímateľa </w:t>
      </w:r>
      <w:r>
        <w:rPr>
          <w:rFonts w:ascii="Arial Narrow" w:hAnsi="Arial Narrow"/>
          <w:sz w:val="22"/>
          <w:szCs w:val="22"/>
        </w:rPr>
        <w:t xml:space="preserve">sa považuje za podstatné porušenie </w:t>
      </w:r>
      <w:r>
        <w:rPr>
          <w:rFonts w:ascii="Arial Narrow" w:hAnsi="Arial Narrow"/>
          <w:b/>
          <w:sz w:val="22"/>
          <w:szCs w:val="22"/>
        </w:rPr>
        <w:t xml:space="preserve">Zmluvy </w:t>
      </w:r>
      <w:r>
        <w:rPr>
          <w:rFonts w:ascii="Arial Narrow" w:hAnsi="Arial Narrow"/>
          <w:sz w:val="22"/>
          <w:szCs w:val="22"/>
        </w:rPr>
        <w:t xml:space="preserve">podľa článku 11 </w:t>
      </w:r>
      <w:r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FF0234" w:rsidRDefault="00FF0234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Prípadné spory vyplývajúce z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riešia prednostne pokusom o zmier. V prípade, ak sa zmier nepodarí dosiahnuť, ktorákoľvek zo</w:t>
      </w:r>
      <w:r>
        <w:rPr>
          <w:rFonts w:ascii="Arial Narrow" w:hAnsi="Arial Narrow"/>
          <w:b/>
          <w:sz w:val="22"/>
          <w:szCs w:val="22"/>
        </w:rPr>
        <w:t xml:space="preserve"> zmluvných strán</w:t>
      </w:r>
      <w:r>
        <w:rPr>
          <w:rFonts w:ascii="Arial Narrow" w:hAnsi="Arial Narrow"/>
          <w:sz w:val="22"/>
          <w:szCs w:val="22"/>
        </w:rPr>
        <w:t xml:space="preserve"> predloží svoj spor na vecne a miestne príslušný súd v Slovenskej republike. </w:t>
      </w:r>
    </w:p>
    <w:p w:rsidR="00FF0234" w:rsidRDefault="00FF0234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 sa akékoľvek ustanovenie</w:t>
      </w:r>
      <w:r>
        <w:rPr>
          <w:rFonts w:ascii="Arial Narrow" w:hAnsi="Arial Narrow"/>
          <w:b/>
          <w:sz w:val="22"/>
          <w:szCs w:val="22"/>
        </w:rPr>
        <w:t xml:space="preserve"> Zmluvy</w:t>
      </w:r>
      <w:r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, ale iba dotknutého ustanovenia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ustanovením, tak, aby zostal zachovaný účel </w:t>
      </w:r>
      <w:r>
        <w:rPr>
          <w:rFonts w:ascii="Arial Narrow" w:hAnsi="Arial Narrow"/>
          <w:b/>
          <w:sz w:val="22"/>
          <w:szCs w:val="22"/>
        </w:rPr>
        <w:t xml:space="preserve">Zmluvy </w:t>
      </w:r>
      <w:r>
        <w:rPr>
          <w:rFonts w:ascii="Arial Narrow" w:hAnsi="Arial Narrow"/>
          <w:sz w:val="22"/>
          <w:szCs w:val="22"/>
        </w:rPr>
        <w:t xml:space="preserve">a obsah jednotlivých ustanovení </w:t>
      </w:r>
      <w:r>
        <w:rPr>
          <w:rFonts w:ascii="Arial Narrow" w:hAnsi="Arial Narrow"/>
          <w:b/>
          <w:sz w:val="22"/>
          <w:szCs w:val="22"/>
        </w:rPr>
        <w:t>Zmluvy.</w:t>
      </w:r>
    </w:p>
    <w:p w:rsidR="00FF0234" w:rsidRDefault="00FF0234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Ak záväzkový vzťah vyplývajúci zo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medzi </w:t>
      </w:r>
      <w:r>
        <w:rPr>
          <w:rFonts w:ascii="Arial Narrow" w:hAnsi="Arial Narrow"/>
          <w:b/>
          <w:sz w:val="22"/>
          <w:szCs w:val="22"/>
        </w:rPr>
        <w:t xml:space="preserve">Vykonávateľom </w:t>
      </w:r>
      <w:r>
        <w:rPr>
          <w:rFonts w:ascii="Arial Narrow" w:hAnsi="Arial Narrow"/>
          <w:sz w:val="22"/>
          <w:szCs w:val="22"/>
        </w:rPr>
        <w:t>a 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, s ohľadom na ich právne postavenie, nespadá pod vzťahy uvedené v § 261 Obchodného zákonníka, </w:t>
      </w: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vykonali voľbu práva podľa § 262 odsek 1 Obchodného zákonníka a výslovne súhlasia, že ich záväzkový vzťah vyplývajúci zo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bude riadiť Obchodným zákonníkom tak, ako to vyplýva zo záhlavia označenia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na úvodnej strane.</w:t>
      </w:r>
      <w:r>
        <w:t xml:space="preserve"> </w:t>
      </w:r>
      <w:r>
        <w:rPr>
          <w:rFonts w:ascii="Arial Narrow" w:hAnsi="Arial Narrow"/>
          <w:sz w:val="22"/>
          <w:szCs w:val="22"/>
        </w:rPr>
        <w:t xml:space="preserve">Zároveň </w:t>
      </w: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súhlasia a berú na vedomie, že od momentu uzavretia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vzťah medzi </w:t>
      </w:r>
      <w:r>
        <w:rPr>
          <w:rFonts w:ascii="Arial Narrow" w:hAnsi="Arial Narrow"/>
          <w:b/>
          <w:sz w:val="22"/>
          <w:szCs w:val="22"/>
        </w:rPr>
        <w:t>Vykonávateľom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vzťahom súkromnoprávnym.</w:t>
      </w:r>
    </w:p>
    <w:p w:rsidR="00FF0234" w:rsidRDefault="00FF0234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vyhlasujú, že ich vôľa vyjadrená v tejto 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 xml:space="preserve"> je slobodná a vážna, text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si riadne prečítali a jeho obsahu porozumeli, </w:t>
      </w:r>
      <w:r>
        <w:rPr>
          <w:rFonts w:ascii="Arial Narrow" w:hAnsi="Arial Narrow"/>
          <w:b/>
          <w:sz w:val="22"/>
          <w:szCs w:val="22"/>
        </w:rPr>
        <w:t>Zmluvu</w:t>
      </w:r>
      <w:r>
        <w:rPr>
          <w:rFonts w:ascii="Arial Narrow" w:hAnsi="Arial Narrow"/>
          <w:sz w:val="22"/>
          <w:szCs w:val="22"/>
        </w:rPr>
        <w:t xml:space="preserve"> neuzatvárajú v tiesni, ani za nápadne nevýhodných podmienok a ich zmluvná voľnosť nie je inak obmedzená. Svoju vôľu byť viazané touto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vyjadrujú svojimi podpismi na tejto 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>.</w:t>
      </w:r>
    </w:p>
    <w:p w:rsidR="00FF0234" w:rsidRDefault="00FF0234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je v listinnej podobe vyhotovená v</w:t>
      </w:r>
      <w:r w:rsidR="007D132A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6</w:t>
      </w:r>
      <w:r w:rsidR="007D132A">
        <w:rPr>
          <w:rFonts w:ascii="Arial Narrow" w:hAnsi="Arial Narrow"/>
          <w:sz w:val="22"/>
          <w:szCs w:val="22"/>
        </w:rPr>
        <w:t xml:space="preserve"> (šiestich)</w:t>
      </w:r>
      <w:r>
        <w:rPr>
          <w:rFonts w:ascii="Arial Narrow" w:hAnsi="Arial Narrow"/>
          <w:sz w:val="22"/>
          <w:szCs w:val="22"/>
        </w:rPr>
        <w:t xml:space="preserve"> rovnopisoch, z toho 1</w:t>
      </w:r>
      <w:r w:rsidR="007D132A">
        <w:rPr>
          <w:rFonts w:ascii="Arial Narrow" w:hAnsi="Arial Narrow"/>
          <w:sz w:val="22"/>
          <w:szCs w:val="22"/>
        </w:rPr>
        <w:t xml:space="preserve"> (jeden)</w:t>
      </w:r>
      <w:r>
        <w:rPr>
          <w:rFonts w:ascii="Arial Narrow" w:hAnsi="Arial Narrow"/>
          <w:sz w:val="22"/>
          <w:szCs w:val="22"/>
        </w:rPr>
        <w:t xml:space="preserve"> pre </w:t>
      </w:r>
      <w:r>
        <w:rPr>
          <w:rFonts w:ascii="Arial Narrow" w:hAnsi="Arial Narrow"/>
          <w:b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a</w:t>
      </w:r>
      <w:r w:rsidR="007D132A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5</w:t>
      </w:r>
      <w:r w:rsidR="007D132A">
        <w:rPr>
          <w:rFonts w:ascii="Arial Narrow" w:hAnsi="Arial Narrow"/>
          <w:sz w:val="22"/>
          <w:szCs w:val="22"/>
        </w:rPr>
        <w:t xml:space="preserve"> (päť)</w:t>
      </w:r>
      <w:r>
        <w:rPr>
          <w:rFonts w:ascii="Arial Narrow" w:hAnsi="Arial Narrow"/>
          <w:sz w:val="22"/>
          <w:szCs w:val="22"/>
        </w:rPr>
        <w:t xml:space="preserve"> pre </w:t>
      </w:r>
      <w:r>
        <w:rPr>
          <w:rFonts w:ascii="Arial Narrow" w:hAnsi="Arial Narrow"/>
          <w:b/>
          <w:sz w:val="22"/>
          <w:szCs w:val="22"/>
        </w:rPr>
        <w:t>Vykonávateľa</w:t>
      </w:r>
      <w:r>
        <w:rPr>
          <w:rFonts w:ascii="Arial Narrow" w:hAnsi="Arial Narrow"/>
          <w:sz w:val="22"/>
          <w:szCs w:val="22"/>
        </w:rPr>
        <w:t xml:space="preserve">. Uvedený počet listinných rovnopisov a ich rozdelenie sa rovnako vzťahuje aj na uzavretie každého listinného dodatku k </w:t>
      </w:r>
      <w:r>
        <w:rPr>
          <w:rFonts w:ascii="Arial Narrow" w:hAnsi="Arial Narrow"/>
          <w:b/>
          <w:sz w:val="22"/>
          <w:szCs w:val="22"/>
        </w:rPr>
        <w:t>Zmluve</w:t>
      </w:r>
      <w:r>
        <w:rPr>
          <w:rFonts w:ascii="Arial Narrow" w:hAnsi="Arial Narrow"/>
          <w:sz w:val="22"/>
          <w:szCs w:val="22"/>
        </w:rPr>
        <w:t xml:space="preserve">. Dohoda </w:t>
      </w:r>
      <w:r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k počtu rovnopisov sa neuplatní v prípade, ak k uzavretiu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(resp. dodatku k nej) dochádza elektronicky so zaručeným elektronickým podpisom konajúcich osôb. V prípade ak k uzavretiu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(resp. dodatku k nej) dochádza elektronicky so zaručeným elektronickým podpisom, dátumy podpisov zmluvných strán sú uvedené pri elektronických podpisoch </w:t>
      </w:r>
      <w:r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>.</w:t>
      </w:r>
    </w:p>
    <w:p w:rsidR="00FF0234" w:rsidRDefault="00FF0234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Neoddeliteľnou súčasťou</w:t>
      </w:r>
      <w:r>
        <w:rPr>
          <w:rFonts w:ascii="Arial Narrow" w:hAnsi="Arial Narrow"/>
          <w:b/>
          <w:sz w:val="22"/>
          <w:szCs w:val="22"/>
        </w:rPr>
        <w:t xml:space="preserve"> Zmluvy </w:t>
      </w:r>
      <w:r>
        <w:rPr>
          <w:rFonts w:ascii="Arial Narrow" w:hAnsi="Arial Narrow"/>
          <w:sz w:val="22"/>
          <w:szCs w:val="22"/>
        </w:rPr>
        <w:t>sú</w:t>
      </w:r>
      <w:r>
        <w:rPr>
          <w:rFonts w:ascii="Arial Narrow" w:hAnsi="Arial Narrow"/>
          <w:b/>
          <w:sz w:val="22"/>
          <w:szCs w:val="22"/>
        </w:rPr>
        <w:t xml:space="preserve"> Prílohy:</w:t>
      </w:r>
    </w:p>
    <w:p w:rsidR="00BB204B" w:rsidRDefault="00BB204B">
      <w:pPr>
        <w:rPr>
          <w:rFonts w:ascii="Arial Narrow" w:hAnsi="Arial Narrow"/>
          <w:sz w:val="22"/>
          <w:szCs w:val="22"/>
        </w:rPr>
      </w:pPr>
    </w:p>
    <w:p w:rsidR="00FF0234" w:rsidRDefault="00FF0234">
      <w:pPr>
        <w:tabs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:rsidR="00FF0234" w:rsidRDefault="00FF0234">
      <w:pPr>
        <w:tabs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:rsidR="00FF0234" w:rsidRDefault="00FF0234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:rsidR="00FF0234" w:rsidRDefault="00FF0234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:rsidR="00FF0234" w:rsidRDefault="00FF0234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...................................... dňa ..................</w:t>
      </w:r>
      <w:r>
        <w:rPr>
          <w:rFonts w:ascii="Arial Narrow" w:hAnsi="Arial Narrow"/>
          <w:sz w:val="22"/>
          <w:szCs w:val="22"/>
        </w:rPr>
        <w:tab/>
        <w:t xml:space="preserve">    V ..................................... dňa ..................</w:t>
      </w:r>
    </w:p>
    <w:p w:rsidR="00FF0234" w:rsidRDefault="00FF0234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</w:p>
    <w:p w:rsidR="00FF0234" w:rsidRDefault="00FF0234">
      <w:pPr>
        <w:tabs>
          <w:tab w:val="center" w:pos="2127"/>
          <w:tab w:val="center" w:pos="7230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:rsidR="00FF0234" w:rsidRDefault="00FF0234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 xml:space="preserve">                názov Vykonávateľa </w:t>
      </w:r>
      <w:r>
        <w:rPr>
          <w:rFonts w:ascii="Arial Narrow" w:hAnsi="Arial Narrow"/>
          <w:b/>
          <w:bCs/>
          <w:i w:val="0"/>
          <w:sz w:val="22"/>
          <w:szCs w:val="22"/>
        </w:rPr>
        <w:tab/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:rsidR="00FF0234" w:rsidRDefault="00FF0234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 xml:space="preserve">                        </w:t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:rsidR="00FF0234" w:rsidRDefault="00FF0234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 xml:space="preserve">                 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:rsidR="00FF0234" w:rsidRDefault="00FF0234">
      <w:pPr>
        <w:pStyle w:val="Nadpis8"/>
        <w:tabs>
          <w:tab w:val="center" w:pos="2127"/>
          <w:tab w:val="center" w:pos="7230"/>
        </w:tabs>
        <w:spacing w:before="0" w:after="0"/>
      </w:pPr>
      <w:r>
        <w:rPr>
          <w:rFonts w:ascii="Arial Narrow" w:hAnsi="Arial Narrow"/>
          <w:bCs/>
          <w:i w:val="0"/>
          <w:sz w:val="22"/>
          <w:szCs w:val="22"/>
        </w:rPr>
        <w:t xml:space="preserve">                           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:rsidR="00FF0234" w:rsidRDefault="00FF0234">
      <w:pPr>
        <w:pStyle w:val="Nadpis8"/>
      </w:pPr>
    </w:p>
    <w:sectPr w:rsidR="00FF0234">
      <w:pgSz w:w="12240" w:h="15840"/>
      <w:pgMar w:top="1440" w:right="1800" w:bottom="1440" w:left="180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28" w:rsidRDefault="00636928">
      <w:r>
        <w:separator/>
      </w:r>
    </w:p>
  </w:endnote>
  <w:endnote w:type="continuationSeparator" w:id="0">
    <w:p w:rsidR="00636928" w:rsidRDefault="0063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Lt B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28" w:rsidRDefault="00636928">
      <w:r>
        <w:separator/>
      </w:r>
    </w:p>
  </w:footnote>
  <w:footnote w:type="continuationSeparator" w:id="0">
    <w:p w:rsidR="00636928" w:rsidRDefault="00636928">
      <w:r>
        <w:continuationSeparator/>
      </w:r>
    </w:p>
  </w:footnote>
  <w:footnote w:id="1">
    <w:p w:rsidR="00FF0234" w:rsidRDefault="00FF0234">
      <w:r>
        <w:rPr>
          <w:rStyle w:val="Znakyprepoznmkupodiarou"/>
        </w:rPr>
        <w:footnoteRef/>
      </w:r>
      <w:r>
        <w:br w:type="page"/>
      </w: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b/>
        <w:i w:val="0"/>
        <w:caps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cs="Times New Roman"/>
        <w:b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/>
        <w:sz w:val="20"/>
        <w:szCs w:val="20"/>
      </w:rPr>
    </w:lvl>
    <w:lvl w:ilvl="3">
      <w:start w:val="1"/>
      <w:numFmt w:val="decimal"/>
      <w:lvlText w:val="%2.%3.%4.1.1.1"/>
      <w:lvlJc w:val="left"/>
      <w:pPr>
        <w:tabs>
          <w:tab w:val="num" w:pos="852"/>
        </w:tabs>
        <w:ind w:left="1419" w:hanging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b/>
        <w:i w:val="0"/>
        <w:caps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cs="Times New Roman"/>
        <w:b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/>
        <w:sz w:val="20"/>
        <w:szCs w:val="20"/>
      </w:rPr>
    </w:lvl>
    <w:lvl w:ilvl="3">
      <w:start w:val="1"/>
      <w:numFmt w:val="decimal"/>
      <w:lvlText w:val="%2.%3.%4.1.1.1"/>
      <w:lvlJc w:val="left"/>
      <w:pPr>
        <w:tabs>
          <w:tab w:val="num" w:pos="852"/>
        </w:tabs>
        <w:ind w:left="1419" w:hanging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5"/>
    <w:multiLevelType w:val="multilevel"/>
    <w:tmpl w:val="C35068F8"/>
    <w:name w:val="WWNum8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63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</w:lvl>
  </w:abstractNum>
  <w:abstractNum w:abstractNumId="5" w15:restartNumberingAfterBreak="0">
    <w:nsid w:val="00000006"/>
    <w:multiLevelType w:val="multilevel"/>
    <w:tmpl w:val="810666BA"/>
    <w:name w:val="WW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288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7" w15:restartNumberingAfterBreak="0">
    <w:nsid w:val="00000008"/>
    <w:multiLevelType w:val="multilevel"/>
    <w:tmpl w:val="63228D6A"/>
    <w:name w:val="WWNum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98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1440"/>
      </w:p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b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4"/>
      <w:numFmt w:val="decimal"/>
      <w:lvlText w:val="%1"/>
      <w:lvlJc w:val="left"/>
      <w:pPr>
        <w:tabs>
          <w:tab w:val="num" w:pos="0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84" w:hanging="55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0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3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5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72" w:hanging="1440"/>
      </w:pPr>
    </w:lvl>
  </w:abstractNum>
  <w:abstractNum w:abstractNumId="10" w15:restartNumberingAfterBreak="0">
    <w:nsid w:val="0AB4470D"/>
    <w:multiLevelType w:val="hybridMultilevel"/>
    <w:tmpl w:val="EBF24B7A"/>
    <w:lvl w:ilvl="0" w:tplc="D05E63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77690"/>
    <w:multiLevelType w:val="multilevel"/>
    <w:tmpl w:val="00000003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b/>
        <w:i w:val="0"/>
        <w:caps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567"/>
      </w:pPr>
      <w:rPr>
        <w:rFonts w:cs="Times New Roman"/>
        <w:b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/>
        <w:sz w:val="20"/>
        <w:szCs w:val="20"/>
      </w:rPr>
    </w:lvl>
    <w:lvl w:ilvl="3">
      <w:start w:val="1"/>
      <w:numFmt w:val="decimal"/>
      <w:lvlText w:val="%2.%3.%4.1.1.1"/>
      <w:lvlJc w:val="left"/>
      <w:pPr>
        <w:tabs>
          <w:tab w:val="num" w:pos="852"/>
        </w:tabs>
        <w:ind w:left="1419" w:hanging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/>
      </w:rPr>
    </w:lvl>
  </w:abstractNum>
  <w:abstractNum w:abstractNumId="12" w15:restartNumberingAfterBreak="0">
    <w:nsid w:val="6F83390D"/>
    <w:multiLevelType w:val="hybridMultilevel"/>
    <w:tmpl w:val="F2CC25A0"/>
    <w:lvl w:ilvl="0" w:tplc="D05E6388">
      <w:start w:val="1"/>
      <w:numFmt w:val="decimal"/>
      <w:lvlText w:val="2.%1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14D77D4"/>
    <w:multiLevelType w:val="multilevel"/>
    <w:tmpl w:val="00000003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b/>
        <w:i w:val="0"/>
        <w:caps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135" w:hanging="567"/>
      </w:pPr>
      <w:rPr>
        <w:rFonts w:cs="Times New Roman"/>
        <w:b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/>
        <w:sz w:val="20"/>
        <w:szCs w:val="20"/>
      </w:rPr>
    </w:lvl>
    <w:lvl w:ilvl="3">
      <w:start w:val="1"/>
      <w:numFmt w:val="decimal"/>
      <w:lvlText w:val="%2.%3.%4.1.1.1"/>
      <w:lvlJc w:val="left"/>
      <w:pPr>
        <w:tabs>
          <w:tab w:val="num" w:pos="852"/>
        </w:tabs>
        <w:ind w:left="1419" w:hanging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/>
      </w:rPr>
    </w:lvl>
  </w:abstractNum>
  <w:abstractNum w:abstractNumId="14" w15:restartNumberingAfterBreak="0">
    <w:nsid w:val="74390B99"/>
    <w:multiLevelType w:val="hybridMultilevel"/>
    <w:tmpl w:val="3D401728"/>
    <w:lvl w:ilvl="0" w:tplc="D05E6388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B930CE7"/>
    <w:multiLevelType w:val="hybridMultilevel"/>
    <w:tmpl w:val="406493D2"/>
    <w:lvl w:ilvl="0" w:tplc="D05E6388">
      <w:start w:val="1"/>
      <w:numFmt w:val="decimal"/>
      <w:lvlText w:val="2.%1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7D"/>
    <w:rsid w:val="00005D0A"/>
    <w:rsid w:val="000657DF"/>
    <w:rsid w:val="00065CB8"/>
    <w:rsid w:val="00067F20"/>
    <w:rsid w:val="000828A2"/>
    <w:rsid w:val="00091F26"/>
    <w:rsid w:val="000D702B"/>
    <w:rsid w:val="001431F9"/>
    <w:rsid w:val="0016258D"/>
    <w:rsid w:val="00173B13"/>
    <w:rsid w:val="001B095C"/>
    <w:rsid w:val="001B7D1B"/>
    <w:rsid w:val="001D1040"/>
    <w:rsid w:val="00225BB9"/>
    <w:rsid w:val="00226E01"/>
    <w:rsid w:val="00233C3B"/>
    <w:rsid w:val="00283AA9"/>
    <w:rsid w:val="002B5607"/>
    <w:rsid w:val="002D3D40"/>
    <w:rsid w:val="002D7BDE"/>
    <w:rsid w:val="00301B84"/>
    <w:rsid w:val="00330CAD"/>
    <w:rsid w:val="00333CF6"/>
    <w:rsid w:val="003604D4"/>
    <w:rsid w:val="00361103"/>
    <w:rsid w:val="00364A2C"/>
    <w:rsid w:val="00376E8D"/>
    <w:rsid w:val="00377A0C"/>
    <w:rsid w:val="003F4236"/>
    <w:rsid w:val="003F4422"/>
    <w:rsid w:val="00414502"/>
    <w:rsid w:val="00427611"/>
    <w:rsid w:val="004F5753"/>
    <w:rsid w:val="005076E6"/>
    <w:rsid w:val="0051522F"/>
    <w:rsid w:val="00516FC0"/>
    <w:rsid w:val="00586E1C"/>
    <w:rsid w:val="00601F45"/>
    <w:rsid w:val="00621A24"/>
    <w:rsid w:val="00632056"/>
    <w:rsid w:val="00636928"/>
    <w:rsid w:val="00696710"/>
    <w:rsid w:val="006B4B11"/>
    <w:rsid w:val="00725889"/>
    <w:rsid w:val="00734607"/>
    <w:rsid w:val="007D132A"/>
    <w:rsid w:val="00811186"/>
    <w:rsid w:val="00811FC8"/>
    <w:rsid w:val="00833FED"/>
    <w:rsid w:val="0086213B"/>
    <w:rsid w:val="00880B18"/>
    <w:rsid w:val="00890DAD"/>
    <w:rsid w:val="008B6A24"/>
    <w:rsid w:val="008D5C79"/>
    <w:rsid w:val="009069FC"/>
    <w:rsid w:val="00914DB8"/>
    <w:rsid w:val="00917A7D"/>
    <w:rsid w:val="00936A65"/>
    <w:rsid w:val="00974240"/>
    <w:rsid w:val="00985044"/>
    <w:rsid w:val="0099053C"/>
    <w:rsid w:val="009953B1"/>
    <w:rsid w:val="009A3C0C"/>
    <w:rsid w:val="009E1A7D"/>
    <w:rsid w:val="00A50476"/>
    <w:rsid w:val="00AF05F9"/>
    <w:rsid w:val="00B040B4"/>
    <w:rsid w:val="00B41A5F"/>
    <w:rsid w:val="00B57326"/>
    <w:rsid w:val="00B62C12"/>
    <w:rsid w:val="00BA0E47"/>
    <w:rsid w:val="00BB204B"/>
    <w:rsid w:val="00BD6C2C"/>
    <w:rsid w:val="00BF21F8"/>
    <w:rsid w:val="00C00814"/>
    <w:rsid w:val="00C43D9E"/>
    <w:rsid w:val="00C530DC"/>
    <w:rsid w:val="00C75A79"/>
    <w:rsid w:val="00C764F4"/>
    <w:rsid w:val="00CC52A1"/>
    <w:rsid w:val="00CC7B7A"/>
    <w:rsid w:val="00CD2E12"/>
    <w:rsid w:val="00D10485"/>
    <w:rsid w:val="00D43B67"/>
    <w:rsid w:val="00D51A0B"/>
    <w:rsid w:val="00D93E9A"/>
    <w:rsid w:val="00DA7D62"/>
    <w:rsid w:val="00DB633C"/>
    <w:rsid w:val="00DB7FCF"/>
    <w:rsid w:val="00E0732D"/>
    <w:rsid w:val="00E35905"/>
    <w:rsid w:val="00EB50B8"/>
    <w:rsid w:val="00F0240C"/>
    <w:rsid w:val="00F027DB"/>
    <w:rsid w:val="00F426F1"/>
    <w:rsid w:val="00F7694F"/>
    <w:rsid w:val="00F86A55"/>
    <w:rsid w:val="00F9009D"/>
    <w:rsid w:val="00FB5E62"/>
    <w:rsid w:val="00FD2577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0D083FB-180D-4B5C-8652-71A9028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Zkladntext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Zkladntext"/>
    <w:qFormat/>
    <w:pPr>
      <w:keepNext/>
      <w:widowControl w:val="0"/>
      <w:numPr>
        <w:ilvl w:val="1"/>
        <w:numId w:val="1"/>
      </w:numPr>
      <w:spacing w:line="360" w:lineRule="atLeas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Zkladntext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rPr>
      <w:sz w:val="24"/>
      <w:szCs w:val="24"/>
    </w:rPr>
  </w:style>
  <w:style w:type="character" w:customStyle="1" w:styleId="annotationreference">
    <w:name w:val="annotation reference"/>
    <w:rPr>
      <w:sz w:val="16"/>
    </w:rPr>
  </w:style>
  <w:style w:type="character" w:customStyle="1" w:styleId="TextkomentraChar">
    <w:name w:val="Text komentára Char"/>
    <w:uiPriority w:val="99"/>
  </w:style>
  <w:style w:type="character" w:customStyle="1" w:styleId="PredmetkomentraChar">
    <w:name w:val="Predmet komentára Char"/>
    <w:rPr>
      <w:b/>
      <w:bCs/>
    </w:rPr>
  </w:style>
  <w:style w:type="character" w:customStyle="1" w:styleId="truktradokumentuChar">
    <w:name w:val="Štruktúra dokumentu Char"/>
    <w:rPr>
      <w:rFonts w:ascii="Tahoma" w:hAnsi="Tahoma"/>
    </w:rPr>
  </w:style>
  <w:style w:type="character" w:styleId="Zvraznenie">
    <w:name w:val="Emphasis"/>
    <w:qFormat/>
    <w:rPr>
      <w:b/>
      <w:bCs/>
      <w:i w:val="0"/>
      <w:iCs w:val="0"/>
    </w:rPr>
  </w:style>
  <w:style w:type="character" w:customStyle="1" w:styleId="PtaChar">
    <w:name w:val="Päta Char"/>
    <w:rPr>
      <w:sz w:val="24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TextpoznmkypodiarouChar">
    <w:name w:val="Text poznámky pod čiarou Char"/>
  </w:style>
  <w:style w:type="character" w:customStyle="1" w:styleId="HlavikaChar">
    <w:name w:val="Hlavička Char"/>
    <w:rPr>
      <w:sz w:val="24"/>
    </w:rPr>
  </w:style>
  <w:style w:type="character" w:styleId="Hypertextovprepojenie">
    <w:name w:val="Hyperlink"/>
    <w:rPr>
      <w:color w:val="0000FF"/>
      <w:u w:val="single"/>
      <w:lang/>
    </w:rPr>
  </w:style>
  <w:style w:type="character" w:customStyle="1" w:styleId="pagenumber">
    <w:name w:val="page number"/>
    <w:rPr>
      <w:rFonts w:cs="Times New Roman"/>
    </w:rPr>
  </w:style>
  <w:style w:type="character" w:customStyle="1" w:styleId="Siln1">
    <w:name w:val="Silný1"/>
    <w:rPr>
      <w:b/>
    </w:rPr>
  </w:style>
  <w:style w:type="character" w:customStyle="1" w:styleId="NzovChar">
    <w:name w:val="Názo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ps">
    <w:name w:val="hps"/>
    <w:rPr>
      <w:rFonts w:cs="Times New Roman"/>
    </w:rPr>
  </w:style>
  <w:style w:type="character" w:customStyle="1" w:styleId="tl1Char">
    <w:name w:val="Štýl1 Char"/>
    <w:rPr>
      <w:rFonts w:ascii="Calibri" w:hAnsi="Calibri"/>
      <w:b/>
      <w:caps/>
      <w:sz w:val="22"/>
    </w:rPr>
  </w:style>
  <w:style w:type="character" w:customStyle="1" w:styleId="st">
    <w:name w:val="st"/>
  </w:style>
  <w:style w:type="character" w:customStyle="1" w:styleId="OdsekzoznamuChar">
    <w:name w:val="Odsek zoznamu Char"/>
    <w:rPr>
      <w:rFonts w:ascii="Calibri" w:eastAsia="Calibri" w:hAnsi="Calibri"/>
      <w:sz w:val="22"/>
      <w:szCs w:val="22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  <w:i w:val="0"/>
      <w:caps/>
      <w:sz w:val="20"/>
      <w:szCs w:val="20"/>
    </w:rPr>
  </w:style>
  <w:style w:type="character" w:customStyle="1" w:styleId="ListLabel4">
    <w:name w:val="ListLabel 4"/>
    <w:rPr>
      <w:b/>
      <w:i w:val="0"/>
      <w:caps w:val="0"/>
      <w:smallCaps w:val="0"/>
      <w:color w:val="1F3864"/>
    </w:rPr>
  </w:style>
  <w:style w:type="character" w:customStyle="1" w:styleId="ListLabel5">
    <w:name w:val="ListLabel 5"/>
    <w:rPr>
      <w:rFonts w:cs="Times New Roman"/>
      <w:b w:val="0"/>
      <w:color w:val="00000A"/>
      <w:sz w:val="22"/>
      <w:szCs w:val="22"/>
    </w:rPr>
  </w:style>
  <w:style w:type="character" w:customStyle="1" w:styleId="ListLabel6">
    <w:name w:val="ListLabel 6"/>
    <w:rPr>
      <w:rFonts w:cs="Times New Roman"/>
      <w:sz w:val="20"/>
      <w:szCs w:val="2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Times New Roman"/>
      <w:b w:val="0"/>
      <w:color w:val="00000A"/>
      <w:sz w:val="20"/>
      <w:szCs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2"/>
      <w:szCs w:val="22"/>
    </w:rPr>
  </w:style>
  <w:style w:type="character" w:customStyle="1" w:styleId="ListLabel11">
    <w:name w:val="ListLabel 11"/>
    <w:rPr>
      <w:sz w:val="20"/>
      <w:szCs w:val="20"/>
    </w:rPr>
  </w:style>
  <w:style w:type="character" w:customStyle="1" w:styleId="ListLabel12">
    <w:name w:val="ListLabel 12"/>
    <w:rPr>
      <w:b w:val="0"/>
      <w:sz w:val="20"/>
    </w:rPr>
  </w:style>
  <w:style w:type="character" w:customStyle="1" w:styleId="ListLabel13">
    <w:name w:val="ListLabel 13"/>
    <w:rPr>
      <w:b/>
    </w:rPr>
  </w:style>
  <w:style w:type="character" w:customStyle="1" w:styleId="Znakyprepoznmkupodiarou">
    <w:name w:val="Znaky pre poznámku pod čiarou"/>
  </w:style>
  <w:style w:type="character" w:styleId="Odkaznapoznmkupodiarou">
    <w:name w:val="footnote reference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character" w:customStyle="1" w:styleId="Znakyprevysvetlivky">
    <w:name w:val="Znaky pre vysvetlivky"/>
  </w:style>
  <w:style w:type="paragraph" w:customStyle="1" w:styleId="Nadpis">
    <w:name w:val="Nadpis"/>
    <w:basedOn w:val="Normlny"/>
    <w:next w:val="Zkladntext"/>
    <w:pPr>
      <w:keepNext/>
      <w:widowControl w:val="0"/>
      <w:spacing w:before="240" w:after="120" w:line="360" w:lineRule="atLeast"/>
      <w:jc w:val="center"/>
    </w:pPr>
    <w:rPr>
      <w:rFonts w:ascii="Cambria" w:eastAsia="Microsoft YaHei" w:hAnsi="Cambria" w:cs="Lucida Sans"/>
      <w:b/>
      <w:bCs/>
      <w:kern w:val="1"/>
      <w:sz w:val="32"/>
      <w:szCs w:val="32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ucida Sans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BalloonText">
    <w:name w:val="Balloon Text"/>
    <w:basedOn w:val="Normlny"/>
    <w:rPr>
      <w:rFonts w:ascii="Tahoma" w:hAnsi="Tahoma"/>
      <w:sz w:val="16"/>
      <w:szCs w:val="16"/>
    </w:rPr>
  </w:style>
  <w:style w:type="paragraph" w:customStyle="1" w:styleId="annotationtext">
    <w:name w:val="annotation text"/>
    <w:basedOn w:val="Norm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DocumentMap">
    <w:name w:val="Document Map"/>
    <w:basedOn w:val="Normlny"/>
    <w:pPr>
      <w:shd w:val="clear" w:color="auto" w:fill="000080"/>
    </w:pPr>
    <w:rPr>
      <w:rFonts w:ascii="Tahoma" w:hAnsi="Tahoma"/>
      <w:sz w:val="20"/>
      <w:szCs w:val="20"/>
    </w:rPr>
  </w:style>
  <w:style w:type="paragraph" w:styleId="Pta">
    <w:name w:val="footer"/>
    <w:basedOn w:val="Normlny"/>
    <w:pPr>
      <w:suppressLineNumbers/>
      <w:tabs>
        <w:tab w:val="center" w:pos="4536"/>
        <w:tab w:val="right" w:pos="9072"/>
      </w:tabs>
    </w:pPr>
    <w:rPr>
      <w:szCs w:val="20"/>
    </w:rPr>
  </w:style>
  <w:style w:type="paragraph" w:customStyle="1" w:styleId="footnotetext">
    <w:name w:val="footnote text"/>
    <w:basedOn w:val="Normlny"/>
    <w:rPr>
      <w:sz w:val="20"/>
      <w:szCs w:val="20"/>
    </w:rPr>
  </w:style>
  <w:style w:type="paragraph" w:styleId="Hlavika">
    <w:name w:val="header"/>
    <w:basedOn w:val="Normlny"/>
    <w:pPr>
      <w:suppressLineNumbers/>
      <w:tabs>
        <w:tab w:val="center" w:pos="4536"/>
        <w:tab w:val="right" w:pos="9072"/>
      </w:tabs>
    </w:pPr>
    <w:rPr>
      <w:szCs w:val="20"/>
    </w:rPr>
  </w:style>
  <w:style w:type="paragraph" w:customStyle="1" w:styleId="NormalWeb">
    <w:name w:val="Normal (Web)"/>
    <w:basedOn w:val="Normlny"/>
    <w:pPr>
      <w:spacing w:after="263" w:line="276" w:lineRule="auto"/>
    </w:pPr>
    <w:rPr>
      <w:rFonts w:ascii="Arial" w:hAnsi="Arial" w:cs="Arial"/>
      <w:color w:val="000000"/>
      <w:sz w:val="19"/>
      <w:szCs w:val="19"/>
    </w:rPr>
  </w:style>
  <w:style w:type="paragraph" w:customStyle="1" w:styleId="tl5">
    <w:name w:val="Štýl5"/>
    <w:basedOn w:val="Normlny"/>
    <w:pPr>
      <w:jc w:val="center"/>
    </w:pPr>
    <w:rPr>
      <w:b/>
      <w:sz w:val="28"/>
      <w:szCs w:val="28"/>
    </w:rPr>
  </w:style>
  <w:style w:type="paragraph" w:customStyle="1" w:styleId="Nomdelinstitution">
    <w:name w:val="Nom de l'institution"/>
    <w:basedOn w:val="Normlny"/>
    <w:pPr>
      <w:widowControl w:val="0"/>
      <w:spacing w:line="360" w:lineRule="atLeast"/>
      <w:jc w:val="both"/>
    </w:pPr>
    <w:rPr>
      <w:rFonts w:ascii="Arial" w:hAnsi="Arial"/>
      <w:szCs w:val="20"/>
      <w:lang w:val="en-GB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tl1">
    <w:name w:val="Štýl1"/>
    <w:basedOn w:val="Normlny"/>
    <w:pPr>
      <w:numPr>
        <w:numId w:val="1"/>
      </w:numPr>
      <w:tabs>
        <w:tab w:val="left" w:pos="0"/>
      </w:tabs>
      <w:jc w:val="both"/>
      <w:outlineLvl w:val="0"/>
    </w:pPr>
    <w:rPr>
      <w:rFonts w:ascii="Calibri" w:hAnsi="Calibri"/>
      <w:b/>
      <w:caps/>
      <w:sz w:val="22"/>
      <w:szCs w:val="20"/>
    </w:rPr>
  </w:style>
  <w:style w:type="paragraph" w:customStyle="1" w:styleId="tl2">
    <w:name w:val="Štýl2"/>
    <w:basedOn w:val="Normlny"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pPr>
      <w:ind w:left="720"/>
    </w:pPr>
  </w:style>
  <w:style w:type="paragraph" w:customStyle="1" w:styleId="Revision">
    <w:name w:val="Revision"/>
    <w:pPr>
      <w:suppressAutoHyphens/>
    </w:pPr>
    <w:rPr>
      <w:sz w:val="24"/>
      <w:szCs w:val="24"/>
      <w:lang w:eastAsia="ar-SA"/>
    </w:rPr>
  </w:style>
  <w:style w:type="paragraph" w:customStyle="1" w:styleId="ListParagraph">
    <w:name w:val="List Paragraph"/>
    <w:basedOn w:val="Normlny"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l3">
    <w:name w:val="Štýl3"/>
    <w:basedOn w:val="Normlny"/>
    <w:p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paragraph" w:styleId="Textpoznmkypodiarou">
    <w:name w:val="footnote text"/>
    <w:basedOn w:val="Normlny"/>
    <w:pPr>
      <w:suppressLineNumbers/>
      <w:ind w:left="283" w:hanging="283"/>
    </w:pPr>
    <w:rPr>
      <w:sz w:val="20"/>
      <w:szCs w:val="20"/>
    </w:rPr>
  </w:style>
  <w:style w:type="paragraph" w:styleId="Textbubliny">
    <w:name w:val="Balloon Text"/>
    <w:basedOn w:val="Normlny"/>
    <w:link w:val="TextbublinyChar1"/>
    <w:uiPriority w:val="99"/>
    <w:semiHidden/>
    <w:unhideWhenUsed/>
    <w:rsid w:val="00917A7D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917A7D"/>
    <w:rPr>
      <w:rFonts w:ascii="Segoe UI" w:hAnsi="Segoe UI" w:cs="Segoe UI"/>
      <w:sz w:val="18"/>
      <w:szCs w:val="18"/>
      <w:lang w:eastAsia="ar-SA"/>
    </w:rPr>
  </w:style>
  <w:style w:type="character" w:styleId="Odkaznakomentr">
    <w:name w:val="annotation reference"/>
    <w:uiPriority w:val="99"/>
    <w:semiHidden/>
    <w:unhideWhenUsed/>
    <w:rsid w:val="00C75A7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C75A79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C75A79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C75A79"/>
    <w:rPr>
      <w:b/>
      <w:bCs/>
    </w:rPr>
  </w:style>
  <w:style w:type="character" w:customStyle="1" w:styleId="PredmetkomentraChar1">
    <w:name w:val="Predmet komentára Char1"/>
    <w:link w:val="Predmetkomentra"/>
    <w:uiPriority w:val="99"/>
    <w:semiHidden/>
    <w:rsid w:val="00C75A7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919A-36CD-456B-A1CD-9BCFED2C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SR-OSD</dc:creator>
  <cp:keywords/>
  <cp:lastModifiedBy>Valent, René</cp:lastModifiedBy>
  <cp:revision>2</cp:revision>
  <cp:lastPrinted>2022-04-05T13:15:00Z</cp:lastPrinted>
  <dcterms:created xsi:type="dcterms:W3CDTF">2022-04-29T07:56:00Z</dcterms:created>
  <dcterms:modified xsi:type="dcterms:W3CDTF">2022-04-29T07:56:00Z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94556240</vt:i4>
  </property>
</Properties>
</file>