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Look w:val="0000" w:firstRow="0" w:lastRow="0" w:firstColumn="0" w:lastColumn="0" w:noHBand="0" w:noVBand="0"/>
      </w:tblPr>
      <w:tblGrid>
        <w:gridCol w:w="10207"/>
      </w:tblGrid>
      <w:tr w:rsidR="002E5F16" w:rsidRPr="002E5F16" w:rsidTr="002E5F16">
        <w:trPr>
          <w:trHeight w:val="446"/>
        </w:trPr>
        <w:tc>
          <w:tcPr>
            <w:tcW w:w="10207" w:type="dxa"/>
            <w:shd w:val="clear" w:color="auto" w:fill="002060"/>
          </w:tcPr>
          <w:p w:rsidR="000D1598" w:rsidRPr="002E5F16" w:rsidRDefault="000D1598" w:rsidP="000F14E1">
            <w:pPr>
              <w:spacing w:before="120"/>
              <w:ind w:left="366" w:right="-81"/>
              <w:rPr>
                <w:rFonts w:asciiTheme="minorHAnsi" w:hAnsiTheme="minorHAnsi" w:cstheme="minorHAnsi"/>
                <w:bCs/>
                <w:smallCaps/>
                <w:color w:val="FFFFFF" w:themeColor="background1"/>
                <w:spacing w:val="60"/>
              </w:rPr>
            </w:pPr>
            <w:r w:rsidRPr="002E5F16">
              <w:rPr>
                <w:rFonts w:asciiTheme="minorHAnsi" w:hAnsiTheme="minorHAnsi" w:cstheme="minorHAnsi"/>
                <w:color w:val="FFFFFF" w:themeColor="background1"/>
              </w:rPr>
              <w:br w:type="page"/>
            </w:r>
            <w:r w:rsidRPr="002E5F16">
              <w:rPr>
                <w:rFonts w:asciiTheme="minorHAnsi" w:hAnsiTheme="minorHAnsi" w:cstheme="minorHAnsi"/>
                <w:color w:val="FFFFFF" w:themeColor="background1"/>
                <w:szCs w:val="24"/>
              </w:rPr>
              <w:br w:type="page"/>
            </w:r>
            <w:r w:rsidRPr="002E5F16">
              <w:rPr>
                <w:rFonts w:asciiTheme="minorHAnsi" w:hAnsiTheme="minorHAnsi" w:cstheme="minorHAnsi"/>
                <w:bCs/>
                <w:smallCaps/>
                <w:color w:val="FFFFFF" w:themeColor="background1"/>
                <w:spacing w:val="60"/>
              </w:rPr>
              <w:t xml:space="preserve">evidencia zmien </w:t>
            </w:r>
            <w:r w:rsidR="000F14E1">
              <w:rPr>
                <w:rFonts w:asciiTheme="minorHAnsi" w:hAnsiTheme="minorHAnsi" w:cstheme="minorHAnsi"/>
                <w:bCs/>
                <w:smallCaps/>
                <w:color w:val="FFFFFF" w:themeColor="background1"/>
                <w:spacing w:val="60"/>
              </w:rPr>
              <w:t>Príručky pre implementáciu</w:t>
            </w:r>
          </w:p>
        </w:tc>
      </w:tr>
    </w:tbl>
    <w:p w:rsidR="000D1598" w:rsidRPr="002E5F16" w:rsidRDefault="000D1598" w:rsidP="000D1598">
      <w:pPr>
        <w:spacing w:before="120"/>
        <w:jc w:val="left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686"/>
        <w:gridCol w:w="1984"/>
        <w:gridCol w:w="3119"/>
      </w:tblGrid>
      <w:tr w:rsidR="002E5F16" w:rsidRPr="002E5F16" w:rsidTr="005B6C30">
        <w:trPr>
          <w:trHeight w:val="607"/>
          <w:jc w:val="center"/>
        </w:trPr>
        <w:tc>
          <w:tcPr>
            <w:tcW w:w="1418" w:type="dxa"/>
            <w:shd w:val="clear" w:color="auto" w:fill="0070C0"/>
            <w:vAlign w:val="center"/>
          </w:tcPr>
          <w:p w:rsidR="000D1598" w:rsidRPr="004254A7" w:rsidRDefault="000D1598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4254A7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Verzia</w:t>
            </w:r>
          </w:p>
          <w:p w:rsidR="000D1598" w:rsidRPr="004254A7" w:rsidRDefault="000F14E1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PpIMPL</w:t>
            </w:r>
            <w:proofErr w:type="spellEnd"/>
          </w:p>
        </w:tc>
        <w:tc>
          <w:tcPr>
            <w:tcW w:w="3686" w:type="dxa"/>
            <w:shd w:val="clear" w:color="auto" w:fill="0070C0"/>
            <w:vAlign w:val="center"/>
          </w:tcPr>
          <w:p w:rsidR="000D1598" w:rsidRPr="004254A7" w:rsidRDefault="000D1598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4254A7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0070C0"/>
            <w:vAlign w:val="center"/>
          </w:tcPr>
          <w:p w:rsidR="000D1598" w:rsidRPr="004254A7" w:rsidRDefault="000D1598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4254A7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Zmenu schválil</w:t>
            </w:r>
          </w:p>
        </w:tc>
        <w:tc>
          <w:tcPr>
            <w:tcW w:w="3119" w:type="dxa"/>
            <w:shd w:val="clear" w:color="auto" w:fill="0070C0"/>
            <w:vAlign w:val="center"/>
          </w:tcPr>
          <w:p w:rsidR="000D1598" w:rsidRPr="002E5F16" w:rsidRDefault="000D1598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Dátum platnosti dokumentu</w:t>
            </w:r>
          </w:p>
        </w:tc>
      </w:tr>
      <w:tr w:rsidR="000D1598" w:rsidRPr="002E5F16" w:rsidTr="005B6C30">
        <w:trPr>
          <w:jc w:val="center"/>
        </w:trPr>
        <w:tc>
          <w:tcPr>
            <w:tcW w:w="1418" w:type="dxa"/>
            <w:vAlign w:val="center"/>
          </w:tcPr>
          <w:p w:rsidR="000D1598" w:rsidRPr="004254A7" w:rsidRDefault="00862A0A" w:rsidP="00862A0A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3686" w:type="dxa"/>
            <w:vAlign w:val="center"/>
          </w:tcPr>
          <w:p w:rsidR="000D1598" w:rsidRPr="004254A7" w:rsidRDefault="00862A0A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MpM</w:t>
            </w:r>
            <w:proofErr w:type="spellEnd"/>
            <w:r w:rsidR="00341950" w:rsidRPr="004254A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0D1598" w:rsidRPr="004254A7" w:rsidRDefault="00862A0A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VPM, </w:t>
            </w:r>
            <w:r w:rsidR="00C240C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RPM,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GPM</w:t>
            </w:r>
          </w:p>
        </w:tc>
        <w:tc>
          <w:tcPr>
            <w:tcW w:w="3119" w:type="dxa"/>
            <w:vAlign w:val="center"/>
          </w:tcPr>
          <w:p w:rsidR="000D1598" w:rsidRPr="002E5F16" w:rsidRDefault="000D1598" w:rsidP="00E90EF7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2E5F16" w:rsidRPr="002E5F16" w:rsidTr="005B6C30">
        <w:trPr>
          <w:jc w:val="center"/>
        </w:trPr>
        <w:tc>
          <w:tcPr>
            <w:tcW w:w="1418" w:type="dxa"/>
            <w:shd w:val="clear" w:color="auto" w:fill="0070C0"/>
          </w:tcPr>
          <w:p w:rsidR="000D1598" w:rsidRPr="002E5F16" w:rsidRDefault="000D1598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 xml:space="preserve">Dokument </w:t>
            </w:r>
          </w:p>
        </w:tc>
        <w:tc>
          <w:tcPr>
            <w:tcW w:w="3686" w:type="dxa"/>
            <w:shd w:val="clear" w:color="auto" w:fill="0070C0"/>
          </w:tcPr>
          <w:p w:rsidR="000D1598" w:rsidRPr="002E5F16" w:rsidRDefault="000D1598" w:rsidP="00153D8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Dôvod / Vykonal</w:t>
            </w:r>
          </w:p>
        </w:tc>
        <w:tc>
          <w:tcPr>
            <w:tcW w:w="5103" w:type="dxa"/>
            <w:gridSpan w:val="2"/>
            <w:shd w:val="clear" w:color="auto" w:fill="0070C0"/>
          </w:tcPr>
          <w:p w:rsidR="000D1598" w:rsidRPr="002E5F16" w:rsidRDefault="000D1598" w:rsidP="00153D8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Konkrétny popis zmeny</w:t>
            </w:r>
          </w:p>
        </w:tc>
      </w:tr>
      <w:tr w:rsidR="00C240C2" w:rsidRPr="002E5F16" w:rsidTr="005B6C30">
        <w:trPr>
          <w:jc w:val="center"/>
        </w:trPr>
        <w:tc>
          <w:tcPr>
            <w:tcW w:w="1418" w:type="dxa"/>
          </w:tcPr>
          <w:p w:rsidR="00C240C2" w:rsidRDefault="009E1815" w:rsidP="009E1815">
            <w:pPr>
              <w:keepNext w:val="0"/>
              <w:keepLines w:val="0"/>
              <w:widowControl w:val="0"/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Celý dokument</w:t>
            </w:r>
          </w:p>
        </w:tc>
        <w:tc>
          <w:tcPr>
            <w:tcW w:w="3686" w:type="dxa"/>
          </w:tcPr>
          <w:p w:rsidR="00C240C2" w:rsidRDefault="00C240C2" w:rsidP="00C240C2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</w:p>
        </w:tc>
        <w:tc>
          <w:tcPr>
            <w:tcW w:w="5103" w:type="dxa"/>
            <w:gridSpan w:val="2"/>
          </w:tcPr>
          <w:p w:rsidR="00C240C2" w:rsidRDefault="009E1815" w:rsidP="009E1815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Technické úpravy (zmena Odboru stratégie dopravy na sekciu, zmena pojmu „finančný príspevok“ na „finančný prostriedok“</w:t>
            </w:r>
          </w:p>
        </w:tc>
      </w:tr>
      <w:tr w:rsidR="00D52C1B" w:rsidRPr="002E5F16" w:rsidTr="005B6C30">
        <w:trPr>
          <w:jc w:val="center"/>
        </w:trPr>
        <w:tc>
          <w:tcPr>
            <w:tcW w:w="1418" w:type="dxa"/>
          </w:tcPr>
          <w:p w:rsidR="00D52C1B" w:rsidRDefault="009E1815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2.1</w:t>
            </w:r>
          </w:p>
        </w:tc>
        <w:tc>
          <w:tcPr>
            <w:tcW w:w="3686" w:type="dxa"/>
          </w:tcPr>
          <w:p w:rsidR="00D52C1B" w:rsidRDefault="009E1815" w:rsidP="00153D8B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D52C1B" w:rsidRDefault="009E1815" w:rsidP="00153D8B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povinnosti prijímateľa identifikovať vykonávateľovi svojho konečného užívateľa výhod</w:t>
            </w:r>
          </w:p>
        </w:tc>
      </w:tr>
      <w:tr w:rsidR="000D1598" w:rsidRPr="002E5F16" w:rsidTr="005B6C30">
        <w:trPr>
          <w:jc w:val="center"/>
        </w:trPr>
        <w:tc>
          <w:tcPr>
            <w:tcW w:w="1418" w:type="dxa"/>
          </w:tcPr>
          <w:p w:rsidR="000D1598" w:rsidRPr="002E5F16" w:rsidRDefault="009E1815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3</w:t>
            </w:r>
          </w:p>
        </w:tc>
        <w:tc>
          <w:tcPr>
            <w:tcW w:w="3686" w:type="dxa"/>
          </w:tcPr>
          <w:p w:rsidR="004254A7" w:rsidRPr="004254A7" w:rsidRDefault="009E1815" w:rsidP="00153D8B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0D1598" w:rsidRPr="002E5F16" w:rsidRDefault="009E1815" w:rsidP="009E1815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Povinnosť prijímateľa postupovať v prípade VO podľa právnych predpisov SR a EÚ, ktoré upravujú zadávanie zákaziek </w:t>
            </w:r>
            <w:r w:rsidRPr="009E1815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s cieľom zabezpečiť, že zákazka sa zadá ponuke, ktorá predstavuje najvýhodnejší pomer medzi kvalitou a cenou alebo ponuke s najnižšou cenou a s cieľom zabezpečiť vylúčenie akéhokoľvek  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konfliktu </w:t>
            </w:r>
            <w:r w:rsidRPr="009E1815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záujmov</w:t>
            </w:r>
          </w:p>
        </w:tc>
      </w:tr>
      <w:tr w:rsidR="00C240C2" w:rsidRPr="002E5F16" w:rsidTr="005B6C30">
        <w:trPr>
          <w:jc w:val="center"/>
        </w:trPr>
        <w:tc>
          <w:tcPr>
            <w:tcW w:w="1418" w:type="dxa"/>
          </w:tcPr>
          <w:p w:rsidR="00C240C2" w:rsidRDefault="009E1815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4.2</w:t>
            </w:r>
          </w:p>
        </w:tc>
        <w:tc>
          <w:tcPr>
            <w:tcW w:w="3686" w:type="dxa"/>
          </w:tcPr>
          <w:p w:rsidR="00C240C2" w:rsidRPr="00C240C2" w:rsidRDefault="009E1815" w:rsidP="009E1815">
            <w:pPr>
              <w:keepNext w:val="0"/>
              <w:keepLines w:val="0"/>
              <w:widowControl w:val="0"/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SIPOO/Hanová</w:t>
            </w:r>
          </w:p>
        </w:tc>
        <w:tc>
          <w:tcPr>
            <w:tcW w:w="5103" w:type="dxa"/>
            <w:gridSpan w:val="2"/>
          </w:tcPr>
          <w:p w:rsidR="00C240C2" w:rsidRDefault="009E1815" w:rsidP="00153D8B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postupu v prípade financovania výdavkov zo strany vykonávateľa, ktoré neboli zahrnuté do nákladového ohodnotenia (vyžaduje sa odsúhlasenie NIKA), rozdelenie štyroch kumulatívnych kritérií štátnej pomoci do piatich (rozdelenie vplyvu na hospodársku súťaž a vplyvu na vnútorný obchod)</w:t>
            </w:r>
          </w:p>
        </w:tc>
      </w:tr>
      <w:tr w:rsidR="00862A0A" w:rsidRPr="002E5F16" w:rsidTr="005B6C30">
        <w:trPr>
          <w:jc w:val="center"/>
        </w:trPr>
        <w:tc>
          <w:tcPr>
            <w:tcW w:w="1418" w:type="dxa"/>
          </w:tcPr>
          <w:p w:rsidR="00862A0A" w:rsidRDefault="009E1815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4.4.2</w:t>
            </w:r>
          </w:p>
        </w:tc>
        <w:tc>
          <w:tcPr>
            <w:tcW w:w="3686" w:type="dxa"/>
          </w:tcPr>
          <w:p w:rsidR="00862A0A" w:rsidRPr="004254A7" w:rsidRDefault="009E1815" w:rsidP="00153D8B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SIPOO/Uličný, Hanová</w:t>
            </w:r>
          </w:p>
        </w:tc>
        <w:tc>
          <w:tcPr>
            <w:tcW w:w="5103" w:type="dxa"/>
            <w:gridSpan w:val="2"/>
          </w:tcPr>
          <w:p w:rsidR="00862A0A" w:rsidRDefault="009E1815" w:rsidP="00153D8B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Úprava realizácie platieb (na základe zmluvy o PPM alebo na základe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predloženej po uzavretí zmluvy o PPM)</w:t>
            </w:r>
            <w:r w:rsidR="006F6F00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, povinnosť prijímateľa uviesť v </w:t>
            </w:r>
            <w:proofErr w:type="spellStart"/>
            <w:r w:rsidR="006F6F00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ŽoP</w:t>
            </w:r>
            <w:proofErr w:type="spellEnd"/>
            <w:r w:rsidR="006F6F00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aj konečného užívateľa výhod a subdodávateľov</w:t>
            </w:r>
          </w:p>
        </w:tc>
      </w:tr>
      <w:tr w:rsidR="00862A0A" w:rsidRPr="002E5F16" w:rsidTr="005B6C30">
        <w:trPr>
          <w:jc w:val="center"/>
        </w:trPr>
        <w:tc>
          <w:tcPr>
            <w:tcW w:w="1418" w:type="dxa"/>
          </w:tcPr>
          <w:p w:rsidR="00862A0A" w:rsidRDefault="006F6F0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4.5</w:t>
            </w:r>
          </w:p>
        </w:tc>
        <w:tc>
          <w:tcPr>
            <w:tcW w:w="3686" w:type="dxa"/>
          </w:tcPr>
          <w:p w:rsidR="00862A0A" w:rsidRPr="004254A7" w:rsidRDefault="006F6F00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Podnet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Čiernik</w:t>
            </w:r>
            <w:proofErr w:type="spellEnd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/Uličný</w:t>
            </w:r>
          </w:p>
        </w:tc>
        <w:tc>
          <w:tcPr>
            <w:tcW w:w="5103" w:type="dxa"/>
            <w:gridSpan w:val="2"/>
          </w:tcPr>
          <w:p w:rsidR="00862A0A" w:rsidRDefault="006F6F00" w:rsidP="00153D8B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pojmu daňový doklad, vypustenie povinnosti znášať zo strany prijímateľa úrok z omeškania platby voči dodávateľovi</w:t>
            </w:r>
          </w:p>
        </w:tc>
      </w:tr>
      <w:tr w:rsidR="0015236C" w:rsidRPr="002E5F16" w:rsidTr="005B6C30">
        <w:trPr>
          <w:jc w:val="center"/>
        </w:trPr>
        <w:tc>
          <w:tcPr>
            <w:tcW w:w="1418" w:type="dxa"/>
          </w:tcPr>
          <w:p w:rsidR="0015236C" w:rsidRDefault="006F6F0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4.7</w:t>
            </w:r>
          </w:p>
        </w:tc>
        <w:tc>
          <w:tcPr>
            <w:tcW w:w="3686" w:type="dxa"/>
          </w:tcPr>
          <w:p w:rsidR="0015236C" w:rsidRDefault="006F6F00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15236C" w:rsidRDefault="006F6F00" w:rsidP="00153D8B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Spresnenie výkonu finančnej opravy (doplnenie výkonu FO v prípade dvojitého financovania alebo iného porušenia pri poskytovaní alebo používaní prostriedkov mechanizmu, v prí</w:t>
            </w:r>
            <w:r w:rsidR="000F14E1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ade použitia fin. prostriedkov v rozpore so zmluvou o PPM), vypustenie výkonu finančnej opravy v prípade nevyčerpania poskytnutej zálohovej platby alebo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predfinancovania</w:t>
            </w:r>
            <w:proofErr w:type="spellEnd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, </w:t>
            </w:r>
          </w:p>
        </w:tc>
      </w:tr>
      <w:tr w:rsidR="00086497" w:rsidRPr="002E5F16" w:rsidTr="005B6C30">
        <w:trPr>
          <w:jc w:val="center"/>
        </w:trPr>
        <w:tc>
          <w:tcPr>
            <w:tcW w:w="1418" w:type="dxa"/>
          </w:tcPr>
          <w:p w:rsidR="00086497" w:rsidRDefault="006F6F0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5</w:t>
            </w:r>
          </w:p>
        </w:tc>
        <w:tc>
          <w:tcPr>
            <w:tcW w:w="3686" w:type="dxa"/>
          </w:tcPr>
          <w:p w:rsidR="00086497" w:rsidRDefault="006F6F00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086497" w:rsidRDefault="006F6F00" w:rsidP="00153D8B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účelu opatrení na zabezpečenie účinného monitorovania (skoré identifikovanie potenciálnych problémov)</w:t>
            </w:r>
          </w:p>
        </w:tc>
      </w:tr>
      <w:tr w:rsidR="00BD4897" w:rsidRPr="002E5F16" w:rsidTr="005B6C30">
        <w:trPr>
          <w:jc w:val="center"/>
        </w:trPr>
        <w:tc>
          <w:tcPr>
            <w:tcW w:w="1418" w:type="dxa"/>
          </w:tcPr>
          <w:p w:rsidR="00BD4897" w:rsidRDefault="006F6F0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6.1</w:t>
            </w:r>
          </w:p>
        </w:tc>
        <w:tc>
          <w:tcPr>
            <w:tcW w:w="3686" w:type="dxa"/>
          </w:tcPr>
          <w:p w:rsidR="00BD4897" w:rsidRDefault="006F6F00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Úprava podľa IMP OPII/Hanová</w:t>
            </w:r>
          </w:p>
        </w:tc>
        <w:tc>
          <w:tcPr>
            <w:tcW w:w="5103" w:type="dxa"/>
            <w:gridSpan w:val="2"/>
          </w:tcPr>
          <w:p w:rsidR="00BD4897" w:rsidRDefault="006F6F00" w:rsidP="006F6F00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Doplnenie povinnosti uvádzať cieľ výkonu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FKnM</w:t>
            </w:r>
            <w:proofErr w:type="spellEnd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, oznámenie začatia výkonu prijímateľovi (vypustenie 3PD, najneskôr sa oznamuje pri vstupe)</w:t>
            </w:r>
          </w:p>
        </w:tc>
      </w:tr>
      <w:tr w:rsidR="006F6F00" w:rsidRPr="002E5F16" w:rsidTr="005B6C30">
        <w:trPr>
          <w:jc w:val="center"/>
        </w:trPr>
        <w:tc>
          <w:tcPr>
            <w:tcW w:w="1418" w:type="dxa"/>
          </w:tcPr>
          <w:p w:rsidR="006F6F00" w:rsidRDefault="006F6F0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7</w:t>
            </w:r>
          </w:p>
        </w:tc>
        <w:tc>
          <w:tcPr>
            <w:tcW w:w="3686" w:type="dxa"/>
          </w:tcPr>
          <w:p w:rsidR="006F6F00" w:rsidRDefault="006F6F00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6F6F00" w:rsidRDefault="006F6F00" w:rsidP="00153D8B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Doplnenie povinností prijímateľa ohľadom publicity (ak je predmetom projektu hmotne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zachytiteľný</w:t>
            </w:r>
            <w:proofErr w:type="spellEnd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predmet, prijímateľ uvádza logo plánu obnovy, v prípade malých predmetov reklamných uvádza odkaz s nápisom financovaný Európsko</w:t>
            </w:r>
            <w:r w:rsidR="000F14E1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u úniou/</w:t>
            </w:r>
            <w:proofErr w:type="spellStart"/>
            <w:r w:rsidR="000F14E1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NextGeneration</w:t>
            </w:r>
            <w:proofErr w:type="spellEnd"/>
            <w:r w:rsidR="000F14E1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EU, emblé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m s odkazom na EÚ a zobrazuje povinné prvky po dobu 5 rokov od ukončenia realizácie opatrenia. </w:t>
            </w:r>
          </w:p>
          <w:p w:rsidR="006F6F00" w:rsidRDefault="006F6F00" w:rsidP="006F6F00">
            <w:pPr>
              <w:keepNext w:val="0"/>
              <w:keepLines w:val="0"/>
              <w:widowControl w:val="0"/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povinnosti vykonávateľa zobrazovať logo plánu obnovy, uviesť zdroj financovania na plagáte veľkosti A5 ak sa organizujú podujatia</w:t>
            </w:r>
          </w:p>
        </w:tc>
      </w:tr>
      <w:tr w:rsidR="006F6F00" w:rsidRPr="002E5F16" w:rsidTr="005B6C30">
        <w:trPr>
          <w:jc w:val="center"/>
        </w:trPr>
        <w:tc>
          <w:tcPr>
            <w:tcW w:w="1418" w:type="dxa"/>
          </w:tcPr>
          <w:p w:rsidR="006F6F00" w:rsidRDefault="006F6F0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9</w:t>
            </w:r>
          </w:p>
        </w:tc>
        <w:tc>
          <w:tcPr>
            <w:tcW w:w="3686" w:type="dxa"/>
          </w:tcPr>
          <w:p w:rsidR="006F6F00" w:rsidRPr="006F6F00" w:rsidRDefault="006F6F00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SIPOO/Hanová</w:t>
            </w:r>
          </w:p>
        </w:tc>
        <w:tc>
          <w:tcPr>
            <w:tcW w:w="5103" w:type="dxa"/>
            <w:gridSpan w:val="2"/>
          </w:tcPr>
          <w:p w:rsidR="006F6F00" w:rsidRDefault="000F14E1" w:rsidP="00DB6EB6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Doplnenie pojmu auditná stopa, uvedenie uchovávania dokumentácie (vo forme originálov, kópií originálov, 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lastRenderedPageBreak/>
              <w:t xml:space="preserve">v elektronických verziách originálnych dokumentov, alebo dokumentov existujúcich v elektronickej verzii. </w:t>
            </w:r>
          </w:p>
        </w:tc>
      </w:tr>
      <w:tr w:rsidR="00DB6EB6" w:rsidRPr="002E5F16" w:rsidTr="005B6C30">
        <w:trPr>
          <w:jc w:val="center"/>
        </w:trPr>
        <w:tc>
          <w:tcPr>
            <w:tcW w:w="1418" w:type="dxa"/>
          </w:tcPr>
          <w:p w:rsidR="00DB6EB6" w:rsidRDefault="000F14E1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lastRenderedPageBreak/>
              <w:t>Príloha 1</w:t>
            </w:r>
          </w:p>
        </w:tc>
        <w:tc>
          <w:tcPr>
            <w:tcW w:w="3686" w:type="dxa"/>
          </w:tcPr>
          <w:p w:rsidR="00DB6EB6" w:rsidRDefault="000F14E1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DB6EB6" w:rsidRDefault="000F14E1" w:rsidP="00DB6EB6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čísla zmluvy o PPM</w:t>
            </w:r>
          </w:p>
        </w:tc>
      </w:tr>
      <w:tr w:rsidR="000F14E1" w:rsidRPr="002E5F16" w:rsidTr="005B6C30">
        <w:trPr>
          <w:jc w:val="center"/>
        </w:trPr>
        <w:tc>
          <w:tcPr>
            <w:tcW w:w="1418" w:type="dxa"/>
          </w:tcPr>
          <w:p w:rsidR="000F14E1" w:rsidRDefault="000F14E1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Príloha 4</w:t>
            </w:r>
          </w:p>
        </w:tc>
        <w:tc>
          <w:tcPr>
            <w:tcW w:w="3686" w:type="dxa"/>
          </w:tcPr>
          <w:p w:rsidR="000F14E1" w:rsidRDefault="000F14E1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</w:p>
        </w:tc>
        <w:tc>
          <w:tcPr>
            <w:tcW w:w="5103" w:type="dxa"/>
            <w:gridSpan w:val="2"/>
          </w:tcPr>
          <w:p w:rsidR="000F14E1" w:rsidRDefault="000F14E1" w:rsidP="00DB6EB6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novej prílohy</w:t>
            </w:r>
          </w:p>
        </w:tc>
      </w:tr>
      <w:tr w:rsidR="00BD060E" w:rsidRPr="002E5F16" w:rsidTr="00E144C8">
        <w:trPr>
          <w:trHeight w:val="607"/>
          <w:jc w:val="center"/>
        </w:trPr>
        <w:tc>
          <w:tcPr>
            <w:tcW w:w="1418" w:type="dxa"/>
            <w:shd w:val="clear" w:color="auto" w:fill="0070C0"/>
            <w:vAlign w:val="center"/>
          </w:tcPr>
          <w:p w:rsidR="00BD060E" w:rsidRPr="004254A7" w:rsidRDefault="00BD060E" w:rsidP="00E144C8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4254A7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Verzia</w:t>
            </w:r>
          </w:p>
          <w:p w:rsidR="00BD060E" w:rsidRPr="004254A7" w:rsidRDefault="00BD060E" w:rsidP="00E144C8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PpIMPL</w:t>
            </w:r>
            <w:proofErr w:type="spellEnd"/>
          </w:p>
        </w:tc>
        <w:tc>
          <w:tcPr>
            <w:tcW w:w="3686" w:type="dxa"/>
            <w:shd w:val="clear" w:color="auto" w:fill="0070C0"/>
            <w:vAlign w:val="center"/>
          </w:tcPr>
          <w:p w:rsidR="00BD060E" w:rsidRPr="004254A7" w:rsidRDefault="00BD060E" w:rsidP="00E144C8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4254A7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0070C0"/>
            <w:vAlign w:val="center"/>
          </w:tcPr>
          <w:p w:rsidR="00BD060E" w:rsidRPr="004254A7" w:rsidRDefault="00BD060E" w:rsidP="00E144C8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4254A7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Zmenu schválil</w:t>
            </w:r>
          </w:p>
        </w:tc>
        <w:tc>
          <w:tcPr>
            <w:tcW w:w="3119" w:type="dxa"/>
            <w:shd w:val="clear" w:color="auto" w:fill="0070C0"/>
            <w:vAlign w:val="center"/>
          </w:tcPr>
          <w:p w:rsidR="00BD060E" w:rsidRPr="002E5F16" w:rsidRDefault="00BD060E" w:rsidP="00E144C8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Dátum platnosti dokumentu</w:t>
            </w:r>
          </w:p>
        </w:tc>
      </w:tr>
      <w:tr w:rsidR="00BD060E" w:rsidRPr="002E5F16" w:rsidTr="00E144C8">
        <w:trPr>
          <w:jc w:val="center"/>
        </w:trPr>
        <w:tc>
          <w:tcPr>
            <w:tcW w:w="1418" w:type="dxa"/>
            <w:vAlign w:val="center"/>
          </w:tcPr>
          <w:p w:rsidR="00BD060E" w:rsidRPr="004254A7" w:rsidRDefault="00BD060E" w:rsidP="00E144C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3686" w:type="dxa"/>
            <w:vAlign w:val="center"/>
          </w:tcPr>
          <w:p w:rsidR="00BD060E" w:rsidRPr="004254A7" w:rsidRDefault="00BD060E" w:rsidP="00E144C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MpM</w:t>
            </w:r>
            <w:proofErr w:type="spellEnd"/>
            <w:r w:rsidRPr="004254A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BD060E" w:rsidRPr="004254A7" w:rsidRDefault="00BD060E" w:rsidP="00E144C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VPM, RPM, GPM</w:t>
            </w:r>
          </w:p>
        </w:tc>
        <w:tc>
          <w:tcPr>
            <w:tcW w:w="3119" w:type="dxa"/>
            <w:vAlign w:val="center"/>
          </w:tcPr>
          <w:p w:rsidR="00BD060E" w:rsidRPr="002E5F16" w:rsidRDefault="00916E42" w:rsidP="00E144C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4/2023</w:t>
            </w:r>
          </w:p>
        </w:tc>
      </w:tr>
      <w:tr w:rsidR="00BD060E" w:rsidRPr="002E5F16" w:rsidTr="00E144C8">
        <w:trPr>
          <w:jc w:val="center"/>
        </w:trPr>
        <w:tc>
          <w:tcPr>
            <w:tcW w:w="1418" w:type="dxa"/>
            <w:shd w:val="clear" w:color="auto" w:fill="0070C0"/>
          </w:tcPr>
          <w:p w:rsidR="00BD060E" w:rsidRPr="002E5F16" w:rsidRDefault="00BD060E" w:rsidP="00E144C8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 xml:space="preserve">Dokument </w:t>
            </w:r>
          </w:p>
        </w:tc>
        <w:tc>
          <w:tcPr>
            <w:tcW w:w="3686" w:type="dxa"/>
            <w:shd w:val="clear" w:color="auto" w:fill="0070C0"/>
          </w:tcPr>
          <w:p w:rsidR="00BD060E" w:rsidRPr="002E5F16" w:rsidRDefault="00BD060E" w:rsidP="00E144C8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Dôvod / Vykonal</w:t>
            </w:r>
          </w:p>
        </w:tc>
        <w:tc>
          <w:tcPr>
            <w:tcW w:w="5103" w:type="dxa"/>
            <w:gridSpan w:val="2"/>
            <w:shd w:val="clear" w:color="auto" w:fill="0070C0"/>
          </w:tcPr>
          <w:p w:rsidR="00BD060E" w:rsidRPr="002E5F16" w:rsidRDefault="00BD060E" w:rsidP="00E144C8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Konkrétny popis zmeny</w:t>
            </w:r>
          </w:p>
        </w:tc>
      </w:tr>
      <w:tr w:rsidR="00BD060E" w:rsidRPr="002E5F16" w:rsidTr="00E144C8">
        <w:trPr>
          <w:jc w:val="center"/>
        </w:trPr>
        <w:tc>
          <w:tcPr>
            <w:tcW w:w="1418" w:type="dxa"/>
          </w:tcPr>
          <w:p w:rsidR="00BD060E" w:rsidRDefault="00BD060E" w:rsidP="00E144C8">
            <w:pPr>
              <w:keepNext w:val="0"/>
              <w:keepLines w:val="0"/>
              <w:widowControl w:val="0"/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Celý dokument</w:t>
            </w:r>
          </w:p>
        </w:tc>
        <w:tc>
          <w:tcPr>
            <w:tcW w:w="3686" w:type="dxa"/>
          </w:tcPr>
          <w:p w:rsidR="00BD060E" w:rsidRDefault="00800D6E" w:rsidP="00E144C8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Organizačná zmena/Hanová, Uličný</w:t>
            </w:r>
          </w:p>
        </w:tc>
        <w:tc>
          <w:tcPr>
            <w:tcW w:w="5103" w:type="dxa"/>
            <w:gridSpan w:val="2"/>
          </w:tcPr>
          <w:p w:rsidR="00BD060E" w:rsidRDefault="00BD060E" w:rsidP="00BD060E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Technické úpravy (zmena MDV SR na MD SR)</w:t>
            </w:r>
          </w:p>
        </w:tc>
      </w:tr>
      <w:tr w:rsidR="00BD060E" w:rsidRPr="002E5F16" w:rsidTr="00E144C8">
        <w:trPr>
          <w:jc w:val="center"/>
        </w:trPr>
        <w:tc>
          <w:tcPr>
            <w:tcW w:w="1418" w:type="dxa"/>
          </w:tcPr>
          <w:p w:rsidR="00BD060E" w:rsidRDefault="00C140FF" w:rsidP="00E144C8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4</w:t>
            </w:r>
            <w:r w:rsidR="00BD060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.1</w:t>
            </w:r>
          </w:p>
        </w:tc>
        <w:tc>
          <w:tcPr>
            <w:tcW w:w="3686" w:type="dxa"/>
          </w:tcPr>
          <w:p w:rsidR="00BD060E" w:rsidRDefault="00BD060E" w:rsidP="00E144C8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BD060E" w:rsidRDefault="00BD060E" w:rsidP="00C140FF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povinnosti prijímateľa</w:t>
            </w:r>
            <w:r w:rsidR="00C140FF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viesť </w:t>
            </w:r>
            <w:r w:rsidR="00C140FF" w:rsidRPr="00C140FF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v relevantných prípadoch </w:t>
            </w:r>
            <w:r w:rsidR="00C140FF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</w:t>
            </w:r>
            <w:r w:rsidR="00C140FF" w:rsidRPr="00C140FF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rostriedky mechanizmu určené na implementáciu konkrétnych opatrení v účtovníctve v analytickej evidencii alebo v prípade jednoduchého účtovníctva alebo inej evidencie majetku a záväzkov a príjmov a výdavkov využívať slovné a číselné označovanie projektu pri zápisoch.</w:t>
            </w:r>
          </w:p>
        </w:tc>
      </w:tr>
      <w:tr w:rsidR="00800D6E" w:rsidRPr="002E5F16" w:rsidTr="00E144C8">
        <w:trPr>
          <w:jc w:val="center"/>
        </w:trPr>
        <w:tc>
          <w:tcPr>
            <w:tcW w:w="1418" w:type="dxa"/>
          </w:tcPr>
          <w:p w:rsidR="00800D6E" w:rsidRDefault="00800D6E" w:rsidP="00E144C8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4.2</w:t>
            </w:r>
          </w:p>
        </w:tc>
        <w:tc>
          <w:tcPr>
            <w:tcW w:w="3686" w:type="dxa"/>
          </w:tcPr>
          <w:p w:rsidR="00800D6E" w:rsidRDefault="00800D6E" w:rsidP="00E144C8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SIPOO/Hanová</w:t>
            </w:r>
          </w:p>
        </w:tc>
        <w:tc>
          <w:tcPr>
            <w:tcW w:w="5103" w:type="dxa"/>
            <w:gridSpan w:val="2"/>
          </w:tcPr>
          <w:p w:rsidR="00800D6E" w:rsidRDefault="00800D6E" w:rsidP="00C140FF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pojmu „dvojité financovanie“</w:t>
            </w:r>
          </w:p>
        </w:tc>
      </w:tr>
      <w:tr w:rsidR="00BD060E" w:rsidRPr="002E5F16" w:rsidTr="00E144C8">
        <w:trPr>
          <w:jc w:val="center"/>
        </w:trPr>
        <w:tc>
          <w:tcPr>
            <w:tcW w:w="1418" w:type="dxa"/>
          </w:tcPr>
          <w:p w:rsidR="00BD060E" w:rsidRPr="002E5F16" w:rsidRDefault="00C140FF" w:rsidP="00E144C8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4.4.2</w:t>
            </w:r>
          </w:p>
        </w:tc>
        <w:tc>
          <w:tcPr>
            <w:tcW w:w="3686" w:type="dxa"/>
          </w:tcPr>
          <w:p w:rsidR="00BD060E" w:rsidRPr="004254A7" w:rsidRDefault="00BD060E" w:rsidP="00E144C8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  <w:r w:rsid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, Hanová</w:t>
            </w:r>
          </w:p>
        </w:tc>
        <w:tc>
          <w:tcPr>
            <w:tcW w:w="5103" w:type="dxa"/>
            <w:gridSpan w:val="2"/>
          </w:tcPr>
          <w:p w:rsidR="00BD060E" w:rsidRDefault="00C140FF" w:rsidP="00800D6E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Úprava</w:t>
            </w:r>
            <w:r w:rsidR="00800D6E"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postupu pri realizácií platieb (</w:t>
            </w:r>
            <w:proofErr w:type="spellStart"/>
            <w:r w:rsidR="00800D6E"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ZoPPM</w:t>
            </w:r>
            <w:proofErr w:type="spellEnd"/>
            <w:r w:rsidR="00800D6E"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musí obsahovať samostatnú prílohu s údajmi podľa </w:t>
            </w:r>
            <w:proofErr w:type="spellStart"/>
            <w:r w:rsidR="00800D6E"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ŽoP</w:t>
            </w:r>
            <w:proofErr w:type="spellEnd"/>
            <w:r w:rsidR="00800D6E"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, ak sa má na základe zmluvy poskytnúť prostriedok mechanizmu)</w:t>
            </w:r>
          </w:p>
          <w:p w:rsidR="00800D6E" w:rsidRDefault="00800D6E" w:rsidP="00800D6E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Doplnenie IČO do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ŽoP</w:t>
            </w:r>
            <w:proofErr w:type="spellEnd"/>
          </w:p>
          <w:p w:rsidR="00800D6E" w:rsidRDefault="00800D6E" w:rsidP="00800D6E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povinnosti MD SR vyplatiť platbu prijímateľovi bezodkladne, v závislosti od FK</w:t>
            </w:r>
          </w:p>
          <w:p w:rsidR="00800D6E" w:rsidRPr="00800D6E" w:rsidRDefault="00800D6E" w:rsidP="00800D6E">
            <w:pPr>
              <w:keepNext w:val="0"/>
              <w:keepLines w:val="0"/>
              <w:widowControl w:val="0"/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</w:p>
        </w:tc>
      </w:tr>
      <w:tr w:rsidR="00BD060E" w:rsidRPr="002E5F16" w:rsidTr="00E144C8">
        <w:trPr>
          <w:jc w:val="center"/>
        </w:trPr>
        <w:tc>
          <w:tcPr>
            <w:tcW w:w="1418" w:type="dxa"/>
          </w:tcPr>
          <w:p w:rsidR="00BD060E" w:rsidRDefault="00BD060E" w:rsidP="00E144C8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4.</w:t>
            </w:r>
            <w:r w:rsid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7</w:t>
            </w:r>
          </w:p>
        </w:tc>
        <w:tc>
          <w:tcPr>
            <w:tcW w:w="3686" w:type="dxa"/>
          </w:tcPr>
          <w:p w:rsidR="00BD060E" w:rsidRPr="00C240C2" w:rsidRDefault="00BD060E" w:rsidP="00C140FF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</w:t>
            </w:r>
            <w:r w:rsidR="00C140FF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Uličný</w:t>
            </w:r>
          </w:p>
        </w:tc>
        <w:tc>
          <w:tcPr>
            <w:tcW w:w="5103" w:type="dxa"/>
            <w:gridSpan w:val="2"/>
          </w:tcPr>
          <w:p w:rsidR="00800D6E" w:rsidRDefault="00800D6E" w:rsidP="00800D6E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Doplnenie vysporiadania finančných vzťahov s prijímateľom z titulu finančnej opravy (podvod, korupcia, konflikt záujmov, dvojité financovanie, poskytnutie zálohovej platby alebo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predfinancovania</w:t>
            </w:r>
            <w:proofErr w:type="spellEnd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, ktoré nepoužil a tieto vykonávateľovi vracia, alebo z titulu mylnej platby)</w:t>
            </w:r>
          </w:p>
          <w:p w:rsidR="00800D6E" w:rsidRPr="00800D6E" w:rsidRDefault="00800D6E" w:rsidP="00800D6E">
            <w:pPr>
              <w:pStyle w:val="Odsekzoznamu"/>
              <w:keepNext w:val="0"/>
              <w:keepLines w:val="0"/>
              <w:widowControl w:val="0"/>
              <w:spacing w:before="60" w:after="0"/>
              <w:ind w:left="53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</w:p>
        </w:tc>
      </w:tr>
      <w:tr w:rsidR="00BD060E" w:rsidRPr="00800D6E" w:rsidTr="005B6C30">
        <w:trPr>
          <w:jc w:val="center"/>
        </w:trPr>
        <w:tc>
          <w:tcPr>
            <w:tcW w:w="1418" w:type="dxa"/>
          </w:tcPr>
          <w:p w:rsidR="00BD060E" w:rsidRDefault="00800D6E" w:rsidP="00800D6E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7</w:t>
            </w:r>
          </w:p>
        </w:tc>
        <w:tc>
          <w:tcPr>
            <w:tcW w:w="3686" w:type="dxa"/>
          </w:tcPr>
          <w:p w:rsidR="00BD060E" w:rsidRDefault="00800D6E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800D6E" w:rsidRDefault="00800D6E" w:rsidP="00800D6E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0" w:after="6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povinnosti prijímateľa ohľadom informovania a komunikácie (je povinný poskytnúť súčinnosť EK, vykonávateľovi a NIKA, tak, že poskytne koherentné, účinné a primerané cielené informácie rôznym cieľovým skupinám vrátane médií a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 verejnosti)</w:t>
            </w:r>
          </w:p>
          <w:p w:rsidR="00BD060E" w:rsidRPr="00800D6E" w:rsidRDefault="00800D6E" w:rsidP="00800D6E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0" w:after="6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Doplnenie informácie k spracúvaniu osobných údajov prijímateľa a to v </w:t>
            </w:r>
            <w:r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súlade so zmluvou o pos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kytnutí prostriedkov mechanizmu</w:t>
            </w:r>
          </w:p>
          <w:p w:rsidR="00800D6E" w:rsidRPr="00800D6E" w:rsidRDefault="00800D6E" w:rsidP="00800D6E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Úprava zobrazovania publicity v prípade hmotne </w:t>
            </w:r>
            <w:proofErr w:type="spellStart"/>
            <w:r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zachytiteľného</w:t>
            </w:r>
            <w:proofErr w:type="spellEnd"/>
            <w:r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výstupu projektu (vypustenie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povinnosti</w:t>
            </w:r>
            <w:r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uvádzať názov opatrenia, možnosť doplnenia informácii k </w:t>
            </w:r>
            <w:proofErr w:type="spellStart"/>
            <w:r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IaR</w:t>
            </w:r>
            <w:proofErr w:type="spellEnd"/>
            <w:r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, možnosť doplnenia loga </w:t>
            </w:r>
            <w:proofErr w:type="spellStart"/>
            <w:r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IaR</w:t>
            </w:r>
            <w:proofErr w:type="spellEnd"/>
            <w:r w:rsidR="009F7A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, v</w:t>
            </w:r>
            <w:r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prípade nemožnosti umiestnenia takéhoto odkazu na predmet sa viditeľnosť zabezpečí iným primeraným spôsobom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)</w:t>
            </w:r>
          </w:p>
        </w:tc>
      </w:tr>
      <w:tr w:rsidR="00800D6E" w:rsidRPr="00800D6E" w:rsidTr="005B6C30">
        <w:trPr>
          <w:jc w:val="center"/>
        </w:trPr>
        <w:tc>
          <w:tcPr>
            <w:tcW w:w="1418" w:type="dxa"/>
          </w:tcPr>
          <w:p w:rsidR="00800D6E" w:rsidRDefault="00800D6E" w:rsidP="00800D6E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9</w:t>
            </w:r>
          </w:p>
        </w:tc>
        <w:tc>
          <w:tcPr>
            <w:tcW w:w="3686" w:type="dxa"/>
          </w:tcPr>
          <w:p w:rsidR="00800D6E" w:rsidRDefault="00800D6E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800D6E" w:rsidRPr="00800D6E" w:rsidRDefault="00800D6E" w:rsidP="00800D6E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0" w:after="6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Úprava uchovávania dokumentácie (v súlade s právnymi predpismi), vypustenie foriem uchovávania dokumentácie</w:t>
            </w:r>
          </w:p>
        </w:tc>
      </w:tr>
      <w:tr w:rsidR="00800D6E" w:rsidRPr="00800D6E" w:rsidTr="005B6C30">
        <w:trPr>
          <w:jc w:val="center"/>
        </w:trPr>
        <w:tc>
          <w:tcPr>
            <w:tcW w:w="1418" w:type="dxa"/>
          </w:tcPr>
          <w:p w:rsidR="00800D6E" w:rsidRDefault="00800D6E" w:rsidP="00800D6E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11</w:t>
            </w:r>
          </w:p>
        </w:tc>
        <w:tc>
          <w:tcPr>
            <w:tcW w:w="3686" w:type="dxa"/>
          </w:tcPr>
          <w:p w:rsidR="00800D6E" w:rsidRDefault="00800D6E" w:rsidP="00800D6E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SIPOO/Hanová</w:t>
            </w:r>
          </w:p>
        </w:tc>
        <w:tc>
          <w:tcPr>
            <w:tcW w:w="5103" w:type="dxa"/>
            <w:gridSpan w:val="2"/>
          </w:tcPr>
          <w:p w:rsidR="00800D6E" w:rsidRDefault="00800D6E" w:rsidP="00800D6E">
            <w:pPr>
              <w:pStyle w:val="Odsekzoznamu"/>
              <w:keepNext w:val="0"/>
              <w:keepLines w:val="0"/>
              <w:widowControl w:val="0"/>
              <w:spacing w:before="0" w:after="60" w:line="276" w:lineRule="auto"/>
              <w:ind w:left="53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pojmu „zákazka“</w:t>
            </w:r>
          </w:p>
        </w:tc>
      </w:tr>
      <w:tr w:rsidR="00832478" w:rsidRPr="00800D6E" w:rsidTr="005B6C30">
        <w:trPr>
          <w:jc w:val="center"/>
        </w:trPr>
        <w:tc>
          <w:tcPr>
            <w:tcW w:w="1418" w:type="dxa"/>
          </w:tcPr>
          <w:p w:rsidR="00832478" w:rsidRDefault="00832478" w:rsidP="00800D6E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Príloha č. 1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ŽoP</w:t>
            </w:r>
            <w:proofErr w:type="spellEnd"/>
          </w:p>
        </w:tc>
        <w:tc>
          <w:tcPr>
            <w:tcW w:w="3686" w:type="dxa"/>
          </w:tcPr>
          <w:p w:rsidR="00832478" w:rsidRDefault="00832478" w:rsidP="00800D6E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SIPOO/Hanová</w:t>
            </w:r>
          </w:p>
        </w:tc>
        <w:tc>
          <w:tcPr>
            <w:tcW w:w="5103" w:type="dxa"/>
            <w:gridSpan w:val="2"/>
          </w:tcPr>
          <w:p w:rsidR="00832478" w:rsidRDefault="00832478" w:rsidP="008324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0" w:after="6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sídla prijímateľa</w:t>
            </w:r>
          </w:p>
          <w:p w:rsidR="00832478" w:rsidRDefault="00832478" w:rsidP="008324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0" w:after="6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IČ DPH</w:t>
            </w:r>
          </w:p>
          <w:p w:rsidR="00832478" w:rsidRDefault="00832478" w:rsidP="008324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0" w:after="6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pojmu „vlastné zdroje“</w:t>
            </w:r>
          </w:p>
          <w:p w:rsidR="00832478" w:rsidRDefault="00832478" w:rsidP="008324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0" w:after="6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Zmena pojmu „iné verejné zdroje“ na „verejné zdroje okrem zdrojov EÚ“</w:t>
            </w:r>
          </w:p>
          <w:p w:rsidR="00832478" w:rsidRDefault="00832478" w:rsidP="008324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0" w:after="6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druhu výdavku – bežné/kapitálové</w:t>
            </w:r>
          </w:p>
          <w:p w:rsidR="00832478" w:rsidRDefault="00832478" w:rsidP="008324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0" w:after="6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Zmena pojmu „vykázané výdavky“ na „nárokované 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lastRenderedPageBreak/>
              <w:t>výdavky“</w:t>
            </w:r>
          </w:p>
          <w:p w:rsidR="00832478" w:rsidRDefault="00832478" w:rsidP="008324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0" w:after="6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Doplnenie čestného vyhlásenia o súlad s podmienkami Zmluvy o PPM a realizovaným projektom </w:t>
            </w:r>
          </w:p>
        </w:tc>
      </w:tr>
      <w:tr w:rsidR="00832478" w:rsidRPr="00800D6E" w:rsidTr="005B6C30">
        <w:trPr>
          <w:jc w:val="center"/>
        </w:trPr>
        <w:tc>
          <w:tcPr>
            <w:tcW w:w="1418" w:type="dxa"/>
          </w:tcPr>
          <w:p w:rsidR="00832478" w:rsidRDefault="00832478" w:rsidP="00832478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lastRenderedPageBreak/>
              <w:t xml:space="preserve">Príloha č. 4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ŽoV</w:t>
            </w:r>
            <w:proofErr w:type="spellEnd"/>
          </w:p>
        </w:tc>
        <w:tc>
          <w:tcPr>
            <w:tcW w:w="3686" w:type="dxa"/>
          </w:tcPr>
          <w:p w:rsidR="00832478" w:rsidRDefault="00832478" w:rsidP="00800D6E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</w:p>
        </w:tc>
        <w:tc>
          <w:tcPr>
            <w:tcW w:w="5103" w:type="dxa"/>
            <w:gridSpan w:val="2"/>
          </w:tcPr>
          <w:p w:rsidR="00832478" w:rsidRDefault="00832478" w:rsidP="008324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0" w:after="6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sídla a IČ DPH</w:t>
            </w:r>
          </w:p>
        </w:tc>
      </w:tr>
      <w:tr w:rsidR="00CE7DE3" w:rsidRPr="002E5F16" w:rsidTr="00B03C50">
        <w:trPr>
          <w:trHeight w:val="607"/>
          <w:jc w:val="center"/>
        </w:trPr>
        <w:tc>
          <w:tcPr>
            <w:tcW w:w="1418" w:type="dxa"/>
            <w:shd w:val="clear" w:color="auto" w:fill="0070C0"/>
            <w:vAlign w:val="center"/>
          </w:tcPr>
          <w:p w:rsidR="00CE7DE3" w:rsidRPr="004254A7" w:rsidRDefault="00CE7DE3" w:rsidP="00B03C50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4254A7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Verzia</w:t>
            </w:r>
          </w:p>
          <w:p w:rsidR="00CE7DE3" w:rsidRPr="004254A7" w:rsidRDefault="00CE7DE3" w:rsidP="00B03C50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PpIMPL</w:t>
            </w:r>
            <w:proofErr w:type="spellEnd"/>
          </w:p>
        </w:tc>
        <w:tc>
          <w:tcPr>
            <w:tcW w:w="3686" w:type="dxa"/>
            <w:shd w:val="clear" w:color="auto" w:fill="0070C0"/>
            <w:vAlign w:val="center"/>
          </w:tcPr>
          <w:p w:rsidR="00CE7DE3" w:rsidRPr="004254A7" w:rsidRDefault="00CE7DE3" w:rsidP="00B03C50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4254A7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0070C0"/>
            <w:vAlign w:val="center"/>
          </w:tcPr>
          <w:p w:rsidR="00CE7DE3" w:rsidRPr="004254A7" w:rsidRDefault="00CE7DE3" w:rsidP="00B03C50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4254A7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Zmenu schválil</w:t>
            </w:r>
          </w:p>
        </w:tc>
        <w:tc>
          <w:tcPr>
            <w:tcW w:w="3119" w:type="dxa"/>
            <w:shd w:val="clear" w:color="auto" w:fill="0070C0"/>
            <w:vAlign w:val="center"/>
          </w:tcPr>
          <w:p w:rsidR="00CE7DE3" w:rsidRPr="002E5F16" w:rsidRDefault="00CE7DE3" w:rsidP="00B03C50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Dátum platnosti dokumentu</w:t>
            </w:r>
          </w:p>
        </w:tc>
      </w:tr>
      <w:tr w:rsidR="00CE7DE3" w:rsidRPr="002E5F16" w:rsidTr="00B03C50">
        <w:trPr>
          <w:jc w:val="center"/>
        </w:trPr>
        <w:tc>
          <w:tcPr>
            <w:tcW w:w="1418" w:type="dxa"/>
            <w:vAlign w:val="center"/>
          </w:tcPr>
          <w:p w:rsidR="00CE7DE3" w:rsidRPr="004254A7" w:rsidRDefault="00CE7DE3" w:rsidP="00B03C50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</w:t>
            </w:r>
          </w:p>
        </w:tc>
        <w:tc>
          <w:tcPr>
            <w:tcW w:w="3686" w:type="dxa"/>
            <w:vAlign w:val="center"/>
          </w:tcPr>
          <w:p w:rsidR="00CE7DE3" w:rsidRPr="004254A7" w:rsidRDefault="00CE7DE3" w:rsidP="00B03C50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MpM</w:t>
            </w:r>
            <w:proofErr w:type="spellEnd"/>
            <w:r w:rsidRPr="004254A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CE7DE3" w:rsidRPr="004254A7" w:rsidRDefault="00CE7DE3" w:rsidP="00B03C50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VPM, RPM, GPM</w:t>
            </w:r>
          </w:p>
        </w:tc>
        <w:tc>
          <w:tcPr>
            <w:tcW w:w="3119" w:type="dxa"/>
            <w:vAlign w:val="center"/>
          </w:tcPr>
          <w:p w:rsidR="00CE7DE3" w:rsidRPr="002E5F16" w:rsidRDefault="00CE7DE3" w:rsidP="00CE7DE3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9/2023</w:t>
            </w:r>
          </w:p>
        </w:tc>
      </w:tr>
      <w:tr w:rsidR="00CE7DE3" w:rsidRPr="002E5F16" w:rsidTr="00B03C50">
        <w:trPr>
          <w:jc w:val="center"/>
        </w:trPr>
        <w:tc>
          <w:tcPr>
            <w:tcW w:w="1418" w:type="dxa"/>
            <w:shd w:val="clear" w:color="auto" w:fill="0070C0"/>
          </w:tcPr>
          <w:p w:rsidR="00CE7DE3" w:rsidRPr="002E5F16" w:rsidRDefault="00CE7DE3" w:rsidP="00B03C50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 xml:space="preserve">Dokument </w:t>
            </w:r>
          </w:p>
        </w:tc>
        <w:tc>
          <w:tcPr>
            <w:tcW w:w="3686" w:type="dxa"/>
            <w:shd w:val="clear" w:color="auto" w:fill="0070C0"/>
          </w:tcPr>
          <w:p w:rsidR="00CE7DE3" w:rsidRPr="002E5F16" w:rsidRDefault="00CE7DE3" w:rsidP="00B03C50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Dôvod / Vykonal</w:t>
            </w:r>
          </w:p>
        </w:tc>
        <w:tc>
          <w:tcPr>
            <w:tcW w:w="5103" w:type="dxa"/>
            <w:gridSpan w:val="2"/>
            <w:shd w:val="clear" w:color="auto" w:fill="0070C0"/>
          </w:tcPr>
          <w:p w:rsidR="00CE7DE3" w:rsidRPr="002E5F16" w:rsidRDefault="00CE7DE3" w:rsidP="00B03C50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Konkrétny popis zmeny</w:t>
            </w:r>
          </w:p>
        </w:tc>
      </w:tr>
      <w:tr w:rsidR="00CE7DE3" w:rsidTr="00B03C50">
        <w:trPr>
          <w:jc w:val="center"/>
        </w:trPr>
        <w:tc>
          <w:tcPr>
            <w:tcW w:w="1418" w:type="dxa"/>
          </w:tcPr>
          <w:p w:rsidR="00CE7DE3" w:rsidRDefault="00CE7DE3" w:rsidP="00B03C50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Kap. 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4.1</w:t>
            </w:r>
          </w:p>
        </w:tc>
        <w:tc>
          <w:tcPr>
            <w:tcW w:w="3686" w:type="dxa"/>
          </w:tcPr>
          <w:p w:rsidR="00CE7DE3" w:rsidRDefault="00CE7DE3" w:rsidP="00B03C50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Podnet RPM/Zelinová</w:t>
            </w:r>
          </w:p>
        </w:tc>
        <w:tc>
          <w:tcPr>
            <w:tcW w:w="5103" w:type="dxa"/>
            <w:gridSpan w:val="2"/>
          </w:tcPr>
          <w:p w:rsidR="00CE7DE3" w:rsidRDefault="00CE7DE3" w:rsidP="00CE7DE3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Úprava postupu pri dokladovaní Osobných výdavkov prijímateľom (vypustenie povinnosti predkladať existenciu pracovno-právneho vzťahu medzi zamestnávateľom a zamestnancom, v rámci ktorého zamestnanci prijímateľa vykonávajú práce súvisiace s projektom a objem a charakter práce, ktorá bola vykonaná). Dokladovanie je naďalej riadne uchovávané organizačným útvarom MD SR. </w:t>
            </w:r>
          </w:p>
        </w:tc>
      </w:tr>
      <w:tr w:rsidR="00CE7DE3" w:rsidTr="00B03C50">
        <w:trPr>
          <w:jc w:val="center"/>
        </w:trPr>
        <w:tc>
          <w:tcPr>
            <w:tcW w:w="1418" w:type="dxa"/>
          </w:tcPr>
          <w:p w:rsidR="00CE7DE3" w:rsidRDefault="00CE7DE3" w:rsidP="00B03C50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Príloha </w:t>
            </w:r>
            <w:r w:rsidR="00407283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č. 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1</w:t>
            </w:r>
            <w:r w:rsidR="00407283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</w:t>
            </w:r>
            <w:proofErr w:type="spellStart"/>
            <w:r w:rsidR="00407283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ŽoP</w:t>
            </w:r>
            <w:proofErr w:type="spellEnd"/>
          </w:p>
        </w:tc>
        <w:tc>
          <w:tcPr>
            <w:tcW w:w="3686" w:type="dxa"/>
          </w:tcPr>
          <w:p w:rsidR="00CE7DE3" w:rsidRDefault="00CE7DE3" w:rsidP="00B03C50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SIPOO/Hanová</w:t>
            </w:r>
          </w:p>
        </w:tc>
        <w:tc>
          <w:tcPr>
            <w:tcW w:w="5103" w:type="dxa"/>
            <w:gridSpan w:val="2"/>
          </w:tcPr>
          <w:p w:rsidR="00CE7DE3" w:rsidRDefault="00CE7DE3" w:rsidP="00B03C50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Úprava Žiadosti o platbu a zosúladenie so vzorom Systému implementácie Plánu obnovy a odolnosti SR (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excel</w:t>
            </w:r>
            <w:proofErr w:type="spellEnd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tabuľka)</w:t>
            </w:r>
          </w:p>
        </w:tc>
      </w:tr>
    </w:tbl>
    <w:p w:rsidR="0025786A" w:rsidRPr="002E5F16" w:rsidRDefault="0025786A" w:rsidP="00B121DE">
      <w:pPr>
        <w:keepNext w:val="0"/>
        <w:keepLines w:val="0"/>
        <w:widowControl w:val="0"/>
        <w:rPr>
          <w:rFonts w:asciiTheme="minorHAnsi" w:hAnsiTheme="minorHAnsi" w:cstheme="minorHAnsi"/>
        </w:rPr>
      </w:pPr>
      <w:bookmarkStart w:id="0" w:name="_GoBack"/>
      <w:bookmarkEnd w:id="0"/>
    </w:p>
    <w:sectPr w:rsidR="0025786A" w:rsidRPr="002E5F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0F9" w:rsidRDefault="004B60F9" w:rsidP="000D1598">
      <w:pPr>
        <w:spacing w:before="0" w:after="0"/>
      </w:pPr>
      <w:r>
        <w:separator/>
      </w:r>
    </w:p>
  </w:endnote>
  <w:endnote w:type="continuationSeparator" w:id="0">
    <w:p w:rsidR="004B60F9" w:rsidRDefault="004B60F9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9F" w:rsidRDefault="00311C9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9F" w:rsidRDefault="00311C9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9F" w:rsidRDefault="00311C9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0F9" w:rsidRDefault="004B60F9" w:rsidP="000D1598">
      <w:pPr>
        <w:spacing w:before="0" w:after="0"/>
      </w:pPr>
      <w:r>
        <w:separator/>
      </w:r>
    </w:p>
  </w:footnote>
  <w:footnote w:type="continuationSeparator" w:id="0">
    <w:p w:rsidR="004B60F9" w:rsidRDefault="004B60F9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9F" w:rsidRDefault="00311C9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A0A" w:rsidRDefault="00862A0A" w:rsidP="00862A0A">
    <w:pPr>
      <w:pStyle w:val="Hlavika"/>
      <w:jc w:val="both"/>
    </w:pPr>
    <w:r w:rsidRPr="00BA4B50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24E333E5" wp14:editId="3B4AA8F7">
          <wp:simplePos x="0" y="0"/>
          <wp:positionH relativeFrom="column">
            <wp:posOffset>4832985</wp:posOffset>
          </wp:positionH>
          <wp:positionV relativeFrom="paragraph">
            <wp:posOffset>-60325</wp:posOffset>
          </wp:positionV>
          <wp:extent cx="1099185" cy="42227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185" cy="422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11C9F" w:rsidRPr="00D338E0">
      <w:rPr>
        <w:noProof/>
        <w:sz w:val="20"/>
        <w:lang w:eastAsia="sk-SK"/>
      </w:rPr>
      <w:drawing>
        <wp:inline distT="0" distB="0" distL="0" distR="0" wp14:anchorId="1A4BCF40" wp14:editId="695A7C4D">
          <wp:extent cx="1933575" cy="457200"/>
          <wp:effectExtent l="0" t="0" r="9525" b="0"/>
          <wp:docPr id="1" name="Obrázok 1" descr="A screenshot of a video gam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screenshot of a video gam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60F9" w:rsidRDefault="004B60F9">
    <w:pPr>
      <w:pStyle w:val="Hlavika"/>
    </w:pPr>
  </w:p>
  <w:p w:rsidR="004B60F9" w:rsidRDefault="004B60F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9F" w:rsidRDefault="00311C9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054E"/>
    <w:multiLevelType w:val="multilevel"/>
    <w:tmpl w:val="C25CD7C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color w:val="4F81BD" w:themeColor="accent1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383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3A92B06"/>
    <w:multiLevelType w:val="hybridMultilevel"/>
    <w:tmpl w:val="AEA44A52"/>
    <w:lvl w:ilvl="0" w:tplc="BBD68CEE">
      <w:start w:val="9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F8A77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05CB"/>
    <w:multiLevelType w:val="hybridMultilevel"/>
    <w:tmpl w:val="C89A3DEC"/>
    <w:lvl w:ilvl="0" w:tplc="0E927DD0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hint="default"/>
        <w:b/>
        <w:color w:val="000000"/>
        <w:sz w:val="18"/>
      </w:rPr>
    </w:lvl>
    <w:lvl w:ilvl="1" w:tplc="041B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0F7654DB"/>
    <w:multiLevelType w:val="hybridMultilevel"/>
    <w:tmpl w:val="5EE03182"/>
    <w:lvl w:ilvl="0" w:tplc="4F5E474C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 w15:restartNumberingAfterBreak="0">
    <w:nsid w:val="16FE34FE"/>
    <w:multiLevelType w:val="hybridMultilevel"/>
    <w:tmpl w:val="70B659C4"/>
    <w:lvl w:ilvl="0" w:tplc="4F5E474C">
      <w:numFmt w:val="bullet"/>
      <w:lvlText w:val="-"/>
      <w:lvlJc w:val="left"/>
      <w:pPr>
        <w:ind w:left="753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 w15:restartNumberingAfterBreak="0">
    <w:nsid w:val="17A721A6"/>
    <w:multiLevelType w:val="hybridMultilevel"/>
    <w:tmpl w:val="B8669F6E"/>
    <w:lvl w:ilvl="0" w:tplc="A84ABB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00179"/>
    <w:multiLevelType w:val="hybridMultilevel"/>
    <w:tmpl w:val="9D146F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25880"/>
    <w:multiLevelType w:val="hybridMultilevel"/>
    <w:tmpl w:val="E1762A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533EE"/>
    <w:multiLevelType w:val="hybridMultilevel"/>
    <w:tmpl w:val="DE96AB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B5147"/>
    <w:multiLevelType w:val="hybridMultilevel"/>
    <w:tmpl w:val="8EC2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C6AE1"/>
    <w:multiLevelType w:val="hybridMultilevel"/>
    <w:tmpl w:val="17520108"/>
    <w:lvl w:ilvl="0" w:tplc="0E927DD0"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hint="default"/>
        <w:b/>
        <w:color w:val="000000"/>
        <w:sz w:val="18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 w15:restartNumberingAfterBreak="0">
    <w:nsid w:val="2E67521A"/>
    <w:multiLevelType w:val="hybridMultilevel"/>
    <w:tmpl w:val="E146B44C"/>
    <w:lvl w:ilvl="0" w:tplc="09541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9B19B7"/>
    <w:multiLevelType w:val="hybridMultilevel"/>
    <w:tmpl w:val="2668D4BC"/>
    <w:lvl w:ilvl="0" w:tplc="2BBE8CC0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664575"/>
    <w:multiLevelType w:val="hybridMultilevel"/>
    <w:tmpl w:val="8E10970E"/>
    <w:lvl w:ilvl="0" w:tplc="8940BFA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532A268B"/>
    <w:multiLevelType w:val="hybridMultilevel"/>
    <w:tmpl w:val="6DC47800"/>
    <w:lvl w:ilvl="0" w:tplc="8942442A">
      <w:start w:val="1"/>
      <w:numFmt w:val="decimal"/>
      <w:lvlText w:val="%1."/>
      <w:lvlJc w:val="left"/>
      <w:pPr>
        <w:ind w:left="450" w:hanging="360"/>
      </w:pPr>
      <w:rPr>
        <w:rFonts w:ascii="Calibri" w:hAnsi="Calibri" w:hint="default"/>
        <w:b w:val="0"/>
        <w:strike w:val="0"/>
        <w:sz w:val="20"/>
        <w:szCs w:val="20"/>
      </w:rPr>
    </w:lvl>
    <w:lvl w:ilvl="1" w:tplc="051098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6879F0"/>
    <w:multiLevelType w:val="hybridMultilevel"/>
    <w:tmpl w:val="84CE60D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629835D8"/>
    <w:multiLevelType w:val="hybridMultilevel"/>
    <w:tmpl w:val="53904C84"/>
    <w:lvl w:ilvl="0" w:tplc="4CB2C5F2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A6202BE"/>
    <w:multiLevelType w:val="hybridMultilevel"/>
    <w:tmpl w:val="9E9A0C24"/>
    <w:lvl w:ilvl="0" w:tplc="5A0A9826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73670A78"/>
    <w:multiLevelType w:val="hybridMultilevel"/>
    <w:tmpl w:val="0400C70E"/>
    <w:lvl w:ilvl="0" w:tplc="D5C0D4C8">
      <w:start w:val="1"/>
      <w:numFmt w:val="lowerLetter"/>
      <w:lvlText w:val="%1)"/>
      <w:lvlJc w:val="left"/>
      <w:pPr>
        <w:ind w:left="1211" w:hanging="360"/>
      </w:pPr>
      <w:rPr>
        <w:rFonts w:ascii="Arial Narrow" w:hAnsi="Arial Narrow" w:cs="Times New Roman" w:hint="default"/>
      </w:rPr>
    </w:lvl>
    <w:lvl w:ilvl="1" w:tplc="041B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786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786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230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724DB22">
      <w:start w:val="1"/>
      <w:numFmt w:val="lowerLetter"/>
      <w:lvlText w:val="%8)"/>
      <w:lvlJc w:val="left"/>
      <w:pPr>
        <w:ind w:left="786" w:hanging="360"/>
      </w:pPr>
      <w:rPr>
        <w:b w:val="0"/>
        <w:color w:val="auto"/>
      </w:rPr>
    </w:lvl>
    <w:lvl w:ilvl="8" w:tplc="041B001B">
      <w:start w:val="1"/>
      <w:numFmt w:val="lowerRoman"/>
      <w:lvlText w:val="%9."/>
      <w:lvlJc w:val="right"/>
      <w:pPr>
        <w:ind w:left="1598" w:hanging="180"/>
      </w:pPr>
      <w:rPr>
        <w:rFonts w:cs="Times New Roman"/>
      </w:rPr>
    </w:lvl>
  </w:abstractNum>
  <w:abstractNum w:abstractNumId="20" w15:restartNumberingAfterBreak="0">
    <w:nsid w:val="76C954DD"/>
    <w:multiLevelType w:val="hybridMultilevel"/>
    <w:tmpl w:val="BDE8FA72"/>
    <w:lvl w:ilvl="0" w:tplc="003092B6">
      <w:start w:val="4"/>
      <w:numFmt w:val="bullet"/>
      <w:lvlText w:val="-"/>
      <w:lvlJc w:val="left"/>
      <w:pPr>
        <w:ind w:left="535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21" w15:restartNumberingAfterBreak="0">
    <w:nsid w:val="795F1391"/>
    <w:multiLevelType w:val="hybridMultilevel"/>
    <w:tmpl w:val="15DE592C"/>
    <w:lvl w:ilvl="0" w:tplc="42340F24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3B1D16"/>
    <w:multiLevelType w:val="hybridMultilevel"/>
    <w:tmpl w:val="F1B68D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21"/>
  </w:num>
  <w:num w:numId="4">
    <w:abstractNumId w:val="9"/>
  </w:num>
  <w:num w:numId="5">
    <w:abstractNumId w:val="3"/>
  </w:num>
  <w:num w:numId="6">
    <w:abstractNumId w:val="13"/>
  </w:num>
  <w:num w:numId="7">
    <w:abstractNumId w:val="15"/>
  </w:num>
  <w:num w:numId="8">
    <w:abstractNumId w:val="18"/>
  </w:num>
  <w:num w:numId="9">
    <w:abstractNumId w:val="11"/>
  </w:num>
  <w:num w:numId="10">
    <w:abstractNumId w:val="16"/>
  </w:num>
  <w:num w:numId="11">
    <w:abstractNumId w:val="2"/>
  </w:num>
  <w:num w:numId="12">
    <w:abstractNumId w:val="7"/>
  </w:num>
  <w:num w:numId="13">
    <w:abstractNumId w:val="10"/>
  </w:num>
  <w:num w:numId="14">
    <w:abstractNumId w:val="14"/>
  </w:num>
  <w:num w:numId="15">
    <w:abstractNumId w:val="1"/>
  </w:num>
  <w:num w:numId="16">
    <w:abstractNumId w:val="8"/>
  </w:num>
  <w:num w:numId="17">
    <w:abstractNumId w:val="22"/>
  </w:num>
  <w:num w:numId="18">
    <w:abstractNumId w:val="0"/>
  </w:num>
  <w:num w:numId="19">
    <w:abstractNumId w:val="5"/>
  </w:num>
  <w:num w:numId="20">
    <w:abstractNumId w:val="6"/>
  </w:num>
  <w:num w:numId="21">
    <w:abstractNumId w:val="17"/>
  </w:num>
  <w:num w:numId="22">
    <w:abstractNumId w:val="2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64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98"/>
    <w:rsid w:val="000005C1"/>
    <w:rsid w:val="00002AD2"/>
    <w:rsid w:val="00002C97"/>
    <w:rsid w:val="00003EEA"/>
    <w:rsid w:val="00006C0A"/>
    <w:rsid w:val="000125C4"/>
    <w:rsid w:val="0001632D"/>
    <w:rsid w:val="00021E53"/>
    <w:rsid w:val="00026E87"/>
    <w:rsid w:val="0003025F"/>
    <w:rsid w:val="00030FEC"/>
    <w:rsid w:val="00031104"/>
    <w:rsid w:val="00032C8E"/>
    <w:rsid w:val="000347C2"/>
    <w:rsid w:val="00037274"/>
    <w:rsid w:val="00041770"/>
    <w:rsid w:val="00044CF2"/>
    <w:rsid w:val="000459DD"/>
    <w:rsid w:val="0004629A"/>
    <w:rsid w:val="0005043F"/>
    <w:rsid w:val="00052AEB"/>
    <w:rsid w:val="00054A52"/>
    <w:rsid w:val="0005633F"/>
    <w:rsid w:val="000571F3"/>
    <w:rsid w:val="00061BA2"/>
    <w:rsid w:val="00062D6F"/>
    <w:rsid w:val="00063DF9"/>
    <w:rsid w:val="00073420"/>
    <w:rsid w:val="000777DA"/>
    <w:rsid w:val="000777F0"/>
    <w:rsid w:val="00083AA2"/>
    <w:rsid w:val="00086497"/>
    <w:rsid w:val="00096868"/>
    <w:rsid w:val="000A19AF"/>
    <w:rsid w:val="000A3C02"/>
    <w:rsid w:val="000A4373"/>
    <w:rsid w:val="000B2835"/>
    <w:rsid w:val="000B28C8"/>
    <w:rsid w:val="000B635C"/>
    <w:rsid w:val="000B65FA"/>
    <w:rsid w:val="000C3257"/>
    <w:rsid w:val="000C4AC2"/>
    <w:rsid w:val="000D1598"/>
    <w:rsid w:val="000D24FC"/>
    <w:rsid w:val="000D47A7"/>
    <w:rsid w:val="000D4B98"/>
    <w:rsid w:val="000D5276"/>
    <w:rsid w:val="000E108C"/>
    <w:rsid w:val="000E1A08"/>
    <w:rsid w:val="000E1CEE"/>
    <w:rsid w:val="000E4FB2"/>
    <w:rsid w:val="000F06B8"/>
    <w:rsid w:val="000F14E1"/>
    <w:rsid w:val="000F3606"/>
    <w:rsid w:val="000F7C88"/>
    <w:rsid w:val="00100CC4"/>
    <w:rsid w:val="00110071"/>
    <w:rsid w:val="00110711"/>
    <w:rsid w:val="001131CD"/>
    <w:rsid w:val="001134B0"/>
    <w:rsid w:val="00121C70"/>
    <w:rsid w:val="00126D0F"/>
    <w:rsid w:val="0013696A"/>
    <w:rsid w:val="001433E1"/>
    <w:rsid w:val="00146DB3"/>
    <w:rsid w:val="0015105D"/>
    <w:rsid w:val="001521A0"/>
    <w:rsid w:val="0015236C"/>
    <w:rsid w:val="00153D8B"/>
    <w:rsid w:val="001567F5"/>
    <w:rsid w:val="00160EB6"/>
    <w:rsid w:val="00161091"/>
    <w:rsid w:val="00162CDB"/>
    <w:rsid w:val="001656EF"/>
    <w:rsid w:val="00170872"/>
    <w:rsid w:val="00172B2B"/>
    <w:rsid w:val="001743AA"/>
    <w:rsid w:val="00181912"/>
    <w:rsid w:val="001820F5"/>
    <w:rsid w:val="0018492E"/>
    <w:rsid w:val="001906C4"/>
    <w:rsid w:val="001A02CD"/>
    <w:rsid w:val="001A1FAF"/>
    <w:rsid w:val="001A3100"/>
    <w:rsid w:val="001A5B8D"/>
    <w:rsid w:val="001B2871"/>
    <w:rsid w:val="001B2B91"/>
    <w:rsid w:val="001B4CE5"/>
    <w:rsid w:val="001B6214"/>
    <w:rsid w:val="001B681F"/>
    <w:rsid w:val="001C2925"/>
    <w:rsid w:val="001C39C8"/>
    <w:rsid w:val="001C3E8D"/>
    <w:rsid w:val="001C4C55"/>
    <w:rsid w:val="001C5CC4"/>
    <w:rsid w:val="001C60CE"/>
    <w:rsid w:val="001C6D10"/>
    <w:rsid w:val="001D0987"/>
    <w:rsid w:val="001D3B53"/>
    <w:rsid w:val="001D3CFF"/>
    <w:rsid w:val="001E2303"/>
    <w:rsid w:val="001E321B"/>
    <w:rsid w:val="001F1259"/>
    <w:rsid w:val="001F7F46"/>
    <w:rsid w:val="00200608"/>
    <w:rsid w:val="002142F2"/>
    <w:rsid w:val="00216E5B"/>
    <w:rsid w:val="00227559"/>
    <w:rsid w:val="002279C1"/>
    <w:rsid w:val="00231F1B"/>
    <w:rsid w:val="0023290A"/>
    <w:rsid w:val="00232B1F"/>
    <w:rsid w:val="00235DA6"/>
    <w:rsid w:val="00240F0F"/>
    <w:rsid w:val="00241C93"/>
    <w:rsid w:val="00242566"/>
    <w:rsid w:val="00242D2E"/>
    <w:rsid w:val="002449C6"/>
    <w:rsid w:val="00244F10"/>
    <w:rsid w:val="00245257"/>
    <w:rsid w:val="002467AB"/>
    <w:rsid w:val="002467AD"/>
    <w:rsid w:val="002567F3"/>
    <w:rsid w:val="002570D5"/>
    <w:rsid w:val="0025786A"/>
    <w:rsid w:val="00266D9A"/>
    <w:rsid w:val="0027085A"/>
    <w:rsid w:val="00281D2A"/>
    <w:rsid w:val="00284AAC"/>
    <w:rsid w:val="00284FA7"/>
    <w:rsid w:val="00287DDE"/>
    <w:rsid w:val="0029044F"/>
    <w:rsid w:val="002930B3"/>
    <w:rsid w:val="00297050"/>
    <w:rsid w:val="00297E65"/>
    <w:rsid w:val="002A03C6"/>
    <w:rsid w:val="002A48D4"/>
    <w:rsid w:val="002A49F6"/>
    <w:rsid w:val="002A52D8"/>
    <w:rsid w:val="002A59DC"/>
    <w:rsid w:val="002B1CE3"/>
    <w:rsid w:val="002B57FA"/>
    <w:rsid w:val="002B61C7"/>
    <w:rsid w:val="002B76A6"/>
    <w:rsid w:val="002C097E"/>
    <w:rsid w:val="002C1017"/>
    <w:rsid w:val="002C2900"/>
    <w:rsid w:val="002D0906"/>
    <w:rsid w:val="002D7A6F"/>
    <w:rsid w:val="002E01D0"/>
    <w:rsid w:val="002E1377"/>
    <w:rsid w:val="002E14EE"/>
    <w:rsid w:val="002E1A12"/>
    <w:rsid w:val="002E1DFC"/>
    <w:rsid w:val="002E4AAD"/>
    <w:rsid w:val="002E5B3B"/>
    <w:rsid w:val="002E5F16"/>
    <w:rsid w:val="002F4C2B"/>
    <w:rsid w:val="002F6245"/>
    <w:rsid w:val="002F7787"/>
    <w:rsid w:val="002F7E6D"/>
    <w:rsid w:val="00311C9F"/>
    <w:rsid w:val="00313919"/>
    <w:rsid w:val="00313C47"/>
    <w:rsid w:val="00314834"/>
    <w:rsid w:val="0031523F"/>
    <w:rsid w:val="003176AF"/>
    <w:rsid w:val="003206F1"/>
    <w:rsid w:val="00322F18"/>
    <w:rsid w:val="0032782D"/>
    <w:rsid w:val="003307FC"/>
    <w:rsid w:val="003374D9"/>
    <w:rsid w:val="00337B5F"/>
    <w:rsid w:val="00341950"/>
    <w:rsid w:val="00350507"/>
    <w:rsid w:val="0035195F"/>
    <w:rsid w:val="00352788"/>
    <w:rsid w:val="00353CF1"/>
    <w:rsid w:val="003560A6"/>
    <w:rsid w:val="00363467"/>
    <w:rsid w:val="00363F15"/>
    <w:rsid w:val="00364EA1"/>
    <w:rsid w:val="00365FBE"/>
    <w:rsid w:val="00367FF2"/>
    <w:rsid w:val="00370C7D"/>
    <w:rsid w:val="0037363F"/>
    <w:rsid w:val="0037489C"/>
    <w:rsid w:val="00381B8E"/>
    <w:rsid w:val="0038687B"/>
    <w:rsid w:val="00390712"/>
    <w:rsid w:val="0039170E"/>
    <w:rsid w:val="0039190C"/>
    <w:rsid w:val="00392385"/>
    <w:rsid w:val="003929DC"/>
    <w:rsid w:val="00394DCA"/>
    <w:rsid w:val="003A13EA"/>
    <w:rsid w:val="003A2371"/>
    <w:rsid w:val="003A27A3"/>
    <w:rsid w:val="003A655A"/>
    <w:rsid w:val="003A75F4"/>
    <w:rsid w:val="003B1FA1"/>
    <w:rsid w:val="003C52D8"/>
    <w:rsid w:val="003C74D6"/>
    <w:rsid w:val="003D0C46"/>
    <w:rsid w:val="003D33F2"/>
    <w:rsid w:val="003E1D8C"/>
    <w:rsid w:val="003E57D8"/>
    <w:rsid w:val="003E586B"/>
    <w:rsid w:val="003F6DF6"/>
    <w:rsid w:val="00400B4E"/>
    <w:rsid w:val="00401CB0"/>
    <w:rsid w:val="00401F26"/>
    <w:rsid w:val="00406AA6"/>
    <w:rsid w:val="00407283"/>
    <w:rsid w:val="004103D6"/>
    <w:rsid w:val="00412D54"/>
    <w:rsid w:val="0041791D"/>
    <w:rsid w:val="0042247A"/>
    <w:rsid w:val="00423DAD"/>
    <w:rsid w:val="004254A7"/>
    <w:rsid w:val="0043016F"/>
    <w:rsid w:val="00431014"/>
    <w:rsid w:val="00431307"/>
    <w:rsid w:val="00434033"/>
    <w:rsid w:val="00434378"/>
    <w:rsid w:val="00440C80"/>
    <w:rsid w:val="00441B28"/>
    <w:rsid w:val="00442D81"/>
    <w:rsid w:val="004541FC"/>
    <w:rsid w:val="00457ACB"/>
    <w:rsid w:val="00460D78"/>
    <w:rsid w:val="004639C8"/>
    <w:rsid w:val="00464171"/>
    <w:rsid w:val="004660E2"/>
    <w:rsid w:val="00474069"/>
    <w:rsid w:val="0048093B"/>
    <w:rsid w:val="0048447E"/>
    <w:rsid w:val="00493702"/>
    <w:rsid w:val="00493E20"/>
    <w:rsid w:val="004A0310"/>
    <w:rsid w:val="004A320C"/>
    <w:rsid w:val="004A437F"/>
    <w:rsid w:val="004A77E9"/>
    <w:rsid w:val="004B1AD8"/>
    <w:rsid w:val="004B2DBB"/>
    <w:rsid w:val="004B4AC8"/>
    <w:rsid w:val="004B60F9"/>
    <w:rsid w:val="004C0E3E"/>
    <w:rsid w:val="004C20A1"/>
    <w:rsid w:val="004C5139"/>
    <w:rsid w:val="004D09C8"/>
    <w:rsid w:val="004D12D9"/>
    <w:rsid w:val="004D4AB0"/>
    <w:rsid w:val="004D4CB5"/>
    <w:rsid w:val="004D59BB"/>
    <w:rsid w:val="004D641D"/>
    <w:rsid w:val="004D6A11"/>
    <w:rsid w:val="004D6A4A"/>
    <w:rsid w:val="004D71D9"/>
    <w:rsid w:val="004D740C"/>
    <w:rsid w:val="004E197A"/>
    <w:rsid w:val="004E3E85"/>
    <w:rsid w:val="004E4114"/>
    <w:rsid w:val="004E4584"/>
    <w:rsid w:val="004E7242"/>
    <w:rsid w:val="004F20C0"/>
    <w:rsid w:val="004F6E02"/>
    <w:rsid w:val="0050057C"/>
    <w:rsid w:val="005021E5"/>
    <w:rsid w:val="00503140"/>
    <w:rsid w:val="005040D0"/>
    <w:rsid w:val="0050527E"/>
    <w:rsid w:val="00505E40"/>
    <w:rsid w:val="00510E53"/>
    <w:rsid w:val="00512C3F"/>
    <w:rsid w:val="00513696"/>
    <w:rsid w:val="0051419A"/>
    <w:rsid w:val="00514E99"/>
    <w:rsid w:val="005171C2"/>
    <w:rsid w:val="00531852"/>
    <w:rsid w:val="00546AE6"/>
    <w:rsid w:val="00552125"/>
    <w:rsid w:val="00553EDE"/>
    <w:rsid w:val="00561BC2"/>
    <w:rsid w:val="0056796E"/>
    <w:rsid w:val="0057089E"/>
    <w:rsid w:val="00572534"/>
    <w:rsid w:val="00574B34"/>
    <w:rsid w:val="00576A12"/>
    <w:rsid w:val="00577541"/>
    <w:rsid w:val="00581C89"/>
    <w:rsid w:val="00582887"/>
    <w:rsid w:val="00583A35"/>
    <w:rsid w:val="005939EB"/>
    <w:rsid w:val="00596742"/>
    <w:rsid w:val="005A13AC"/>
    <w:rsid w:val="005A1A15"/>
    <w:rsid w:val="005A6B60"/>
    <w:rsid w:val="005B0701"/>
    <w:rsid w:val="005B6C30"/>
    <w:rsid w:val="005B7AC3"/>
    <w:rsid w:val="005C44D3"/>
    <w:rsid w:val="005C4EF9"/>
    <w:rsid w:val="005C5A24"/>
    <w:rsid w:val="005C6211"/>
    <w:rsid w:val="005C7127"/>
    <w:rsid w:val="005D14DF"/>
    <w:rsid w:val="005D1DCA"/>
    <w:rsid w:val="005D3439"/>
    <w:rsid w:val="005D5D18"/>
    <w:rsid w:val="005D7A42"/>
    <w:rsid w:val="005E1D5B"/>
    <w:rsid w:val="005E3ECC"/>
    <w:rsid w:val="005E6FBA"/>
    <w:rsid w:val="005F0401"/>
    <w:rsid w:val="005F3C06"/>
    <w:rsid w:val="005F6A18"/>
    <w:rsid w:val="005F7F2C"/>
    <w:rsid w:val="00603070"/>
    <w:rsid w:val="00616D4B"/>
    <w:rsid w:val="00616F89"/>
    <w:rsid w:val="006174F2"/>
    <w:rsid w:val="006207D2"/>
    <w:rsid w:val="00620E23"/>
    <w:rsid w:val="00624A1B"/>
    <w:rsid w:val="00624CA2"/>
    <w:rsid w:val="006311D3"/>
    <w:rsid w:val="006318DA"/>
    <w:rsid w:val="00635B7D"/>
    <w:rsid w:val="00635FD9"/>
    <w:rsid w:val="00637E22"/>
    <w:rsid w:val="006442D6"/>
    <w:rsid w:val="00646689"/>
    <w:rsid w:val="006468D4"/>
    <w:rsid w:val="0065263B"/>
    <w:rsid w:val="006529F6"/>
    <w:rsid w:val="006533DD"/>
    <w:rsid w:val="00653FEC"/>
    <w:rsid w:val="00664288"/>
    <w:rsid w:val="0066528E"/>
    <w:rsid w:val="006705A8"/>
    <w:rsid w:val="0067165F"/>
    <w:rsid w:val="00671E1C"/>
    <w:rsid w:val="006728DF"/>
    <w:rsid w:val="00673107"/>
    <w:rsid w:val="00677043"/>
    <w:rsid w:val="00682ED7"/>
    <w:rsid w:val="006907EF"/>
    <w:rsid w:val="00691087"/>
    <w:rsid w:val="006922CB"/>
    <w:rsid w:val="006940A5"/>
    <w:rsid w:val="006957BD"/>
    <w:rsid w:val="00696FFC"/>
    <w:rsid w:val="00697706"/>
    <w:rsid w:val="006A616F"/>
    <w:rsid w:val="006B0D4A"/>
    <w:rsid w:val="006B2698"/>
    <w:rsid w:val="006B2F4E"/>
    <w:rsid w:val="006B6004"/>
    <w:rsid w:val="006D1DC8"/>
    <w:rsid w:val="006D46A4"/>
    <w:rsid w:val="006E06C2"/>
    <w:rsid w:val="006F4D04"/>
    <w:rsid w:val="006F5CA9"/>
    <w:rsid w:val="006F6930"/>
    <w:rsid w:val="006F6F00"/>
    <w:rsid w:val="006F789F"/>
    <w:rsid w:val="00706B5F"/>
    <w:rsid w:val="0070735A"/>
    <w:rsid w:val="0071036F"/>
    <w:rsid w:val="007114EB"/>
    <w:rsid w:val="00715649"/>
    <w:rsid w:val="00717087"/>
    <w:rsid w:val="00727970"/>
    <w:rsid w:val="00734C99"/>
    <w:rsid w:val="0073553D"/>
    <w:rsid w:val="00743467"/>
    <w:rsid w:val="00751DE3"/>
    <w:rsid w:val="00755F43"/>
    <w:rsid w:val="0075780C"/>
    <w:rsid w:val="00762568"/>
    <w:rsid w:val="00763C9F"/>
    <w:rsid w:val="007662DF"/>
    <w:rsid w:val="007723DF"/>
    <w:rsid w:val="00772B57"/>
    <w:rsid w:val="0077529D"/>
    <w:rsid w:val="00785F25"/>
    <w:rsid w:val="00787934"/>
    <w:rsid w:val="00790D43"/>
    <w:rsid w:val="007926F4"/>
    <w:rsid w:val="00794BEC"/>
    <w:rsid w:val="007953B9"/>
    <w:rsid w:val="007A2D96"/>
    <w:rsid w:val="007A33C5"/>
    <w:rsid w:val="007B0B8D"/>
    <w:rsid w:val="007B1828"/>
    <w:rsid w:val="007B1E8F"/>
    <w:rsid w:val="007B440D"/>
    <w:rsid w:val="007B5626"/>
    <w:rsid w:val="007B5A50"/>
    <w:rsid w:val="007B74FE"/>
    <w:rsid w:val="007C2AE3"/>
    <w:rsid w:val="007C3921"/>
    <w:rsid w:val="007C4F35"/>
    <w:rsid w:val="007C56B9"/>
    <w:rsid w:val="007C6BEA"/>
    <w:rsid w:val="007D2D53"/>
    <w:rsid w:val="007D37A3"/>
    <w:rsid w:val="007D5DDF"/>
    <w:rsid w:val="007D71A9"/>
    <w:rsid w:val="007D7685"/>
    <w:rsid w:val="007D7FE6"/>
    <w:rsid w:val="007E0CFF"/>
    <w:rsid w:val="007E102A"/>
    <w:rsid w:val="007E19B6"/>
    <w:rsid w:val="007E314E"/>
    <w:rsid w:val="007E6CE9"/>
    <w:rsid w:val="007F5AE8"/>
    <w:rsid w:val="00800D6E"/>
    <w:rsid w:val="00801C7C"/>
    <w:rsid w:val="00803105"/>
    <w:rsid w:val="00804104"/>
    <w:rsid w:val="008048F5"/>
    <w:rsid w:val="00804995"/>
    <w:rsid w:val="008049DB"/>
    <w:rsid w:val="008054FA"/>
    <w:rsid w:val="008113FB"/>
    <w:rsid w:val="00813A7C"/>
    <w:rsid w:val="00822195"/>
    <w:rsid w:val="0082241E"/>
    <w:rsid w:val="008231BD"/>
    <w:rsid w:val="00826156"/>
    <w:rsid w:val="00832478"/>
    <w:rsid w:val="00837EC3"/>
    <w:rsid w:val="00843AF5"/>
    <w:rsid w:val="008468E4"/>
    <w:rsid w:val="00847496"/>
    <w:rsid w:val="00850DF8"/>
    <w:rsid w:val="0085330E"/>
    <w:rsid w:val="00855FA6"/>
    <w:rsid w:val="00856D3B"/>
    <w:rsid w:val="00860240"/>
    <w:rsid w:val="00860483"/>
    <w:rsid w:val="00862A0A"/>
    <w:rsid w:val="00865EE1"/>
    <w:rsid w:val="00866B3B"/>
    <w:rsid w:val="00866FDA"/>
    <w:rsid w:val="008701E8"/>
    <w:rsid w:val="00872DD2"/>
    <w:rsid w:val="00873428"/>
    <w:rsid w:val="0088317D"/>
    <w:rsid w:val="00885260"/>
    <w:rsid w:val="008956D4"/>
    <w:rsid w:val="00897C77"/>
    <w:rsid w:val="00897FC0"/>
    <w:rsid w:val="008A3528"/>
    <w:rsid w:val="008A7FBC"/>
    <w:rsid w:val="008B3531"/>
    <w:rsid w:val="008B3D4C"/>
    <w:rsid w:val="008B5C4B"/>
    <w:rsid w:val="008C2667"/>
    <w:rsid w:val="008C3CF3"/>
    <w:rsid w:val="008C418E"/>
    <w:rsid w:val="008D1182"/>
    <w:rsid w:val="008D1894"/>
    <w:rsid w:val="008D56B7"/>
    <w:rsid w:val="008D5BF4"/>
    <w:rsid w:val="008D63D4"/>
    <w:rsid w:val="008E3B23"/>
    <w:rsid w:val="008E46F2"/>
    <w:rsid w:val="008E5541"/>
    <w:rsid w:val="008F20BC"/>
    <w:rsid w:val="008F65DC"/>
    <w:rsid w:val="008F6A84"/>
    <w:rsid w:val="008F7F2B"/>
    <w:rsid w:val="00901B5A"/>
    <w:rsid w:val="00902449"/>
    <w:rsid w:val="009074D4"/>
    <w:rsid w:val="00907B3B"/>
    <w:rsid w:val="00913536"/>
    <w:rsid w:val="00915DBB"/>
    <w:rsid w:val="00916E42"/>
    <w:rsid w:val="009203B1"/>
    <w:rsid w:val="00920A5F"/>
    <w:rsid w:val="00920E23"/>
    <w:rsid w:val="00921CC5"/>
    <w:rsid w:val="00922AC8"/>
    <w:rsid w:val="00926F7C"/>
    <w:rsid w:val="00932BA8"/>
    <w:rsid w:val="00934368"/>
    <w:rsid w:val="00934C83"/>
    <w:rsid w:val="009521B6"/>
    <w:rsid w:val="00952815"/>
    <w:rsid w:val="009570F4"/>
    <w:rsid w:val="00965757"/>
    <w:rsid w:val="009721BE"/>
    <w:rsid w:val="009733D9"/>
    <w:rsid w:val="00986EEA"/>
    <w:rsid w:val="00992E69"/>
    <w:rsid w:val="00992FD4"/>
    <w:rsid w:val="0099316A"/>
    <w:rsid w:val="009A2C25"/>
    <w:rsid w:val="009A549B"/>
    <w:rsid w:val="009B2263"/>
    <w:rsid w:val="009B7221"/>
    <w:rsid w:val="009C2D0C"/>
    <w:rsid w:val="009C5587"/>
    <w:rsid w:val="009D4B26"/>
    <w:rsid w:val="009E1815"/>
    <w:rsid w:val="009E49F7"/>
    <w:rsid w:val="009E4E1A"/>
    <w:rsid w:val="009E60E7"/>
    <w:rsid w:val="009F031B"/>
    <w:rsid w:val="009F1B6B"/>
    <w:rsid w:val="009F4DBF"/>
    <w:rsid w:val="009F7A6E"/>
    <w:rsid w:val="00A016B3"/>
    <w:rsid w:val="00A024FC"/>
    <w:rsid w:val="00A03135"/>
    <w:rsid w:val="00A040B7"/>
    <w:rsid w:val="00A05BBC"/>
    <w:rsid w:val="00A06140"/>
    <w:rsid w:val="00A0644C"/>
    <w:rsid w:val="00A07532"/>
    <w:rsid w:val="00A13A08"/>
    <w:rsid w:val="00A20B2A"/>
    <w:rsid w:val="00A23CF6"/>
    <w:rsid w:val="00A259DD"/>
    <w:rsid w:val="00A25EE8"/>
    <w:rsid w:val="00A351A6"/>
    <w:rsid w:val="00A35318"/>
    <w:rsid w:val="00A354A9"/>
    <w:rsid w:val="00A37F76"/>
    <w:rsid w:val="00A417D1"/>
    <w:rsid w:val="00A41C21"/>
    <w:rsid w:val="00A44AD4"/>
    <w:rsid w:val="00A4588C"/>
    <w:rsid w:val="00A55C7F"/>
    <w:rsid w:val="00A5628F"/>
    <w:rsid w:val="00A5770B"/>
    <w:rsid w:val="00A62585"/>
    <w:rsid w:val="00A657AB"/>
    <w:rsid w:val="00A669AD"/>
    <w:rsid w:val="00A67F2D"/>
    <w:rsid w:val="00A70EF0"/>
    <w:rsid w:val="00A724D2"/>
    <w:rsid w:val="00A73358"/>
    <w:rsid w:val="00A766BD"/>
    <w:rsid w:val="00A8730C"/>
    <w:rsid w:val="00A87859"/>
    <w:rsid w:val="00A926BC"/>
    <w:rsid w:val="00A94576"/>
    <w:rsid w:val="00AA08A6"/>
    <w:rsid w:val="00AA2C69"/>
    <w:rsid w:val="00AA4056"/>
    <w:rsid w:val="00AB4101"/>
    <w:rsid w:val="00AC6470"/>
    <w:rsid w:val="00AC65CF"/>
    <w:rsid w:val="00AC70A7"/>
    <w:rsid w:val="00AD0E8D"/>
    <w:rsid w:val="00AD18EC"/>
    <w:rsid w:val="00AD262C"/>
    <w:rsid w:val="00AD37DE"/>
    <w:rsid w:val="00AD6DD6"/>
    <w:rsid w:val="00AD7E9E"/>
    <w:rsid w:val="00AF6DB3"/>
    <w:rsid w:val="00AF7E05"/>
    <w:rsid w:val="00B00F57"/>
    <w:rsid w:val="00B0146B"/>
    <w:rsid w:val="00B04700"/>
    <w:rsid w:val="00B04776"/>
    <w:rsid w:val="00B0673E"/>
    <w:rsid w:val="00B1131B"/>
    <w:rsid w:val="00B121DE"/>
    <w:rsid w:val="00B145DB"/>
    <w:rsid w:val="00B17249"/>
    <w:rsid w:val="00B20E3F"/>
    <w:rsid w:val="00B232C3"/>
    <w:rsid w:val="00B234E0"/>
    <w:rsid w:val="00B23FAE"/>
    <w:rsid w:val="00B258D5"/>
    <w:rsid w:val="00B3046B"/>
    <w:rsid w:val="00B351BB"/>
    <w:rsid w:val="00B3591D"/>
    <w:rsid w:val="00B436EA"/>
    <w:rsid w:val="00B509F5"/>
    <w:rsid w:val="00B511BF"/>
    <w:rsid w:val="00B5789C"/>
    <w:rsid w:val="00B61400"/>
    <w:rsid w:val="00B664F2"/>
    <w:rsid w:val="00B671C9"/>
    <w:rsid w:val="00B67A52"/>
    <w:rsid w:val="00B760F5"/>
    <w:rsid w:val="00B809DD"/>
    <w:rsid w:val="00B8195D"/>
    <w:rsid w:val="00B82BCE"/>
    <w:rsid w:val="00B936DE"/>
    <w:rsid w:val="00B97110"/>
    <w:rsid w:val="00B97347"/>
    <w:rsid w:val="00BA141B"/>
    <w:rsid w:val="00BA70B1"/>
    <w:rsid w:val="00BA7DFF"/>
    <w:rsid w:val="00BB337E"/>
    <w:rsid w:val="00BB3C8C"/>
    <w:rsid w:val="00BB6228"/>
    <w:rsid w:val="00BB6AA4"/>
    <w:rsid w:val="00BC0FFF"/>
    <w:rsid w:val="00BC1F3D"/>
    <w:rsid w:val="00BC384A"/>
    <w:rsid w:val="00BC43A6"/>
    <w:rsid w:val="00BC6F57"/>
    <w:rsid w:val="00BC7581"/>
    <w:rsid w:val="00BD060E"/>
    <w:rsid w:val="00BD2F99"/>
    <w:rsid w:val="00BD4897"/>
    <w:rsid w:val="00BF50FA"/>
    <w:rsid w:val="00BF58DA"/>
    <w:rsid w:val="00C02B4A"/>
    <w:rsid w:val="00C02FA7"/>
    <w:rsid w:val="00C12573"/>
    <w:rsid w:val="00C140FF"/>
    <w:rsid w:val="00C240C2"/>
    <w:rsid w:val="00C34574"/>
    <w:rsid w:val="00C360E9"/>
    <w:rsid w:val="00C422C7"/>
    <w:rsid w:val="00C43FD6"/>
    <w:rsid w:val="00C4722A"/>
    <w:rsid w:val="00C5161C"/>
    <w:rsid w:val="00C526CE"/>
    <w:rsid w:val="00C5660B"/>
    <w:rsid w:val="00C61C7F"/>
    <w:rsid w:val="00C61D19"/>
    <w:rsid w:val="00C644FA"/>
    <w:rsid w:val="00C6642F"/>
    <w:rsid w:val="00C6729B"/>
    <w:rsid w:val="00C7048E"/>
    <w:rsid w:val="00C76D6F"/>
    <w:rsid w:val="00C805AC"/>
    <w:rsid w:val="00C90E1E"/>
    <w:rsid w:val="00C92076"/>
    <w:rsid w:val="00C93230"/>
    <w:rsid w:val="00C95EEC"/>
    <w:rsid w:val="00C97BB9"/>
    <w:rsid w:val="00CA3B1E"/>
    <w:rsid w:val="00CA5E63"/>
    <w:rsid w:val="00CB1297"/>
    <w:rsid w:val="00CB2763"/>
    <w:rsid w:val="00CB7A28"/>
    <w:rsid w:val="00CC39AC"/>
    <w:rsid w:val="00CC3B56"/>
    <w:rsid w:val="00CC5FB8"/>
    <w:rsid w:val="00CD2E82"/>
    <w:rsid w:val="00CE27A0"/>
    <w:rsid w:val="00CE3E84"/>
    <w:rsid w:val="00CE49B1"/>
    <w:rsid w:val="00CE7DE3"/>
    <w:rsid w:val="00CF0B4B"/>
    <w:rsid w:val="00CF11D0"/>
    <w:rsid w:val="00CF1218"/>
    <w:rsid w:val="00CF2710"/>
    <w:rsid w:val="00CF3355"/>
    <w:rsid w:val="00CF3A3B"/>
    <w:rsid w:val="00CF777F"/>
    <w:rsid w:val="00CF7F2B"/>
    <w:rsid w:val="00D042D2"/>
    <w:rsid w:val="00D07301"/>
    <w:rsid w:val="00D109AF"/>
    <w:rsid w:val="00D1470C"/>
    <w:rsid w:val="00D15085"/>
    <w:rsid w:val="00D15D3B"/>
    <w:rsid w:val="00D21E0F"/>
    <w:rsid w:val="00D23B23"/>
    <w:rsid w:val="00D351BE"/>
    <w:rsid w:val="00D35841"/>
    <w:rsid w:val="00D35B2C"/>
    <w:rsid w:val="00D37447"/>
    <w:rsid w:val="00D40973"/>
    <w:rsid w:val="00D41994"/>
    <w:rsid w:val="00D43BE2"/>
    <w:rsid w:val="00D458F3"/>
    <w:rsid w:val="00D5147B"/>
    <w:rsid w:val="00D52AA5"/>
    <w:rsid w:val="00D52C1B"/>
    <w:rsid w:val="00D55210"/>
    <w:rsid w:val="00D56D91"/>
    <w:rsid w:val="00D57909"/>
    <w:rsid w:val="00D60EB5"/>
    <w:rsid w:val="00D6336B"/>
    <w:rsid w:val="00D64A07"/>
    <w:rsid w:val="00D75484"/>
    <w:rsid w:val="00D8092A"/>
    <w:rsid w:val="00D8120A"/>
    <w:rsid w:val="00D822AC"/>
    <w:rsid w:val="00D907BD"/>
    <w:rsid w:val="00D92FB3"/>
    <w:rsid w:val="00D94EE5"/>
    <w:rsid w:val="00D97B56"/>
    <w:rsid w:val="00DA05A3"/>
    <w:rsid w:val="00DA09C3"/>
    <w:rsid w:val="00DA3C35"/>
    <w:rsid w:val="00DB0EDD"/>
    <w:rsid w:val="00DB0FD0"/>
    <w:rsid w:val="00DB18EC"/>
    <w:rsid w:val="00DB2750"/>
    <w:rsid w:val="00DB4350"/>
    <w:rsid w:val="00DB46E2"/>
    <w:rsid w:val="00DB5AD2"/>
    <w:rsid w:val="00DB6EB6"/>
    <w:rsid w:val="00DC0D16"/>
    <w:rsid w:val="00DC17E3"/>
    <w:rsid w:val="00DC2107"/>
    <w:rsid w:val="00DC62CF"/>
    <w:rsid w:val="00DC6AEC"/>
    <w:rsid w:val="00DD1EEE"/>
    <w:rsid w:val="00DD24A9"/>
    <w:rsid w:val="00DD2BFD"/>
    <w:rsid w:val="00DD6B64"/>
    <w:rsid w:val="00DD7519"/>
    <w:rsid w:val="00DE1015"/>
    <w:rsid w:val="00DE248D"/>
    <w:rsid w:val="00DE3204"/>
    <w:rsid w:val="00DE4530"/>
    <w:rsid w:val="00DE496E"/>
    <w:rsid w:val="00DE6267"/>
    <w:rsid w:val="00DF0A23"/>
    <w:rsid w:val="00E00078"/>
    <w:rsid w:val="00E03309"/>
    <w:rsid w:val="00E0371B"/>
    <w:rsid w:val="00E042B3"/>
    <w:rsid w:val="00E21B28"/>
    <w:rsid w:val="00E21B3C"/>
    <w:rsid w:val="00E2267D"/>
    <w:rsid w:val="00E361DB"/>
    <w:rsid w:val="00E36B49"/>
    <w:rsid w:val="00E442A1"/>
    <w:rsid w:val="00E47D7E"/>
    <w:rsid w:val="00E518C2"/>
    <w:rsid w:val="00E5201E"/>
    <w:rsid w:val="00E521C6"/>
    <w:rsid w:val="00E53015"/>
    <w:rsid w:val="00E536C7"/>
    <w:rsid w:val="00E554B6"/>
    <w:rsid w:val="00E569A2"/>
    <w:rsid w:val="00E6080E"/>
    <w:rsid w:val="00E61F96"/>
    <w:rsid w:val="00E62D3B"/>
    <w:rsid w:val="00E62DCB"/>
    <w:rsid w:val="00E72474"/>
    <w:rsid w:val="00E73E7A"/>
    <w:rsid w:val="00E75DB8"/>
    <w:rsid w:val="00E775C8"/>
    <w:rsid w:val="00E807DC"/>
    <w:rsid w:val="00E80D00"/>
    <w:rsid w:val="00E819C9"/>
    <w:rsid w:val="00E85A2E"/>
    <w:rsid w:val="00E85AC7"/>
    <w:rsid w:val="00E8684E"/>
    <w:rsid w:val="00E87FA3"/>
    <w:rsid w:val="00E90EF7"/>
    <w:rsid w:val="00E958B7"/>
    <w:rsid w:val="00E96287"/>
    <w:rsid w:val="00E96BCA"/>
    <w:rsid w:val="00EA16F6"/>
    <w:rsid w:val="00EA2BE4"/>
    <w:rsid w:val="00EA2F4C"/>
    <w:rsid w:val="00EB12CE"/>
    <w:rsid w:val="00EC0F6A"/>
    <w:rsid w:val="00EC18D5"/>
    <w:rsid w:val="00EC3196"/>
    <w:rsid w:val="00ED1276"/>
    <w:rsid w:val="00ED18D8"/>
    <w:rsid w:val="00ED3332"/>
    <w:rsid w:val="00ED3C2C"/>
    <w:rsid w:val="00ED621C"/>
    <w:rsid w:val="00EE08D3"/>
    <w:rsid w:val="00EE108B"/>
    <w:rsid w:val="00EE1A03"/>
    <w:rsid w:val="00EE2BD8"/>
    <w:rsid w:val="00EE2E50"/>
    <w:rsid w:val="00EF7594"/>
    <w:rsid w:val="00F040FD"/>
    <w:rsid w:val="00F063DA"/>
    <w:rsid w:val="00F10091"/>
    <w:rsid w:val="00F10C8B"/>
    <w:rsid w:val="00F128B2"/>
    <w:rsid w:val="00F16F6D"/>
    <w:rsid w:val="00F21B11"/>
    <w:rsid w:val="00F2252B"/>
    <w:rsid w:val="00F23EE7"/>
    <w:rsid w:val="00F3212F"/>
    <w:rsid w:val="00F32553"/>
    <w:rsid w:val="00F36F0B"/>
    <w:rsid w:val="00F40EFB"/>
    <w:rsid w:val="00F413FE"/>
    <w:rsid w:val="00F42A34"/>
    <w:rsid w:val="00F44F0D"/>
    <w:rsid w:val="00F45449"/>
    <w:rsid w:val="00F474EE"/>
    <w:rsid w:val="00F52099"/>
    <w:rsid w:val="00F57008"/>
    <w:rsid w:val="00F57BE2"/>
    <w:rsid w:val="00F6578B"/>
    <w:rsid w:val="00F65E74"/>
    <w:rsid w:val="00F669F7"/>
    <w:rsid w:val="00F6798B"/>
    <w:rsid w:val="00F72E8E"/>
    <w:rsid w:val="00F730AB"/>
    <w:rsid w:val="00F76924"/>
    <w:rsid w:val="00F83E21"/>
    <w:rsid w:val="00F87E84"/>
    <w:rsid w:val="00F900B7"/>
    <w:rsid w:val="00F91D80"/>
    <w:rsid w:val="00F92288"/>
    <w:rsid w:val="00F925BE"/>
    <w:rsid w:val="00F96CD1"/>
    <w:rsid w:val="00F9791B"/>
    <w:rsid w:val="00FA1878"/>
    <w:rsid w:val="00FB3F58"/>
    <w:rsid w:val="00FD16E5"/>
    <w:rsid w:val="00FE121B"/>
    <w:rsid w:val="00FE1FD4"/>
    <w:rsid w:val="00FE244D"/>
    <w:rsid w:val="00FE3622"/>
    <w:rsid w:val="00FE3F45"/>
    <w:rsid w:val="00FF01B3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21"/>
    <o:shapelayout v:ext="edit">
      <o:idmap v:ext="edit" data="1"/>
    </o:shapelayout>
  </w:shapeDefaults>
  <w:decimalSymbol w:val=","/>
  <w:listSeparator w:val=";"/>
  <w14:docId w14:val="45345B3A"/>
  <w15:docId w15:val="{D95C18B2-2BDE-4C65-B6D9-CF39D9CB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1">
    <w:name w:val="heading 1"/>
    <w:aliases w:val="H1,ASAPHeading 1,ƒf,Section,Section Heading,Tempo Heading 1,Hoofdkop,Hoofdkop1,Hoofdkop2,Hoofdkop11,Hoofdkop3,Hoofdkop12,Hoofdkop21,Hoofdkop111,Hoofdkop4,Hoofdkop13,Hoofdkop22,Hoofdkop112,Hoofdkop31,Hoofdkop121,Hoofdkop211,Hoofdkop1111"/>
    <w:basedOn w:val="Normlny"/>
    <w:next w:val="Normlny"/>
    <w:link w:val="Nadpis1Char"/>
    <w:uiPriority w:val="99"/>
    <w:qFormat/>
    <w:rsid w:val="00D52AA5"/>
    <w:pPr>
      <w:numPr>
        <w:numId w:val="18"/>
      </w:numPr>
      <w:jc w:val="both"/>
      <w:outlineLvl w:val="0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  <w:lang w:eastAsia="sk-SK"/>
    </w:rPr>
  </w:style>
  <w:style w:type="paragraph" w:styleId="Nadpis2">
    <w:name w:val="heading 2"/>
    <w:aliases w:val="H2,ASAPHeading 2,h2,2,sub-sect,section header,sub-sect1,22,sub-sect2,23,sub-sect3,24,sub-sect4,25,sub-sect5,no section,21,(1.1,1.2,1.3 etc),Heaidng 2,l2,Level 2,Subsect heading,Major,Major1,Major2,Major11,Appendix 2,point,Kenmore-Level-2,•H"/>
    <w:basedOn w:val="Normlny"/>
    <w:next w:val="Normlny"/>
    <w:link w:val="Nadpis2Char"/>
    <w:uiPriority w:val="9"/>
    <w:unhideWhenUsed/>
    <w:qFormat/>
    <w:rsid w:val="00D52AA5"/>
    <w:pPr>
      <w:numPr>
        <w:ilvl w:val="1"/>
        <w:numId w:val="18"/>
      </w:numPr>
      <w:spacing w:before="160"/>
      <w:jc w:val="both"/>
      <w:outlineLvl w:val="1"/>
    </w:pPr>
    <w:rPr>
      <w:rFonts w:ascii="Arial Narrow" w:eastAsiaTheme="majorEastAsia" w:hAnsi="Arial Narrow" w:cstheme="majorBidi"/>
      <w:b w:val="0"/>
      <w:caps w:val="0"/>
      <w:color w:val="4F81BD" w:themeColor="accent1"/>
      <w:sz w:val="26"/>
      <w:szCs w:val="26"/>
      <w:lang w:eastAsia="sk-SK"/>
    </w:rPr>
  </w:style>
  <w:style w:type="paragraph" w:styleId="Nadpis3">
    <w:name w:val="heading 3"/>
    <w:aliases w:val="ASAPHeading 3,h3,l3+toc 3,l3,CT,Sub-section Title,3,Level 3 Head,level 3 no TOC,3rd level,Head 3,subhead,1.,TF-Overskrift 3,Subhead,titre 1.1.1,ITT t3,PA Minor Section,H3,level3,text,sub-sub,h31,31,h32,32,h33,33,h34,34,h35,35,sub-sub1,sub-sub2"/>
    <w:basedOn w:val="Normlny"/>
    <w:next w:val="Normlny"/>
    <w:link w:val="Nadpis3Char"/>
    <w:uiPriority w:val="9"/>
    <w:unhideWhenUsed/>
    <w:qFormat/>
    <w:rsid w:val="00D52AA5"/>
    <w:pPr>
      <w:numPr>
        <w:ilvl w:val="2"/>
        <w:numId w:val="18"/>
      </w:numPr>
      <w:spacing w:before="160"/>
      <w:ind w:left="720"/>
      <w:jc w:val="both"/>
      <w:outlineLvl w:val="2"/>
    </w:pPr>
    <w:rPr>
      <w:rFonts w:asciiTheme="majorHAnsi" w:eastAsiaTheme="majorEastAsia" w:hAnsiTheme="majorHAnsi" w:cstheme="majorBidi"/>
      <w:b w:val="0"/>
      <w:caps w:val="0"/>
      <w:color w:val="243F60" w:themeColor="accent1" w:themeShade="7F"/>
      <w:sz w:val="24"/>
      <w:szCs w:val="24"/>
      <w:lang w:eastAsia="sk-SK"/>
    </w:rPr>
  </w:style>
  <w:style w:type="paragraph" w:styleId="Nadpis4">
    <w:name w:val="heading 4"/>
    <w:aliases w:val="ASAPHeading 4,4,14,h4,l4,a.,Map Title,parapoint,¶,H4,l4+toc4,Numbered List,I4,Schedules,Appendices,Req,Req1,Subsection,4 dash,d,U4,T4,Sub-Minor,Level 2 - a,Tempo Heading 4,Head 4,PA Micro Section,Sub sub heading,Head4,niveau 2,list 2,Krav"/>
    <w:basedOn w:val="Normlny"/>
    <w:next w:val="Normlny"/>
    <w:link w:val="Nadpis4Char"/>
    <w:uiPriority w:val="99"/>
    <w:unhideWhenUsed/>
    <w:qFormat/>
    <w:rsid w:val="00D52AA5"/>
    <w:pPr>
      <w:numPr>
        <w:ilvl w:val="3"/>
        <w:numId w:val="18"/>
      </w:numPr>
      <w:spacing w:before="40" w:after="0"/>
      <w:jc w:val="left"/>
      <w:outlineLvl w:val="3"/>
    </w:pPr>
    <w:rPr>
      <w:rFonts w:asciiTheme="majorHAnsi" w:eastAsiaTheme="majorEastAsia" w:hAnsiTheme="majorHAnsi" w:cstheme="majorBidi"/>
      <w:b w:val="0"/>
      <w:i/>
      <w:iCs/>
      <w:caps w:val="0"/>
      <w:color w:val="365F91" w:themeColor="accent1" w:themeShade="BF"/>
      <w:sz w:val="24"/>
      <w:szCs w:val="24"/>
      <w:lang w:eastAsia="sk-SK"/>
    </w:rPr>
  </w:style>
  <w:style w:type="paragraph" w:styleId="Nadpis5">
    <w:name w:val="heading 5"/>
    <w:aliases w:val="H5,ASAPHeading 5,Level 3 - i,Roman list,Roman list1,Roman list2,Roman list11,Roman list3,Roman list12,Roman list21,Roman list111,Head 5,T5,a-head line,PA Pico Section,Sub sub sub heading,Roman list4,Roman list5,PIM 5,5,Normal Text"/>
    <w:basedOn w:val="Normlny"/>
    <w:next w:val="Normlny"/>
    <w:link w:val="Nadpis5Char"/>
    <w:autoRedefine/>
    <w:uiPriority w:val="9"/>
    <w:unhideWhenUsed/>
    <w:qFormat/>
    <w:rsid w:val="00D52AA5"/>
    <w:pPr>
      <w:keepNext w:val="0"/>
      <w:keepLines w:val="0"/>
      <w:numPr>
        <w:ilvl w:val="4"/>
        <w:numId w:val="18"/>
      </w:numPr>
      <w:spacing w:before="200" w:after="0" w:line="276" w:lineRule="auto"/>
      <w:jc w:val="both"/>
      <w:outlineLvl w:val="4"/>
    </w:pPr>
    <w:rPr>
      <w:rFonts w:ascii="Calibri" w:hAnsi="Calibri"/>
      <w:b w:val="0"/>
      <w:bCs/>
      <w:color w:val="000000"/>
      <w:spacing w:val="10"/>
      <w:sz w:val="24"/>
      <w:szCs w:val="18"/>
      <w:lang w:eastAsia="sk-SK"/>
    </w:rPr>
  </w:style>
  <w:style w:type="paragraph" w:styleId="Nadpis6">
    <w:name w:val="heading 6"/>
    <w:aliases w:val="H6,ASAPHeading 6,Alpha List"/>
    <w:basedOn w:val="Normlny"/>
    <w:next w:val="Normlny"/>
    <w:link w:val="Nadpis6Char"/>
    <w:uiPriority w:val="9"/>
    <w:unhideWhenUsed/>
    <w:qFormat/>
    <w:rsid w:val="00D52AA5"/>
    <w:pPr>
      <w:keepNext w:val="0"/>
      <w:keepLines w:val="0"/>
      <w:numPr>
        <w:ilvl w:val="5"/>
        <w:numId w:val="18"/>
      </w:numPr>
      <w:pBdr>
        <w:bottom w:val="dotted" w:sz="6" w:space="1" w:color="5B9BD5"/>
      </w:pBdr>
      <w:spacing w:before="200" w:after="0" w:line="276" w:lineRule="auto"/>
      <w:jc w:val="both"/>
      <w:outlineLvl w:val="5"/>
    </w:pPr>
    <w:rPr>
      <w:rFonts w:ascii="Calibri" w:hAnsi="Calibri"/>
      <w:b w:val="0"/>
      <w:bCs/>
      <w:color w:val="2E74B5"/>
      <w:spacing w:val="10"/>
      <w:sz w:val="24"/>
      <w:szCs w:val="18"/>
      <w:lang w:eastAsia="sk-SK"/>
    </w:rPr>
  </w:style>
  <w:style w:type="paragraph" w:styleId="Nadpis7">
    <w:name w:val="heading 7"/>
    <w:aliases w:val="ASAPHeading 7,p"/>
    <w:basedOn w:val="Normlny"/>
    <w:next w:val="Normlny"/>
    <w:link w:val="Nadpis7Char"/>
    <w:uiPriority w:val="9"/>
    <w:unhideWhenUsed/>
    <w:qFormat/>
    <w:rsid w:val="00D52AA5"/>
    <w:pPr>
      <w:keepNext w:val="0"/>
      <w:keepLines w:val="0"/>
      <w:numPr>
        <w:ilvl w:val="6"/>
        <w:numId w:val="18"/>
      </w:numPr>
      <w:spacing w:before="200" w:after="0" w:line="276" w:lineRule="auto"/>
      <w:jc w:val="both"/>
      <w:outlineLvl w:val="6"/>
    </w:pPr>
    <w:rPr>
      <w:rFonts w:ascii="Calibri" w:hAnsi="Calibri"/>
      <w:b w:val="0"/>
      <w:bCs/>
      <w:color w:val="2E74B5"/>
      <w:spacing w:val="10"/>
      <w:sz w:val="24"/>
      <w:szCs w:val="18"/>
      <w:lang w:eastAsia="sk-SK"/>
    </w:rPr>
  </w:style>
  <w:style w:type="paragraph" w:styleId="Nadpis8">
    <w:name w:val="heading 8"/>
    <w:aliases w:val="ASAPHeading 8"/>
    <w:basedOn w:val="Normlny"/>
    <w:next w:val="Normlny"/>
    <w:link w:val="Nadpis8Char"/>
    <w:uiPriority w:val="9"/>
    <w:unhideWhenUsed/>
    <w:qFormat/>
    <w:rsid w:val="00D52AA5"/>
    <w:pPr>
      <w:numPr>
        <w:ilvl w:val="7"/>
        <w:numId w:val="18"/>
      </w:numPr>
      <w:spacing w:before="40" w:after="0"/>
      <w:jc w:val="left"/>
      <w:outlineLvl w:val="7"/>
    </w:pPr>
    <w:rPr>
      <w:rFonts w:asciiTheme="majorHAnsi" w:eastAsiaTheme="majorEastAsia" w:hAnsiTheme="majorHAnsi" w:cstheme="majorBidi"/>
      <w:b w:val="0"/>
      <w:caps w:val="0"/>
      <w:color w:val="272727" w:themeColor="text1" w:themeTint="D8"/>
      <w:sz w:val="21"/>
      <w:szCs w:val="21"/>
      <w:lang w:eastAsia="sk-SK"/>
    </w:rPr>
  </w:style>
  <w:style w:type="paragraph" w:styleId="Nadpis9">
    <w:name w:val="heading 9"/>
    <w:aliases w:val="ASAPHeading 9,h9,heading9"/>
    <w:basedOn w:val="Normlny"/>
    <w:next w:val="Normlny"/>
    <w:link w:val="Nadpis9Char"/>
    <w:uiPriority w:val="9"/>
    <w:unhideWhenUsed/>
    <w:qFormat/>
    <w:rsid w:val="00D52AA5"/>
    <w:pPr>
      <w:keepNext w:val="0"/>
      <w:keepLines w:val="0"/>
      <w:numPr>
        <w:ilvl w:val="8"/>
        <w:numId w:val="18"/>
      </w:numPr>
      <w:spacing w:before="200" w:after="0" w:line="276" w:lineRule="auto"/>
      <w:jc w:val="both"/>
      <w:outlineLvl w:val="8"/>
    </w:pPr>
    <w:rPr>
      <w:rFonts w:ascii="Calibri" w:hAnsi="Calibri"/>
      <w:b w:val="0"/>
      <w:bCs/>
      <w:i/>
      <w:iCs/>
      <w:spacing w:val="10"/>
      <w:sz w:val="18"/>
      <w:szCs w:val="1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Colorful List - Accent 11,Lettre d'introduction,Paragrafo elenco,1st level - Bullet List Paragraph,Odsek,List Paragraph (numbered (a)),List Paragraph1,List Paragraph11,Medium Grid 1 - Accent 21"/>
    <w:basedOn w:val="Normlny"/>
    <w:link w:val="OdsekzoznamuChar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254A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54A7"/>
    <w:rPr>
      <w:rFonts w:ascii="Tahoma" w:eastAsia="Times New Roman" w:hAnsi="Tahoma" w:cs="Tahoma"/>
      <w:b/>
      <w:caps/>
      <w:sz w:val="16"/>
      <w:szCs w:val="16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BF58DA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Stinking Styles2,Tekst przypisu- dokt,Char Char Char,Char Char Char Char Char Char Char Char Char,Char Char Ch,o,Car"/>
    <w:basedOn w:val="Normlny"/>
    <w:link w:val="TextpoznmkypodiarouChar"/>
    <w:uiPriority w:val="99"/>
    <w:rsid w:val="00BF58DA"/>
    <w:pPr>
      <w:keepNext w:val="0"/>
      <w:keepLines w:val="0"/>
      <w:spacing w:before="0" w:after="0"/>
      <w:jc w:val="left"/>
    </w:pPr>
    <w:rPr>
      <w:b w:val="0"/>
      <w:caps w:val="0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Stinking Styles2 Char,Tekst przypisu- dokt Char,Char Char Char Char,Char Char Ch Char,o Char"/>
    <w:basedOn w:val="Predvolenpsmoodseku"/>
    <w:link w:val="Textpoznmkypodiarou"/>
    <w:uiPriority w:val="99"/>
    <w:rsid w:val="00BF58DA"/>
    <w:rPr>
      <w:rFonts w:ascii="Arial" w:eastAsia="Times New Roman" w:hAnsi="Arial" w:cs="Times New Roman"/>
      <w:sz w:val="16"/>
      <w:szCs w:val="20"/>
      <w:lang w:val="en-US"/>
    </w:rPr>
  </w:style>
  <w:style w:type="paragraph" w:customStyle="1" w:styleId="Char2">
    <w:name w:val="Char2"/>
    <w:basedOn w:val="Normlny"/>
    <w:link w:val="Odkaznapoznmkupodiarou"/>
    <w:uiPriority w:val="99"/>
    <w:rsid w:val="00BF58DA"/>
    <w:pPr>
      <w:keepNext w:val="0"/>
      <w:keepLines w:val="0"/>
      <w:spacing w:before="0" w:after="160" w:line="240" w:lineRule="exact"/>
      <w:jc w:val="left"/>
    </w:pPr>
    <w:rPr>
      <w:rFonts w:eastAsiaTheme="minorHAnsi" w:cstheme="minorBidi"/>
      <w:b w:val="0"/>
      <w:caps w:val="0"/>
      <w:sz w:val="16"/>
      <w:vertAlign w:val="superscript"/>
    </w:rPr>
  </w:style>
  <w:style w:type="character" w:customStyle="1" w:styleId="OdsekzoznamuChar">
    <w:name w:val="Odsek zoznamu Char"/>
    <w:aliases w:val="body Char,Odsek zoznamu2 Char,List Paragraph Char,Colorful List - Accent 11 Char,Lettre d'introduction Char,Paragrafo elenco Char,1st level - Bullet List Paragraph Char,Odsek Char,List Paragraph (numbered (a)) Char"/>
    <w:link w:val="Odsekzoznamu"/>
    <w:uiPriority w:val="34"/>
    <w:qFormat/>
    <w:rsid w:val="001A02CD"/>
    <w:rPr>
      <w:rFonts w:ascii="Arial" w:eastAsia="Times New Roman" w:hAnsi="Arial" w:cs="Times New Roman"/>
      <w:b/>
      <w:caps/>
      <w:sz w:val="28"/>
    </w:rPr>
  </w:style>
  <w:style w:type="paragraph" w:customStyle="1" w:styleId="Default">
    <w:name w:val="Default"/>
    <w:rsid w:val="001A02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character" w:customStyle="1" w:styleId="h1a2">
    <w:name w:val="h1a2"/>
    <w:basedOn w:val="Predvolenpsmoodseku"/>
    <w:rsid w:val="007B5626"/>
    <w:rPr>
      <w:vanish w:val="0"/>
      <w:webHidden w:val="0"/>
      <w:sz w:val="24"/>
      <w:szCs w:val="24"/>
      <w:specVanish w:val="0"/>
    </w:rPr>
  </w:style>
  <w:style w:type="paragraph" w:styleId="Textkomentra">
    <w:name w:val="annotation text"/>
    <w:basedOn w:val="Normlny"/>
    <w:link w:val="TextkomentraChar"/>
    <w:uiPriority w:val="99"/>
    <w:unhideWhenUsed/>
    <w:rsid w:val="000347C2"/>
    <w:pPr>
      <w:keepNext w:val="0"/>
      <w:keepLines w:val="0"/>
      <w:spacing w:before="0" w:after="200" w:line="276" w:lineRule="auto"/>
      <w:jc w:val="left"/>
    </w:pPr>
    <w:rPr>
      <w:rFonts w:ascii="Calibri" w:eastAsia="Calibri" w:hAnsi="Calibri"/>
      <w:b w:val="0"/>
      <w:caps w:val="0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347C2"/>
    <w:rPr>
      <w:rFonts w:ascii="Calibri" w:eastAsia="Calibri" w:hAnsi="Calibri" w:cs="Times New Roman"/>
      <w:sz w:val="20"/>
      <w:szCs w:val="20"/>
    </w:rPr>
  </w:style>
  <w:style w:type="character" w:styleId="Odkaznakomentr">
    <w:name w:val="annotation reference"/>
    <w:uiPriority w:val="99"/>
    <w:unhideWhenUsed/>
    <w:rsid w:val="00CF2710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E62DCB"/>
    <w:pPr>
      <w:keepNext w:val="0"/>
      <w:keepLines w:val="0"/>
      <w:spacing w:before="100" w:beforeAutospacing="1" w:after="100" w:afterAutospacing="1"/>
      <w:jc w:val="left"/>
    </w:pPr>
    <w:rPr>
      <w:rFonts w:ascii="Times New Roman" w:hAnsi="Times New Roman"/>
      <w:b w:val="0"/>
      <w:caps w:val="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669F7"/>
    <w:rPr>
      <w:color w:val="0000FF" w:themeColor="hyperlink"/>
      <w:u w:val="single"/>
    </w:rPr>
  </w:style>
  <w:style w:type="character" w:customStyle="1" w:styleId="Nadpis1Char">
    <w:name w:val="Nadpis 1 Char"/>
    <w:aliases w:val="H1 Char,ASAPHeading 1 Char,ƒf Char,Section Char,Section Heading Char,Tempo Heading 1 Char,Hoofdkop Char,Hoofdkop1 Char,Hoofdkop2 Char,Hoofdkop11 Char,Hoofdkop3 Char,Hoofdkop12 Char,Hoofdkop21 Char,Hoofdkop111 Char,Hoofdkop4 Char"/>
    <w:basedOn w:val="Predvolenpsmoodseku"/>
    <w:link w:val="Nadpis1"/>
    <w:uiPriority w:val="99"/>
    <w:rsid w:val="00D52AA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character" w:customStyle="1" w:styleId="Nadpis2Char">
    <w:name w:val="Nadpis 2 Char"/>
    <w:aliases w:val="H2 Char,ASAPHeading 2 Char,h2 Char,2 Char,sub-sect Char,section header Char,sub-sect1 Char,22 Char,sub-sect2 Char,23 Char,sub-sect3 Char,24 Char,sub-sect4 Char,25 Char,sub-sect5 Char,no section Char,21 Char,(1.1 Char,1.2 Char,1.3 etc) Char"/>
    <w:basedOn w:val="Predvolenpsmoodseku"/>
    <w:link w:val="Nadpis2"/>
    <w:uiPriority w:val="9"/>
    <w:rsid w:val="00D52AA5"/>
    <w:rPr>
      <w:rFonts w:ascii="Arial Narrow" w:eastAsiaTheme="majorEastAsia" w:hAnsi="Arial Narrow" w:cstheme="majorBidi"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aliases w:val="ASAPHeading 3 Char,h3 Char,l3+toc 3 Char,l3 Char,CT Char,Sub-section Title Char,3 Char,Level 3 Head Char,level 3 no TOC Char,3rd level Char,Head 3 Char,subhead Char,1. Char,TF-Overskrift 3 Char,Subhead Char,titre 1.1.1 Char,ITT t3 Char"/>
    <w:basedOn w:val="Predvolenpsmoodseku"/>
    <w:link w:val="Nadpis3"/>
    <w:uiPriority w:val="9"/>
    <w:rsid w:val="00D52AA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character" w:customStyle="1" w:styleId="Nadpis4Char">
    <w:name w:val="Nadpis 4 Char"/>
    <w:aliases w:val="ASAPHeading 4 Char,4 Char,14 Char,h4 Char,l4 Char,a. Char,Map Title Char,parapoint Char,¶ Char,H4 Char,l4+toc4 Char,Numbered List Char,I4 Char,Schedules Char,Appendices Char,Req Char,Req1 Char,Subsection Char,4 dash Char,d Char,U4 Char"/>
    <w:basedOn w:val="Predvolenpsmoodseku"/>
    <w:link w:val="Nadpis4"/>
    <w:uiPriority w:val="99"/>
    <w:rsid w:val="00D52AA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sk-SK"/>
    </w:rPr>
  </w:style>
  <w:style w:type="character" w:customStyle="1" w:styleId="Nadpis5Char">
    <w:name w:val="Nadpis 5 Char"/>
    <w:aliases w:val="H5 Char,ASAPHeading 5 Char,Level 3 - i Char,Roman list Char,Roman list1 Char,Roman list2 Char,Roman list11 Char,Roman list3 Char,Roman list12 Char,Roman list21 Char,Roman list111 Char,Head 5 Char,T5 Char,a-head line Char,Roman list4 Char"/>
    <w:basedOn w:val="Predvolenpsmoodseku"/>
    <w:link w:val="Nadpis5"/>
    <w:uiPriority w:val="9"/>
    <w:rsid w:val="00D52AA5"/>
    <w:rPr>
      <w:rFonts w:ascii="Calibri" w:eastAsia="Times New Roman" w:hAnsi="Calibri" w:cs="Times New Roman"/>
      <w:bCs/>
      <w:caps/>
      <w:color w:val="000000"/>
      <w:spacing w:val="10"/>
      <w:sz w:val="24"/>
      <w:szCs w:val="18"/>
      <w:lang w:eastAsia="sk-SK"/>
    </w:rPr>
  </w:style>
  <w:style w:type="character" w:customStyle="1" w:styleId="Nadpis6Char">
    <w:name w:val="Nadpis 6 Char"/>
    <w:aliases w:val="H6 Char,ASAPHeading 6 Char,Alpha List Char"/>
    <w:basedOn w:val="Predvolenpsmoodseku"/>
    <w:link w:val="Nadpis6"/>
    <w:uiPriority w:val="9"/>
    <w:rsid w:val="00D52AA5"/>
    <w:rPr>
      <w:rFonts w:ascii="Calibri" w:eastAsia="Times New Roman" w:hAnsi="Calibri" w:cs="Times New Roman"/>
      <w:bCs/>
      <w:caps/>
      <w:color w:val="2E74B5"/>
      <w:spacing w:val="10"/>
      <w:sz w:val="24"/>
      <w:szCs w:val="18"/>
      <w:lang w:eastAsia="sk-SK"/>
    </w:rPr>
  </w:style>
  <w:style w:type="character" w:customStyle="1" w:styleId="Nadpis7Char">
    <w:name w:val="Nadpis 7 Char"/>
    <w:aliases w:val="ASAPHeading 7 Char,p Char"/>
    <w:basedOn w:val="Predvolenpsmoodseku"/>
    <w:link w:val="Nadpis7"/>
    <w:uiPriority w:val="9"/>
    <w:rsid w:val="00D52AA5"/>
    <w:rPr>
      <w:rFonts w:ascii="Calibri" w:eastAsia="Times New Roman" w:hAnsi="Calibri" w:cs="Times New Roman"/>
      <w:bCs/>
      <w:caps/>
      <w:color w:val="2E74B5"/>
      <w:spacing w:val="10"/>
      <w:sz w:val="24"/>
      <w:szCs w:val="18"/>
      <w:lang w:eastAsia="sk-SK"/>
    </w:rPr>
  </w:style>
  <w:style w:type="character" w:customStyle="1" w:styleId="Nadpis8Char">
    <w:name w:val="Nadpis 8 Char"/>
    <w:aliases w:val="ASAPHeading 8 Char"/>
    <w:basedOn w:val="Predvolenpsmoodseku"/>
    <w:link w:val="Nadpis8"/>
    <w:uiPriority w:val="9"/>
    <w:rsid w:val="00D52AA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k-SK"/>
    </w:rPr>
  </w:style>
  <w:style w:type="character" w:customStyle="1" w:styleId="Nadpis9Char">
    <w:name w:val="Nadpis 9 Char"/>
    <w:aliases w:val="ASAPHeading 9 Char,h9 Char,heading9 Char"/>
    <w:basedOn w:val="Predvolenpsmoodseku"/>
    <w:link w:val="Nadpis9"/>
    <w:uiPriority w:val="9"/>
    <w:rsid w:val="00D52AA5"/>
    <w:rPr>
      <w:rFonts w:ascii="Calibri" w:eastAsia="Times New Roman" w:hAnsi="Calibri" w:cs="Times New Roman"/>
      <w:bCs/>
      <w:i/>
      <w:iCs/>
      <w:caps/>
      <w:spacing w:val="10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6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9240E.5E87A3F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D8A76-99B4-41F0-ACCE-82881CC4B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5822</TotalTime>
  <Pages>3</Pages>
  <Words>955</Words>
  <Characters>5446</Characters>
  <Application>Microsoft Office Word</Application>
  <DocSecurity>0</DocSecurity>
  <Lines>45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SO</cp:lastModifiedBy>
  <cp:revision>469</cp:revision>
  <cp:lastPrinted>2022-10-28T08:32:00Z</cp:lastPrinted>
  <dcterms:created xsi:type="dcterms:W3CDTF">2015-03-17T13:45:00Z</dcterms:created>
  <dcterms:modified xsi:type="dcterms:W3CDTF">2023-09-26T12:16:00Z</dcterms:modified>
</cp:coreProperties>
</file>