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691B7B" w:rsidRDefault="00691B7B">
      <w:pPr>
        <w:ind w:right="56"/>
        <w:jc w:val="center"/>
        <w:rPr>
          <w:spacing w:val="40"/>
          <w:sz w:val="20"/>
          <w:szCs w:val="20"/>
        </w:rPr>
      </w:pPr>
      <w:r w:rsidRPr="00691B7B">
        <w:rPr>
          <w:rFonts w:eastAsia="Times New Roman"/>
          <w:b/>
          <w:bCs/>
          <w:spacing w:val="40"/>
          <w:sz w:val="24"/>
          <w:szCs w:val="24"/>
        </w:rPr>
        <w:t>Odporúčania</w:t>
      </w:r>
    </w:p>
    <w:p w:rsidR="00460F0C" w:rsidRDefault="0009206E">
      <w:pPr>
        <w:ind w:right="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„UZNESENIA OBECNÉHO ZASTUPITEĽSTVA“</w:t>
      </w:r>
    </w:p>
    <w:p w:rsidR="00460F0C" w:rsidRDefault="00460F0C">
      <w:pPr>
        <w:spacing w:line="283" w:lineRule="exact"/>
        <w:rPr>
          <w:sz w:val="24"/>
          <w:szCs w:val="24"/>
        </w:rPr>
      </w:pPr>
    </w:p>
    <w:p w:rsidR="00691B7B" w:rsidRDefault="00691B7B">
      <w:pPr>
        <w:spacing w:line="283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Default="00460F0C">
      <w:pPr>
        <w:spacing w:line="14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Default="00200C70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200C70" w:rsidRDefault="0009206E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Obecné zastupiteľstvo v .............. </w:t>
      </w:r>
    </w:p>
    <w:p w:rsidR="00200C70" w:rsidRDefault="00200C70">
      <w:pPr>
        <w:ind w:left="4"/>
        <w:rPr>
          <w:rFonts w:eastAsia="Times New Roman"/>
          <w:b/>
          <w:bCs/>
          <w:sz w:val="24"/>
          <w:szCs w:val="24"/>
        </w:rPr>
      </w:pPr>
    </w:p>
    <w:p w:rsidR="000938C6" w:rsidRDefault="000938C6" w:rsidP="000938C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Účel</w:t>
      </w:r>
    </w:p>
    <w:p w:rsidR="000938C6" w:rsidRDefault="000938C6">
      <w:pPr>
        <w:ind w:left="4"/>
        <w:rPr>
          <w:rFonts w:eastAsia="Times New Roman"/>
          <w:b/>
          <w:bCs/>
          <w:sz w:val="24"/>
          <w:szCs w:val="24"/>
        </w:rPr>
      </w:pPr>
    </w:p>
    <w:p w:rsidR="00460F0C" w:rsidRPr="00200C70" w:rsidRDefault="00EC34EF" w:rsidP="00200C70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09206E" w:rsidRPr="00200C70">
        <w:rPr>
          <w:rFonts w:eastAsia="Times New Roman"/>
          <w:b/>
          <w:bCs/>
          <w:sz w:val="24"/>
          <w:szCs w:val="24"/>
        </w:rPr>
        <w:t>chvaľuje:</w:t>
      </w:r>
    </w:p>
    <w:p w:rsidR="00460F0C" w:rsidRDefault="00460F0C">
      <w:pPr>
        <w:spacing w:line="277" w:lineRule="exact"/>
        <w:rPr>
          <w:sz w:val="24"/>
          <w:szCs w:val="24"/>
        </w:rPr>
      </w:pPr>
    </w:p>
    <w:p w:rsidR="00460F0C" w:rsidRDefault="0009206E" w:rsidP="00AE2D55">
      <w:pPr>
        <w:spacing w:before="120"/>
        <w:ind w:left="426" w:hanging="42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Investičný zámer obstaranie ..........................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stavby, resp. počet nájomných bytov,</w:t>
      </w:r>
      <w:r w:rsidR="00AE2D55">
        <w:rPr>
          <w:rFonts w:eastAsia="Times New Roman"/>
          <w:i/>
          <w:iCs/>
          <w:color w:val="0070C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70C0"/>
          <w:sz w:val="24"/>
          <w:szCs w:val="24"/>
        </w:rPr>
        <w:t xml:space="preserve">napr. 6 </w:t>
      </w:r>
      <w:proofErr w:type="spellStart"/>
      <w:r>
        <w:rPr>
          <w:rFonts w:eastAsia="Times New Roman"/>
          <w:i/>
          <w:iCs/>
          <w:color w:val="0070C0"/>
          <w:sz w:val="24"/>
          <w:szCs w:val="24"/>
        </w:rPr>
        <w:t>b.j</w:t>
      </w:r>
      <w:proofErr w:type="spellEnd"/>
      <w:r>
        <w:rPr>
          <w:rFonts w:eastAsia="Times New Roman"/>
          <w:i/>
          <w:iCs/>
          <w:color w:val="0070C0"/>
          <w:sz w:val="24"/>
          <w:szCs w:val="24"/>
        </w:rPr>
        <w:t>.)</w:t>
      </w:r>
      <w:r w:rsidR="00E54A65" w:rsidRPr="00E54A65">
        <w:rPr>
          <w:rFonts w:eastAsia="Times New Roman"/>
          <w:iCs/>
          <w:sz w:val="24"/>
          <w:szCs w:val="24"/>
        </w:rPr>
        <w:t>, ktoré budú zhotovené v </w:t>
      </w:r>
      <w:r w:rsidR="00E54A65">
        <w:rPr>
          <w:rFonts w:eastAsia="Times New Roman"/>
          <w:i/>
          <w:iCs/>
          <w:color w:val="0070C0"/>
          <w:sz w:val="24"/>
          <w:szCs w:val="24"/>
        </w:rPr>
        <w:t>bežnom štandarde/nižšom štandarde (vybrať štandard vybavenia bytu)</w:t>
      </w:r>
      <w:r w:rsidR="00056EC8">
        <w:rPr>
          <w:rFonts w:eastAsia="Times New Roman"/>
          <w:color w:val="000000"/>
          <w:sz w:val="24"/>
          <w:szCs w:val="24"/>
        </w:rPr>
        <w:t>.</w:t>
      </w:r>
    </w:p>
    <w:p w:rsidR="00460F0C" w:rsidRPr="00AE2D55" w:rsidRDefault="0009206E" w:rsidP="00AE2D55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>Investičný zámer obstaranie súvisiacej technickej vybavenosti v zložení .......................</w:t>
      </w:r>
      <w:r w:rsidR="00AE2D55">
        <w:rPr>
          <w:rFonts w:eastAsia="Times New Roman"/>
          <w:sz w:val="24"/>
          <w:szCs w:val="24"/>
        </w:rPr>
        <w:t xml:space="preserve">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(rozpísať podľa </w:t>
      </w:r>
      <w:r w:rsidR="00056EC8">
        <w:rPr>
          <w:rFonts w:eastAsia="Times New Roman"/>
          <w:i/>
          <w:iCs/>
          <w:color w:val="0070C0"/>
          <w:sz w:val="24"/>
          <w:szCs w:val="24"/>
        </w:rPr>
        <w:t>predpokladaného rozsahu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, napr. </w:t>
      </w:r>
      <w:r w:rsidR="00056EC8">
        <w:rPr>
          <w:rFonts w:eastAsia="Times New Roman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Miestna komunikácia</w:t>
      </w:r>
      <w:r w:rsidR="00056EC8">
        <w:rPr>
          <w:rFonts w:eastAsia="Times New Roman"/>
          <w:i/>
          <w:iCs/>
          <w:color w:val="0070C0"/>
          <w:sz w:val="24"/>
          <w:szCs w:val="24"/>
        </w:rPr>
        <w:t>, Odstavné plochy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, </w:t>
      </w:r>
      <w:r w:rsidR="00056EC8">
        <w:rPr>
          <w:rFonts w:eastAsia="Times New Roman"/>
          <w:i/>
          <w:iCs/>
          <w:color w:val="0070C0"/>
          <w:sz w:val="24"/>
          <w:szCs w:val="24"/>
        </w:rPr>
        <w:t>Č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AE2D55" w:rsidRPr="00AE2D55">
        <w:rPr>
          <w:rFonts w:ascii="Symbol" w:eastAsia="Symbol" w:hAnsi="Symbol" w:cs="Symbol"/>
          <w:sz w:val="24"/>
          <w:szCs w:val="24"/>
        </w:rPr>
        <w:t></w:t>
      </w:r>
      <w:r w:rsidR="00AE2D55"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zariadenie, Plynová prípojka, Odlučovač ropných látok, atď.).</w:t>
      </w:r>
    </w:p>
    <w:p w:rsidR="00200C70" w:rsidRPr="00200C70" w:rsidRDefault="00056EC8" w:rsidP="00200C70">
      <w:pPr>
        <w:numPr>
          <w:ilvl w:val="0"/>
          <w:numId w:val="2"/>
        </w:numPr>
        <w:tabs>
          <w:tab w:val="left" w:pos="364"/>
        </w:tabs>
        <w:spacing w:before="120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Stavba nájomných bytov a súvisiacej technickej vybavenosti bude postavená na pozemkoch ............................... </w:t>
      </w:r>
      <w:r>
        <w:rPr>
          <w:rFonts w:eastAsia="Times New Roman"/>
          <w:i/>
          <w:iCs/>
          <w:color w:val="0070C0"/>
          <w:sz w:val="24"/>
          <w:szCs w:val="24"/>
        </w:rPr>
        <w:t>(uviesť parcelné čísla pozemkov, na ktorých sa výstavba plánuje)</w:t>
      </w:r>
      <w:r w:rsidRPr="00056EC8">
        <w:rPr>
          <w:rFonts w:eastAsia="Times New Roman"/>
          <w:iCs/>
          <w:sz w:val="24"/>
          <w:szCs w:val="24"/>
        </w:rPr>
        <w:t xml:space="preserve"> v katastrálnom území ..................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i/>
          <w:iCs/>
          <w:color w:val="0070C0"/>
          <w:sz w:val="24"/>
          <w:szCs w:val="24"/>
        </w:rPr>
        <w:t>(označenie katastrálneho územia obce, v ktorom sa pozemky určené na zastavanie nachádzajú)</w:t>
      </w:r>
      <w:r w:rsidRPr="00056EC8">
        <w:rPr>
          <w:rFonts w:eastAsia="Times New Roman"/>
          <w:iCs/>
          <w:sz w:val="24"/>
          <w:szCs w:val="24"/>
        </w:rPr>
        <w:t>.</w:t>
      </w:r>
    </w:p>
    <w:p w:rsidR="00580C7A" w:rsidRDefault="00580C7A" w:rsidP="00580C7A">
      <w:pPr>
        <w:tabs>
          <w:tab w:val="left" w:pos="343"/>
        </w:tabs>
        <w:spacing w:before="120" w:line="226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54A65" w:rsidRDefault="00056EC8" w:rsidP="00200C70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V čase schvaľovania tohto uznesenia by obec mala mať aspoň približnú predstavu o počte a zložení bytov</w:t>
      </w:r>
      <w:r w:rsidR="00E54A65">
        <w:rPr>
          <w:rFonts w:eastAsia="Times New Roman"/>
          <w:i/>
          <w:iCs/>
          <w:color w:val="C00000"/>
          <w:sz w:val="24"/>
          <w:szCs w:val="24"/>
        </w:rPr>
        <w:t xml:space="preserve"> (jednoizbové, dvojizbové a pod.), či chce stavať byty v bežnom štandarde vybavenia alebo nižšom štandarde vybavenia</w:t>
      </w:r>
      <w:r>
        <w:rPr>
          <w:rFonts w:eastAsia="Times New Roman"/>
          <w:i/>
          <w:iCs/>
          <w:color w:val="C00000"/>
          <w:sz w:val="24"/>
          <w:szCs w:val="24"/>
        </w:rPr>
        <w:t xml:space="preserve"> a</w:t>
      </w:r>
      <w:r w:rsidR="00E54A65">
        <w:rPr>
          <w:rFonts w:eastAsia="Times New Roman"/>
          <w:i/>
          <w:iCs/>
          <w:color w:val="C00000"/>
          <w:sz w:val="24"/>
          <w:szCs w:val="24"/>
        </w:rPr>
        <w:t xml:space="preserve">ko aj o </w:t>
      </w:r>
      <w:r>
        <w:rPr>
          <w:rFonts w:eastAsia="Times New Roman"/>
          <w:i/>
          <w:iCs/>
          <w:color w:val="C00000"/>
          <w:sz w:val="24"/>
          <w:szCs w:val="24"/>
        </w:rPr>
        <w:t> súvisiacej technickej vybavenosti, ktor</w:t>
      </w:r>
      <w:r w:rsidR="00E54A65">
        <w:rPr>
          <w:rFonts w:eastAsia="Times New Roman"/>
          <w:i/>
          <w:iCs/>
          <w:color w:val="C00000"/>
          <w:sz w:val="24"/>
          <w:szCs w:val="24"/>
        </w:rPr>
        <w:t>ú</w:t>
      </w:r>
      <w:r>
        <w:rPr>
          <w:rFonts w:eastAsia="Times New Roman"/>
          <w:i/>
          <w:iCs/>
          <w:color w:val="C00000"/>
          <w:sz w:val="24"/>
          <w:szCs w:val="24"/>
        </w:rPr>
        <w:t xml:space="preserve"> chce obstarať</w:t>
      </w:r>
      <w:r w:rsidR="00E54A65">
        <w:rPr>
          <w:rFonts w:eastAsia="Times New Roman"/>
          <w:i/>
          <w:iCs/>
          <w:color w:val="C00000"/>
          <w:sz w:val="24"/>
          <w:szCs w:val="24"/>
        </w:rPr>
        <w:t>.</w:t>
      </w:r>
    </w:p>
    <w:p w:rsidR="005B5E6D" w:rsidRDefault="00E54A65" w:rsidP="008049BA">
      <w:pPr>
        <w:spacing w:line="236" w:lineRule="auto"/>
        <w:ind w:left="4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Rovn</w:t>
      </w:r>
      <w:r w:rsidR="00870EDE">
        <w:rPr>
          <w:rFonts w:eastAsia="Times New Roman"/>
          <w:i/>
          <w:iCs/>
          <w:color w:val="C00000"/>
          <w:sz w:val="24"/>
          <w:szCs w:val="24"/>
        </w:rPr>
        <w:t>ako</w:t>
      </w:r>
      <w:r w:rsidR="00056EC8">
        <w:rPr>
          <w:rFonts w:eastAsia="Times New Roman"/>
          <w:i/>
          <w:iCs/>
          <w:color w:val="C00000"/>
          <w:sz w:val="24"/>
          <w:szCs w:val="24"/>
        </w:rPr>
        <w:t> </w:t>
      </w:r>
      <w:r>
        <w:rPr>
          <w:rFonts w:eastAsia="Times New Roman"/>
          <w:i/>
          <w:iCs/>
          <w:color w:val="C00000"/>
          <w:sz w:val="24"/>
          <w:szCs w:val="24"/>
        </w:rPr>
        <w:t xml:space="preserve">by už obec mala mať predstavu o </w:t>
      </w:r>
      <w:r w:rsidR="00056EC8">
        <w:rPr>
          <w:rFonts w:eastAsia="Times New Roman"/>
          <w:i/>
          <w:iCs/>
          <w:color w:val="C00000"/>
          <w:sz w:val="24"/>
          <w:szCs w:val="24"/>
        </w:rPr>
        <w:t xml:space="preserve">lokalite, kde by </w:t>
      </w:r>
      <w:r>
        <w:rPr>
          <w:rFonts w:eastAsia="Times New Roman"/>
          <w:i/>
          <w:iCs/>
          <w:color w:val="C00000"/>
          <w:sz w:val="24"/>
          <w:szCs w:val="24"/>
        </w:rPr>
        <w:t>chcela</w:t>
      </w:r>
      <w:r w:rsidR="00056EC8">
        <w:rPr>
          <w:rFonts w:eastAsia="Times New Roman"/>
          <w:i/>
          <w:iCs/>
          <w:color w:val="C00000"/>
          <w:sz w:val="24"/>
          <w:szCs w:val="24"/>
        </w:rPr>
        <w:t xml:space="preserve"> nájomné byty postaviť. Z týchto informácií bude potom vy</w:t>
      </w:r>
      <w:r>
        <w:rPr>
          <w:rFonts w:eastAsia="Times New Roman"/>
          <w:i/>
          <w:iCs/>
          <w:color w:val="C00000"/>
          <w:sz w:val="24"/>
          <w:szCs w:val="24"/>
        </w:rPr>
        <w:t>chádzať zadanie pre projektanta</w:t>
      </w:r>
      <w:r w:rsidR="00B90ED7">
        <w:rPr>
          <w:rFonts w:eastAsia="Times New Roman"/>
          <w:i/>
          <w:iCs/>
          <w:color w:val="C00000"/>
          <w:sz w:val="24"/>
          <w:szCs w:val="24"/>
        </w:rPr>
        <w:t>/predávajúceho</w:t>
      </w:r>
      <w:r w:rsidR="00056EC8">
        <w:rPr>
          <w:rFonts w:eastAsia="Times New Roman"/>
          <w:i/>
          <w:iCs/>
          <w:color w:val="C00000"/>
          <w:sz w:val="24"/>
          <w:szCs w:val="24"/>
        </w:rPr>
        <w:t>. Rozsah stavebných objektov uvedených v investičnom zámere nemusí byť totožný s rozsahom stavebných objektov, ktoré budú pred</w:t>
      </w:r>
      <w:bookmarkStart w:id="0" w:name="_GoBack"/>
      <w:bookmarkEnd w:id="0"/>
      <w:r w:rsidR="00056EC8">
        <w:rPr>
          <w:rFonts w:eastAsia="Times New Roman"/>
          <w:i/>
          <w:iCs/>
          <w:color w:val="C00000"/>
          <w:sz w:val="24"/>
          <w:szCs w:val="24"/>
        </w:rPr>
        <w:t>metom povoľovania stavby</w:t>
      </w:r>
      <w:r w:rsidR="00B90ED7">
        <w:rPr>
          <w:rFonts w:eastAsia="Times New Roman"/>
          <w:i/>
          <w:iCs/>
          <w:color w:val="C00000"/>
          <w:sz w:val="24"/>
          <w:szCs w:val="24"/>
        </w:rPr>
        <w:t>/kúpy od zhotoviteľa</w:t>
      </w:r>
      <w:r w:rsidR="00056EC8">
        <w:rPr>
          <w:rFonts w:eastAsia="Times New Roman"/>
          <w:i/>
          <w:iCs/>
          <w:color w:val="C00000"/>
          <w:sz w:val="24"/>
          <w:szCs w:val="24"/>
        </w:rPr>
        <w:t>.</w:t>
      </w:r>
    </w:p>
    <w:sectPr w:rsidR="005B5E6D" w:rsidSect="009C7FCA">
      <w:footerReference w:type="default" r:id="rId8"/>
      <w:pgSz w:w="11900" w:h="16838"/>
      <w:pgMar w:top="1418" w:right="843" w:bottom="1440" w:left="1440" w:header="0" w:footer="571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CA" w:rsidRDefault="009C7FCA" w:rsidP="009C7FCA">
      <w:r>
        <w:separator/>
      </w:r>
    </w:p>
  </w:endnote>
  <w:endnote w:type="continuationSeparator" w:id="0">
    <w:p w:rsidR="009C7FCA" w:rsidRDefault="009C7FCA" w:rsidP="009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30790"/>
      <w:docPartObj>
        <w:docPartGallery w:val="Page Numbers (Bottom of Page)"/>
        <w:docPartUnique/>
      </w:docPartObj>
    </w:sdtPr>
    <w:sdtContent>
      <w:p w:rsidR="009C7FCA" w:rsidRDefault="009C7F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7FCA" w:rsidRDefault="009C7F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CA" w:rsidRDefault="009C7FCA" w:rsidP="009C7FCA">
      <w:r>
        <w:separator/>
      </w:r>
    </w:p>
  </w:footnote>
  <w:footnote w:type="continuationSeparator" w:id="0">
    <w:p w:rsidR="009C7FCA" w:rsidRDefault="009C7FCA" w:rsidP="009C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5290C332"/>
    <w:lvl w:ilvl="0" w:tplc="EA5088C2">
      <w:start w:val="1"/>
      <w:numFmt w:val="bullet"/>
      <w:lvlText w:val=""/>
      <w:lvlJc w:val="left"/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9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2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5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8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0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1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9206E"/>
    <w:rsid w:val="000938C6"/>
    <w:rsid w:val="000B480A"/>
    <w:rsid w:val="001239E5"/>
    <w:rsid w:val="0019437D"/>
    <w:rsid w:val="00200C70"/>
    <w:rsid w:val="002E4713"/>
    <w:rsid w:val="003D700E"/>
    <w:rsid w:val="003F7D41"/>
    <w:rsid w:val="00460F0C"/>
    <w:rsid w:val="004C74EC"/>
    <w:rsid w:val="005808DE"/>
    <w:rsid w:val="00580C7A"/>
    <w:rsid w:val="005B5E6D"/>
    <w:rsid w:val="005E181E"/>
    <w:rsid w:val="005E3034"/>
    <w:rsid w:val="005F68EC"/>
    <w:rsid w:val="00605A9E"/>
    <w:rsid w:val="006114BB"/>
    <w:rsid w:val="00691B7B"/>
    <w:rsid w:val="006B7F76"/>
    <w:rsid w:val="006D52EA"/>
    <w:rsid w:val="00725C18"/>
    <w:rsid w:val="008049BA"/>
    <w:rsid w:val="008056EE"/>
    <w:rsid w:val="00870EDE"/>
    <w:rsid w:val="00890E94"/>
    <w:rsid w:val="00945530"/>
    <w:rsid w:val="00977A6F"/>
    <w:rsid w:val="009C7FCA"/>
    <w:rsid w:val="00A603CA"/>
    <w:rsid w:val="00AE2D55"/>
    <w:rsid w:val="00B23EC8"/>
    <w:rsid w:val="00B90ED7"/>
    <w:rsid w:val="00B95696"/>
    <w:rsid w:val="00BA5701"/>
    <w:rsid w:val="00BF0FA4"/>
    <w:rsid w:val="00C75C64"/>
    <w:rsid w:val="00E54A65"/>
    <w:rsid w:val="00EB7A07"/>
    <w:rsid w:val="00E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C7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FCA"/>
  </w:style>
  <w:style w:type="paragraph" w:styleId="Pta">
    <w:name w:val="footer"/>
    <w:basedOn w:val="Normlny"/>
    <w:link w:val="PtaChar"/>
    <w:uiPriority w:val="99"/>
    <w:unhideWhenUsed/>
    <w:rsid w:val="009C7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A3BE-A5AB-42E5-9FCA-A5CC2862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Majzún, Martin</cp:lastModifiedBy>
  <cp:revision>5</cp:revision>
  <dcterms:created xsi:type="dcterms:W3CDTF">2021-12-06T09:09:00Z</dcterms:created>
  <dcterms:modified xsi:type="dcterms:W3CDTF">2022-01-04T12:40:00Z</dcterms:modified>
</cp:coreProperties>
</file>