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3" w:rsidRDefault="00624D33" w:rsidP="00B728D2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8971F2" w:rsidRDefault="008971F2" w:rsidP="00B728D2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7F66AC" w:rsidRDefault="007F66AC" w:rsidP="00CC2621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Rámcové podmienky a odporúčania pri prenechaní majetku v správe SVP, š.p. </w:t>
      </w:r>
    </w:p>
    <w:p w:rsidR="008971F2" w:rsidRDefault="007F66AC" w:rsidP="00CC2621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užívania pre účely budovania cykloinfraštruktúry </w:t>
      </w:r>
    </w:p>
    <w:p w:rsidR="008971F2" w:rsidRDefault="008971F2" w:rsidP="00B728D2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7F66AC" w:rsidRDefault="007F66AC" w:rsidP="003740C3">
      <w:pPr>
        <w:spacing w:after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SVP, š.p postupuje pri posudzovaní žiadostí v súlade s</w:t>
      </w:r>
      <w:r w:rsidR="004F4C2E">
        <w:rPr>
          <w:rFonts w:ascii="Arial" w:hAnsi="Arial" w:cs="Arial"/>
          <w:sz w:val="22"/>
          <w:szCs w:val="22"/>
        </w:rPr>
        <w:t xml:space="preserve"> tzv. </w:t>
      </w:r>
      <w:r>
        <w:rPr>
          <w:rFonts w:ascii="Arial" w:hAnsi="Arial" w:cs="Arial"/>
          <w:sz w:val="22"/>
          <w:szCs w:val="22"/>
        </w:rPr>
        <w:t xml:space="preserve">Odporúčacím </w:t>
      </w:r>
      <w:r w:rsidR="004F4C2E">
        <w:rPr>
          <w:rFonts w:ascii="Arial" w:hAnsi="Arial" w:cs="Arial"/>
          <w:sz w:val="22"/>
          <w:szCs w:val="22"/>
        </w:rPr>
        <w:t>manuálom, ktorý bol v minulom roku komunikovaný s cyklokoordinátorom v rámci spoločných rokovaní.</w:t>
      </w:r>
    </w:p>
    <w:p w:rsidR="004F4C2E" w:rsidRDefault="004F4C2E" w:rsidP="003740C3">
      <w:pPr>
        <w:spacing w:after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</w:t>
      </w:r>
      <w:r w:rsidR="00873E47">
        <w:rPr>
          <w:rFonts w:ascii="Arial" w:hAnsi="Arial" w:cs="Arial"/>
          <w:sz w:val="22"/>
          <w:szCs w:val="22"/>
        </w:rPr>
        <w:t>dmetom spoločných rokovaní boli</w:t>
      </w:r>
      <w:r>
        <w:rPr>
          <w:rFonts w:ascii="Arial" w:hAnsi="Arial" w:cs="Arial"/>
          <w:sz w:val="22"/>
          <w:szCs w:val="22"/>
        </w:rPr>
        <w:t xml:space="preserve"> okruhy ako projektová príprava (zadefinovanie technických podmienok stavby), platobné podmienky (výška nájmu, dane a poplatky a pod.)</w:t>
      </w:r>
      <w:r w:rsidR="00364888">
        <w:rPr>
          <w:rFonts w:ascii="Arial" w:hAnsi="Arial" w:cs="Arial"/>
          <w:sz w:val="22"/>
          <w:szCs w:val="22"/>
        </w:rPr>
        <w:t>, údržba a prevádzka stavby po jej realizácii (v súvislosti s tým delegovanie povinnosti kosby porastu v okolí cyklotrasy, ale aj zabezpečenie arboristických posudkov pre sprievodný porast v okolí stavby</w:t>
      </w:r>
      <w:r w:rsidR="00CF1F07">
        <w:rPr>
          <w:rFonts w:ascii="Arial" w:hAnsi="Arial" w:cs="Arial"/>
          <w:sz w:val="22"/>
          <w:szCs w:val="22"/>
        </w:rPr>
        <w:t>, odvoz odpadkov, oprava a údržba cyklotrasy</w:t>
      </w:r>
      <w:r w:rsidR="00364888">
        <w:rPr>
          <w:rFonts w:ascii="Arial" w:hAnsi="Arial" w:cs="Arial"/>
          <w:sz w:val="22"/>
          <w:szCs w:val="22"/>
        </w:rPr>
        <w:t>),</w:t>
      </w:r>
      <w:r w:rsidR="00CF1F07">
        <w:rPr>
          <w:rFonts w:ascii="Arial" w:hAnsi="Arial" w:cs="Arial"/>
          <w:sz w:val="22"/>
          <w:szCs w:val="22"/>
        </w:rPr>
        <w:t xml:space="preserve"> </w:t>
      </w:r>
      <w:r w:rsidR="00364888">
        <w:rPr>
          <w:rFonts w:ascii="Arial" w:hAnsi="Arial" w:cs="Arial"/>
          <w:sz w:val="22"/>
          <w:szCs w:val="22"/>
        </w:rPr>
        <w:t>legislatívny rámec (zmluvný typ, možnosť ukončenia zmluvy v prípade neúspešnosti čerpania štrukturálnych fondov</w:t>
      </w:r>
      <w:r w:rsidR="007451B8">
        <w:rPr>
          <w:rFonts w:ascii="Arial" w:hAnsi="Arial" w:cs="Arial"/>
          <w:sz w:val="22"/>
          <w:szCs w:val="22"/>
        </w:rPr>
        <w:t>, vysporiadanie sa so stavbou po ukončení zmluvného vzťahu</w:t>
      </w:r>
      <w:r w:rsidR="00364888">
        <w:rPr>
          <w:rFonts w:ascii="Arial" w:hAnsi="Arial" w:cs="Arial"/>
          <w:sz w:val="22"/>
          <w:szCs w:val="22"/>
        </w:rPr>
        <w:t xml:space="preserve">.) </w:t>
      </w:r>
    </w:p>
    <w:p w:rsidR="002B4EB2" w:rsidRPr="004E2907" w:rsidRDefault="00873E47" w:rsidP="003740C3">
      <w:pPr>
        <w:spacing w:after="120" w:line="288" w:lineRule="auto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4E2907">
        <w:rPr>
          <w:rFonts w:ascii="Arial" w:hAnsi="Arial" w:cs="Arial"/>
          <w:sz w:val="22"/>
          <w:szCs w:val="22"/>
          <w:u w:val="single"/>
        </w:rPr>
        <w:t xml:space="preserve">V snahe </w:t>
      </w:r>
      <w:r w:rsidR="00727BBF" w:rsidRPr="004E2907">
        <w:rPr>
          <w:rFonts w:ascii="Arial" w:hAnsi="Arial" w:cs="Arial"/>
          <w:sz w:val="22"/>
          <w:szCs w:val="22"/>
          <w:u w:val="single"/>
        </w:rPr>
        <w:t>nastavenia obojstranne vyvážených</w:t>
      </w:r>
      <w:r w:rsidRPr="004E2907">
        <w:rPr>
          <w:rFonts w:ascii="Arial" w:hAnsi="Arial" w:cs="Arial"/>
          <w:sz w:val="22"/>
          <w:szCs w:val="22"/>
          <w:u w:val="single"/>
        </w:rPr>
        <w:t xml:space="preserve"> </w:t>
      </w:r>
      <w:r w:rsidR="00CF1F07" w:rsidRPr="004E2907">
        <w:rPr>
          <w:rFonts w:ascii="Arial" w:hAnsi="Arial" w:cs="Arial"/>
          <w:sz w:val="22"/>
          <w:szCs w:val="22"/>
          <w:u w:val="single"/>
        </w:rPr>
        <w:t xml:space="preserve">zmluvných </w:t>
      </w:r>
      <w:r w:rsidRPr="004E2907">
        <w:rPr>
          <w:rFonts w:ascii="Arial" w:hAnsi="Arial" w:cs="Arial"/>
          <w:sz w:val="22"/>
          <w:szCs w:val="22"/>
          <w:u w:val="single"/>
        </w:rPr>
        <w:t xml:space="preserve">podmienok </w:t>
      </w:r>
      <w:r w:rsidR="002B4EB2" w:rsidRPr="004E2907">
        <w:rPr>
          <w:rFonts w:ascii="Arial" w:hAnsi="Arial" w:cs="Arial"/>
          <w:sz w:val="22"/>
          <w:szCs w:val="22"/>
          <w:u w:val="single"/>
        </w:rPr>
        <w:t> </w:t>
      </w:r>
      <w:r w:rsidR="00727BBF" w:rsidRPr="004E2907">
        <w:rPr>
          <w:rFonts w:ascii="Arial" w:hAnsi="Arial" w:cs="Arial"/>
          <w:sz w:val="22"/>
          <w:szCs w:val="22"/>
          <w:u w:val="single"/>
        </w:rPr>
        <w:t xml:space="preserve">prehodnocuje SVP, š.p. s </w:t>
      </w:r>
      <w:r w:rsidR="002B4EB2" w:rsidRPr="004E2907">
        <w:rPr>
          <w:rFonts w:ascii="Arial" w:hAnsi="Arial" w:cs="Arial"/>
          <w:sz w:val="22"/>
          <w:szCs w:val="22"/>
          <w:u w:val="single"/>
        </w:rPr>
        <w:t xml:space="preserve">odstupom jedného roka doteraz stanovené podmienky vyššie uvedených okruhov pre účely </w:t>
      </w:r>
      <w:r w:rsidR="008A54BC" w:rsidRPr="004E2907">
        <w:rPr>
          <w:rFonts w:ascii="Arial" w:hAnsi="Arial" w:cs="Arial"/>
          <w:sz w:val="22"/>
          <w:szCs w:val="22"/>
          <w:u w:val="single"/>
        </w:rPr>
        <w:t>uzatvorenia zmluvného vzťahu vo vzťahu k:</w:t>
      </w:r>
    </w:p>
    <w:p w:rsidR="00396523" w:rsidRPr="00396523" w:rsidRDefault="008A54BC" w:rsidP="008A54BC">
      <w:pPr>
        <w:pStyle w:val="Odsekzoznamu"/>
        <w:numPr>
          <w:ilvl w:val="0"/>
          <w:numId w:val="19"/>
        </w:numPr>
        <w:spacing w:after="120" w:line="288" w:lineRule="auto"/>
        <w:ind w:left="567" w:hanging="2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Projektová príprava – </w:t>
      </w:r>
      <w:r>
        <w:rPr>
          <w:rFonts w:ascii="Arial" w:hAnsi="Arial" w:cs="Arial"/>
          <w:sz w:val="22"/>
          <w:szCs w:val="22"/>
        </w:rPr>
        <w:t>ku každej projektovej dokumentácii (v závislosti od stupňa predloženej dokumentácie) je vydané technicko-prevádzkové stanovisko. Pre účel</w:t>
      </w:r>
      <w:r w:rsidR="008369D5">
        <w:rPr>
          <w:rFonts w:ascii="Arial" w:hAnsi="Arial" w:cs="Arial"/>
          <w:sz w:val="22"/>
          <w:szCs w:val="22"/>
        </w:rPr>
        <w:t>y uzatvorenia nájomnej zmluvy bude</w:t>
      </w:r>
      <w:r>
        <w:rPr>
          <w:rFonts w:ascii="Arial" w:hAnsi="Arial" w:cs="Arial"/>
          <w:sz w:val="22"/>
          <w:szCs w:val="22"/>
        </w:rPr>
        <w:t xml:space="preserve"> však potrebné </w:t>
      </w:r>
      <w:r w:rsidR="008369D5">
        <w:rPr>
          <w:rFonts w:ascii="Arial" w:hAnsi="Arial" w:cs="Arial"/>
          <w:sz w:val="22"/>
          <w:szCs w:val="22"/>
        </w:rPr>
        <w:t xml:space="preserve">zo strany SVP, š.p. </w:t>
      </w:r>
      <w:r>
        <w:rPr>
          <w:rFonts w:ascii="Arial" w:hAnsi="Arial" w:cs="Arial"/>
          <w:sz w:val="22"/>
          <w:szCs w:val="22"/>
        </w:rPr>
        <w:t xml:space="preserve">zabezpečiť komplexné súhrnné technicko – prevádzkové stanovisko (bez </w:t>
      </w:r>
      <w:r w:rsidR="00D75F4A">
        <w:rPr>
          <w:rFonts w:ascii="Arial" w:hAnsi="Arial" w:cs="Arial"/>
          <w:sz w:val="22"/>
          <w:szCs w:val="22"/>
        </w:rPr>
        <w:t xml:space="preserve">ďalšieho </w:t>
      </w:r>
      <w:r>
        <w:rPr>
          <w:rFonts w:ascii="Arial" w:hAnsi="Arial" w:cs="Arial"/>
          <w:sz w:val="22"/>
          <w:szCs w:val="22"/>
        </w:rPr>
        <w:t>dožiadania</w:t>
      </w:r>
      <w:r w:rsidR="00D75F4A">
        <w:rPr>
          <w:rFonts w:ascii="Arial" w:hAnsi="Arial" w:cs="Arial"/>
          <w:sz w:val="22"/>
          <w:szCs w:val="22"/>
        </w:rPr>
        <w:t xml:space="preserve"> zo strany</w:t>
      </w:r>
      <w:r>
        <w:rPr>
          <w:rFonts w:ascii="Arial" w:hAnsi="Arial" w:cs="Arial"/>
          <w:sz w:val="22"/>
          <w:szCs w:val="22"/>
        </w:rPr>
        <w:t xml:space="preserve"> SVP, š.p.</w:t>
      </w:r>
      <w:r w:rsidR="00D75F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8369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doplnenie</w:t>
      </w:r>
      <w:r w:rsidR="008369D5">
        <w:rPr>
          <w:rFonts w:ascii="Arial" w:hAnsi="Arial" w:cs="Arial"/>
          <w:sz w:val="22"/>
          <w:szCs w:val="22"/>
        </w:rPr>
        <w:t xml:space="preserve"> chýbajúcich podkladov</w:t>
      </w:r>
      <w:r w:rsidR="00D75F4A">
        <w:rPr>
          <w:rFonts w:ascii="Arial" w:hAnsi="Arial" w:cs="Arial"/>
          <w:sz w:val="22"/>
          <w:szCs w:val="22"/>
        </w:rPr>
        <w:t>; kvôli prehľadnosti v prípade, že dôjde k zmene technického riešenia a pod.</w:t>
      </w:r>
      <w:r>
        <w:rPr>
          <w:rFonts w:ascii="Arial" w:hAnsi="Arial" w:cs="Arial"/>
          <w:sz w:val="22"/>
          <w:szCs w:val="22"/>
        </w:rPr>
        <w:t>)</w:t>
      </w:r>
      <w:r w:rsidR="00396523">
        <w:rPr>
          <w:rFonts w:ascii="Arial" w:hAnsi="Arial" w:cs="Arial"/>
          <w:sz w:val="22"/>
          <w:szCs w:val="22"/>
        </w:rPr>
        <w:t>, pričom t</w:t>
      </w:r>
      <w:r w:rsidR="008369D5">
        <w:rPr>
          <w:rFonts w:ascii="Arial" w:hAnsi="Arial" w:cs="Arial"/>
          <w:sz w:val="22"/>
          <w:szCs w:val="22"/>
        </w:rPr>
        <w:t>oto</w:t>
      </w:r>
      <w:r w:rsidR="00396523">
        <w:rPr>
          <w:rFonts w:ascii="Arial" w:hAnsi="Arial" w:cs="Arial"/>
          <w:sz w:val="22"/>
          <w:szCs w:val="22"/>
        </w:rPr>
        <w:t xml:space="preserve"> stanovisko</w:t>
      </w:r>
      <w:r w:rsidR="008369D5">
        <w:rPr>
          <w:rFonts w:ascii="Arial" w:hAnsi="Arial" w:cs="Arial"/>
          <w:sz w:val="22"/>
          <w:szCs w:val="22"/>
        </w:rPr>
        <w:t xml:space="preserve"> bude</w:t>
      </w:r>
      <w:r w:rsidR="00396523">
        <w:rPr>
          <w:rFonts w:ascii="Arial" w:hAnsi="Arial" w:cs="Arial"/>
          <w:sz w:val="22"/>
          <w:szCs w:val="22"/>
        </w:rPr>
        <w:t xml:space="preserve"> prílohou zmluvného vzťahu.</w:t>
      </w:r>
    </w:p>
    <w:p w:rsidR="008369D5" w:rsidRDefault="008369D5" w:rsidP="00396523">
      <w:pPr>
        <w:pStyle w:val="Odsekzoznamu"/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A54BC" w:rsidRDefault="008A54BC" w:rsidP="00396523">
      <w:pPr>
        <w:pStyle w:val="Odsekzoznamu"/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96523">
        <w:rPr>
          <w:rFonts w:ascii="Arial" w:hAnsi="Arial" w:cs="Arial"/>
          <w:sz w:val="22"/>
          <w:szCs w:val="22"/>
        </w:rPr>
        <w:t>Z projektovej dokumentácie musí byť jednoznačná objektová skladba – všetky SO s uvedením predpokladaného záberu dotknutých parciel pre každý SO, nakoľko súčasťou stavby cyklotrasy môžu byť aj NN prípojky, kamerový systém, osvetlenie</w:t>
      </w:r>
      <w:r w:rsidR="00691C2A">
        <w:rPr>
          <w:rFonts w:ascii="Arial" w:hAnsi="Arial" w:cs="Arial"/>
          <w:sz w:val="22"/>
          <w:szCs w:val="22"/>
        </w:rPr>
        <w:t>, smerové tabule</w:t>
      </w:r>
      <w:r w:rsidR="000F3CE8">
        <w:rPr>
          <w:rFonts w:ascii="Arial" w:hAnsi="Arial" w:cs="Arial"/>
          <w:sz w:val="22"/>
          <w:szCs w:val="22"/>
        </w:rPr>
        <w:t xml:space="preserve"> - značenie</w:t>
      </w:r>
      <w:r w:rsidR="00691C2A">
        <w:rPr>
          <w:rFonts w:ascii="Arial" w:hAnsi="Arial" w:cs="Arial"/>
          <w:sz w:val="22"/>
          <w:szCs w:val="22"/>
        </w:rPr>
        <w:t>, reklamné tabule, premostenie na</w:t>
      </w:r>
      <w:r w:rsidR="00EC5C91">
        <w:rPr>
          <w:rFonts w:ascii="Arial" w:hAnsi="Arial" w:cs="Arial"/>
          <w:sz w:val="22"/>
          <w:szCs w:val="22"/>
        </w:rPr>
        <w:t>d</w:t>
      </w:r>
      <w:r w:rsidR="00691C2A">
        <w:rPr>
          <w:rFonts w:ascii="Arial" w:hAnsi="Arial" w:cs="Arial"/>
          <w:sz w:val="22"/>
          <w:szCs w:val="22"/>
        </w:rPr>
        <w:t>väzujúce na stavbu cyklotrasy</w:t>
      </w:r>
      <w:r w:rsidRPr="00396523">
        <w:rPr>
          <w:rFonts w:ascii="Arial" w:hAnsi="Arial" w:cs="Arial"/>
          <w:sz w:val="22"/>
          <w:szCs w:val="22"/>
        </w:rPr>
        <w:t xml:space="preserve"> a pod., čo </w:t>
      </w:r>
      <w:r w:rsidR="00396523">
        <w:rPr>
          <w:rFonts w:ascii="Arial" w:hAnsi="Arial" w:cs="Arial"/>
          <w:sz w:val="22"/>
          <w:szCs w:val="22"/>
        </w:rPr>
        <w:t xml:space="preserve">má </w:t>
      </w:r>
      <w:r w:rsidRPr="00396523">
        <w:rPr>
          <w:rFonts w:ascii="Arial" w:hAnsi="Arial" w:cs="Arial"/>
          <w:sz w:val="22"/>
          <w:szCs w:val="22"/>
        </w:rPr>
        <w:t xml:space="preserve">primárne dopad na stanovenie vhodného </w:t>
      </w:r>
      <w:r w:rsidR="004E2907">
        <w:rPr>
          <w:rFonts w:ascii="Arial" w:hAnsi="Arial" w:cs="Arial"/>
          <w:sz w:val="22"/>
          <w:szCs w:val="22"/>
        </w:rPr>
        <w:t>zmluvného typu či</w:t>
      </w:r>
      <w:r w:rsidR="00396523" w:rsidRPr="00396523">
        <w:rPr>
          <w:rFonts w:ascii="Arial" w:hAnsi="Arial" w:cs="Arial"/>
          <w:sz w:val="22"/>
          <w:szCs w:val="22"/>
        </w:rPr>
        <w:t xml:space="preserve"> </w:t>
      </w:r>
      <w:r w:rsidR="004B0650">
        <w:rPr>
          <w:rFonts w:ascii="Arial" w:hAnsi="Arial" w:cs="Arial"/>
          <w:sz w:val="22"/>
          <w:szCs w:val="22"/>
        </w:rPr>
        <w:t>zmluvných dojednaní týkajúcich</w:t>
      </w:r>
      <w:r w:rsidR="00396523" w:rsidRPr="00396523">
        <w:rPr>
          <w:rFonts w:ascii="Arial" w:hAnsi="Arial" w:cs="Arial"/>
          <w:sz w:val="22"/>
          <w:szCs w:val="22"/>
        </w:rPr>
        <w:t xml:space="preserve"> sa vysporiadania </w:t>
      </w:r>
      <w:r w:rsidR="00396523">
        <w:rPr>
          <w:rFonts w:ascii="Arial" w:hAnsi="Arial" w:cs="Arial"/>
          <w:sz w:val="22"/>
          <w:szCs w:val="22"/>
        </w:rPr>
        <w:t xml:space="preserve">cyklotrasy </w:t>
      </w:r>
      <w:r w:rsidR="00396523" w:rsidRPr="00396523">
        <w:rPr>
          <w:rFonts w:ascii="Arial" w:hAnsi="Arial" w:cs="Arial"/>
          <w:sz w:val="22"/>
          <w:szCs w:val="22"/>
        </w:rPr>
        <w:t>po ukončení zmluvy.</w:t>
      </w:r>
      <w:r w:rsidR="00966EE2">
        <w:rPr>
          <w:rFonts w:ascii="Arial" w:hAnsi="Arial" w:cs="Arial"/>
          <w:sz w:val="22"/>
          <w:szCs w:val="22"/>
        </w:rPr>
        <w:t xml:space="preserve"> Po porealizačnom zameraní geometrickým plánom budú presné zábery upravené dodatkom k nájomnej zmluve, resp. uzatvorením ZoVB pre konkrétne SO, v závislosti od objektovej skladby a posúdenia </w:t>
      </w:r>
      <w:r w:rsidR="008369D5">
        <w:rPr>
          <w:rFonts w:ascii="Arial" w:hAnsi="Arial" w:cs="Arial"/>
          <w:sz w:val="22"/>
          <w:szCs w:val="22"/>
        </w:rPr>
        <w:t>odborom správy majetku.</w:t>
      </w:r>
    </w:p>
    <w:p w:rsidR="008369D5" w:rsidRDefault="008369D5" w:rsidP="00396523">
      <w:pPr>
        <w:pStyle w:val="Odsekzoznamu"/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B0650" w:rsidRDefault="00103E08" w:rsidP="00396523">
      <w:pPr>
        <w:pStyle w:val="Odsekzoznamu"/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projektovej dokumentácie musí byť zrejmá dĺžka cyklotrasy s uvedením v km/resp. v</w:t>
      </w:r>
      <w:r w:rsidR="004B065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metroch</w:t>
      </w:r>
      <w:r w:rsidR="004B0650">
        <w:rPr>
          <w:rFonts w:ascii="Arial" w:hAnsi="Arial" w:cs="Arial"/>
          <w:sz w:val="22"/>
          <w:szCs w:val="22"/>
        </w:rPr>
        <w:t xml:space="preserve"> – </w:t>
      </w:r>
      <w:r w:rsidR="008369D5">
        <w:rPr>
          <w:rFonts w:ascii="Arial" w:hAnsi="Arial" w:cs="Arial"/>
          <w:sz w:val="22"/>
          <w:szCs w:val="22"/>
        </w:rPr>
        <w:t xml:space="preserve">čo má </w:t>
      </w:r>
      <w:r w:rsidR="004B0650">
        <w:rPr>
          <w:rFonts w:ascii="Arial" w:hAnsi="Arial" w:cs="Arial"/>
          <w:sz w:val="22"/>
          <w:szCs w:val="22"/>
        </w:rPr>
        <w:t>o.i.</w:t>
      </w:r>
      <w:r w:rsidR="008369D5">
        <w:rPr>
          <w:rFonts w:ascii="Arial" w:hAnsi="Arial" w:cs="Arial"/>
          <w:sz w:val="22"/>
          <w:szCs w:val="22"/>
        </w:rPr>
        <w:t xml:space="preserve"> dopad</w:t>
      </w:r>
      <w:r w:rsidR="004B0650">
        <w:rPr>
          <w:rFonts w:ascii="Arial" w:hAnsi="Arial" w:cs="Arial"/>
          <w:sz w:val="22"/>
          <w:szCs w:val="22"/>
        </w:rPr>
        <w:t xml:space="preserve"> aj</w:t>
      </w:r>
      <w:r w:rsidR="008369D5">
        <w:rPr>
          <w:rFonts w:ascii="Arial" w:hAnsi="Arial" w:cs="Arial"/>
          <w:sz w:val="22"/>
          <w:szCs w:val="22"/>
        </w:rPr>
        <w:t xml:space="preserve"> na</w:t>
      </w:r>
      <w:r w:rsidR="004B0650">
        <w:rPr>
          <w:rFonts w:ascii="Arial" w:hAnsi="Arial" w:cs="Arial"/>
          <w:sz w:val="22"/>
          <w:szCs w:val="22"/>
        </w:rPr>
        <w:t xml:space="preserve"> prepočet výšky odplaty</w:t>
      </w:r>
      <w:r w:rsidR="005F6ED1">
        <w:rPr>
          <w:rFonts w:ascii="Arial" w:hAnsi="Arial" w:cs="Arial"/>
          <w:sz w:val="22"/>
          <w:szCs w:val="22"/>
        </w:rPr>
        <w:t xml:space="preserve"> ako aj predpokladaný záber dotknutých parciel, ktorý bude po po-realizačnom zameraní upresnený.</w:t>
      </w:r>
    </w:p>
    <w:p w:rsidR="00F03FA3" w:rsidRDefault="00F03FA3" w:rsidP="00396523">
      <w:pPr>
        <w:pStyle w:val="Odsekzoznamu"/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03FA3" w:rsidRDefault="00F03FA3" w:rsidP="00396523">
      <w:pPr>
        <w:pStyle w:val="Odsekzoznamu"/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Požadujeme ako podklad grafickú situáciu v mierke max. 1:1000, z dôvodu viditeľnosti parciel, ktorými prechádza cyklotrasa. </w:t>
      </w:r>
    </w:p>
    <w:p w:rsidR="001B5C30" w:rsidRPr="00396523" w:rsidRDefault="001B5C30" w:rsidP="00396523">
      <w:pPr>
        <w:pStyle w:val="Odsekzoznamu"/>
        <w:spacing w:after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396523" w:rsidRPr="008A54BC" w:rsidRDefault="00EC5C91" w:rsidP="008A54BC">
      <w:pPr>
        <w:pStyle w:val="Odsekzoznamu"/>
        <w:numPr>
          <w:ilvl w:val="0"/>
          <w:numId w:val="19"/>
        </w:numPr>
        <w:spacing w:after="120" w:line="288" w:lineRule="auto"/>
        <w:ind w:left="567" w:hanging="2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Platobné podmienky</w:t>
      </w:r>
    </w:p>
    <w:p w:rsidR="001B5C30" w:rsidRPr="00C515B7" w:rsidRDefault="00850AE5" w:rsidP="001B5C30">
      <w:pPr>
        <w:pStyle w:val="Default"/>
        <w:spacing w:line="288" w:lineRule="auto"/>
        <w:ind w:left="56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</w:t>
      </w:r>
      <w:r w:rsidR="001B5C30" w:rsidRPr="00C515B7">
        <w:rPr>
          <w:rFonts w:ascii="Arial" w:hAnsi="Arial" w:cs="Arial"/>
          <w:bCs/>
          <w:sz w:val="22"/>
        </w:rPr>
        <w:t>očas realizácie výstavby</w:t>
      </w:r>
      <w:r>
        <w:rPr>
          <w:rFonts w:ascii="Arial" w:hAnsi="Arial" w:cs="Arial"/>
          <w:bCs/>
          <w:sz w:val="22"/>
        </w:rPr>
        <w:t xml:space="preserve"> bude dohodnuté bezodplatné užívanie majetku v správe SVP. </w:t>
      </w:r>
      <w:r w:rsidR="001B5C30" w:rsidRPr="00C515B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Výška odplaty po </w:t>
      </w:r>
      <w:r w:rsidR="001B5C30" w:rsidRPr="00C515B7">
        <w:rPr>
          <w:rFonts w:ascii="Arial" w:hAnsi="Arial" w:cs="Arial"/>
          <w:bCs/>
          <w:sz w:val="22"/>
        </w:rPr>
        <w:t xml:space="preserve"> kolaudácii </w:t>
      </w:r>
      <w:r>
        <w:rPr>
          <w:rFonts w:ascii="Arial" w:hAnsi="Arial" w:cs="Arial"/>
          <w:bCs/>
          <w:sz w:val="22"/>
        </w:rPr>
        <w:t xml:space="preserve">stavby </w:t>
      </w:r>
      <w:r w:rsidR="001B5C30" w:rsidRPr="00C515B7">
        <w:rPr>
          <w:rFonts w:ascii="Arial" w:hAnsi="Arial" w:cs="Arial"/>
          <w:bCs/>
          <w:sz w:val="22"/>
        </w:rPr>
        <w:t>bude stanovená jednotne po dobu plynutia nájmu:</w:t>
      </w:r>
    </w:p>
    <w:p w:rsidR="00D02CEA" w:rsidRDefault="001B5C30" w:rsidP="001B5C30">
      <w:pPr>
        <w:pStyle w:val="Default"/>
        <w:spacing w:line="288" w:lineRule="auto"/>
        <w:ind w:left="567"/>
        <w:jc w:val="both"/>
        <w:rPr>
          <w:rFonts w:ascii="Arial" w:hAnsi="Arial" w:cs="Arial"/>
          <w:b/>
          <w:bCs/>
          <w:sz w:val="22"/>
        </w:rPr>
      </w:pPr>
      <w:r w:rsidRPr="00C515B7">
        <w:rPr>
          <w:rFonts w:ascii="Arial" w:hAnsi="Arial" w:cs="Arial"/>
          <w:b/>
          <w:bCs/>
          <w:sz w:val="22"/>
        </w:rPr>
        <w:t>za každý začatý kilometer (aj za dĺžku kratšiu ako 1 km) vo výške jednotnej pevnej sadzby 85,00 € bez DPH/ročne. Minimálna výška ročného nájmu tak bude vo výške 85,00 € bez DPH.</w:t>
      </w:r>
    </w:p>
    <w:p w:rsidR="00C1197E" w:rsidRDefault="00C1197E" w:rsidP="001B5C30">
      <w:pPr>
        <w:pStyle w:val="Default"/>
        <w:spacing w:line="288" w:lineRule="auto"/>
        <w:ind w:left="567"/>
        <w:jc w:val="both"/>
        <w:rPr>
          <w:rFonts w:ascii="Arial" w:hAnsi="Arial" w:cs="Arial"/>
          <w:bCs/>
          <w:sz w:val="22"/>
        </w:rPr>
      </w:pPr>
    </w:p>
    <w:p w:rsidR="00C1197E" w:rsidRPr="00C1197E" w:rsidRDefault="00C1197E" w:rsidP="00C1197E">
      <w:pPr>
        <w:pStyle w:val="Default"/>
        <w:spacing w:line="288" w:lineRule="auto"/>
        <w:ind w:left="567"/>
        <w:jc w:val="both"/>
        <w:rPr>
          <w:rFonts w:ascii="Arial" w:hAnsi="Arial" w:cs="Arial"/>
          <w:bCs/>
          <w:sz w:val="22"/>
          <w:u w:val="single"/>
        </w:rPr>
      </w:pPr>
      <w:r w:rsidRPr="00C1197E">
        <w:rPr>
          <w:rFonts w:ascii="Arial" w:hAnsi="Arial" w:cs="Arial"/>
          <w:bCs/>
          <w:sz w:val="22"/>
          <w:u w:val="single"/>
        </w:rPr>
        <w:t xml:space="preserve">Napriek vyčíslenému záberu dotknutých pozemkov v m² bude výška odplaty závisieť od dĺžky cyklotrasy, nie od záberu dotknutých pozemkov. </w:t>
      </w:r>
      <w:r>
        <w:rPr>
          <w:rFonts w:ascii="Arial" w:hAnsi="Arial" w:cs="Arial"/>
          <w:bCs/>
          <w:sz w:val="22"/>
          <w:u w:val="single"/>
        </w:rPr>
        <w:t xml:space="preserve"> Týmto SVP, š.p. vyšlo </w:t>
      </w:r>
      <w:r w:rsidR="00002877">
        <w:rPr>
          <w:rFonts w:ascii="Arial" w:hAnsi="Arial" w:cs="Arial"/>
          <w:bCs/>
          <w:sz w:val="22"/>
          <w:u w:val="single"/>
        </w:rPr>
        <w:t xml:space="preserve">čo do stanovenia odplaty </w:t>
      </w:r>
      <w:r>
        <w:rPr>
          <w:rFonts w:ascii="Arial" w:hAnsi="Arial" w:cs="Arial"/>
          <w:bCs/>
          <w:sz w:val="22"/>
          <w:u w:val="single"/>
        </w:rPr>
        <w:t>v ústrety žiadateľom.</w:t>
      </w:r>
    </w:p>
    <w:p w:rsidR="00C1197E" w:rsidRDefault="00C1197E" w:rsidP="001B5C30">
      <w:pPr>
        <w:pStyle w:val="Default"/>
        <w:spacing w:line="288" w:lineRule="auto"/>
        <w:ind w:left="567"/>
        <w:jc w:val="both"/>
        <w:rPr>
          <w:rFonts w:ascii="Arial" w:hAnsi="Arial" w:cs="Arial"/>
          <w:bCs/>
          <w:sz w:val="22"/>
        </w:rPr>
      </w:pPr>
    </w:p>
    <w:p w:rsidR="001B5C30" w:rsidRDefault="001B5C30" w:rsidP="001B5C30">
      <w:pPr>
        <w:pStyle w:val="Default"/>
        <w:spacing w:line="288" w:lineRule="auto"/>
        <w:ind w:left="567"/>
        <w:jc w:val="both"/>
        <w:rPr>
          <w:rFonts w:ascii="Arial" w:hAnsi="Arial" w:cs="Arial"/>
          <w:bCs/>
          <w:sz w:val="22"/>
        </w:rPr>
      </w:pPr>
      <w:r w:rsidRPr="001B5C30">
        <w:rPr>
          <w:rFonts w:ascii="Arial" w:hAnsi="Arial" w:cs="Arial"/>
          <w:bCs/>
          <w:sz w:val="22"/>
        </w:rPr>
        <w:t>V</w:t>
      </w:r>
      <w:r>
        <w:rPr>
          <w:rFonts w:ascii="Arial" w:hAnsi="Arial" w:cs="Arial"/>
          <w:bCs/>
          <w:sz w:val="22"/>
        </w:rPr>
        <w:t> prípade, že po realizácii stavby cyklotrasy budú niektoré SO (napríklad</w:t>
      </w:r>
      <w:r w:rsidR="00873E47">
        <w:rPr>
          <w:rFonts w:ascii="Arial" w:hAnsi="Arial" w:cs="Arial"/>
          <w:bCs/>
          <w:sz w:val="22"/>
        </w:rPr>
        <w:t xml:space="preserve"> osvetlenie</w:t>
      </w:r>
      <w:r>
        <w:rPr>
          <w:rFonts w:ascii="Arial" w:hAnsi="Arial" w:cs="Arial"/>
          <w:bCs/>
          <w:sz w:val="22"/>
        </w:rPr>
        <w:t xml:space="preserve">) zazmluvnené zriadením VB, </w:t>
      </w:r>
      <w:r w:rsidRPr="00C515B7">
        <w:rPr>
          <w:rFonts w:ascii="Arial" w:hAnsi="Arial" w:cs="Arial"/>
          <w:bCs/>
          <w:sz w:val="22"/>
        </w:rPr>
        <w:t>po po</w:t>
      </w:r>
      <w:r w:rsidR="000245A5" w:rsidRPr="00C515B7">
        <w:rPr>
          <w:rFonts w:ascii="Arial" w:hAnsi="Arial" w:cs="Arial"/>
          <w:bCs/>
          <w:sz w:val="22"/>
        </w:rPr>
        <w:t>-</w:t>
      </w:r>
      <w:r w:rsidRPr="00C515B7">
        <w:rPr>
          <w:rFonts w:ascii="Arial" w:hAnsi="Arial" w:cs="Arial"/>
          <w:bCs/>
          <w:sz w:val="22"/>
        </w:rPr>
        <w:t>realizačnom zameraní bude odplata za zriadenie VB stanovená  v súlade s platnou internou smernicou SVP, š.p. o stanovení odplát, v závislosti od záberu VB.</w:t>
      </w:r>
      <w:r w:rsidR="00C1197E" w:rsidRPr="00C515B7">
        <w:rPr>
          <w:rFonts w:ascii="Arial" w:hAnsi="Arial" w:cs="Arial"/>
          <w:bCs/>
          <w:sz w:val="22"/>
        </w:rPr>
        <w:t xml:space="preserve"> V tomto prípade sa však jedná o pomerne malé výmery.</w:t>
      </w:r>
    </w:p>
    <w:p w:rsidR="001B5C30" w:rsidRDefault="001B5C30" w:rsidP="00C1197E">
      <w:pPr>
        <w:pStyle w:val="Default"/>
        <w:spacing w:line="288" w:lineRule="auto"/>
        <w:jc w:val="both"/>
        <w:rPr>
          <w:rFonts w:ascii="Arial" w:hAnsi="Arial" w:cs="Arial"/>
          <w:bCs/>
          <w:sz w:val="22"/>
        </w:rPr>
      </w:pPr>
    </w:p>
    <w:p w:rsidR="003D3D6E" w:rsidRDefault="001B5C30" w:rsidP="001B5C30">
      <w:pPr>
        <w:pStyle w:val="Default"/>
        <w:spacing w:line="288" w:lineRule="auto"/>
        <w:ind w:left="56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 prípade nájomných zmlúv sa dopĺňa inflačná doložka (</w:t>
      </w:r>
      <w:r w:rsidR="003D3D6E">
        <w:rPr>
          <w:rFonts w:ascii="Arial" w:hAnsi="Arial" w:cs="Arial"/>
          <w:bCs/>
          <w:sz w:val="22"/>
        </w:rPr>
        <w:t>pri pozitívnej hodnote</w:t>
      </w:r>
      <w:r w:rsidR="00C1197E">
        <w:rPr>
          <w:rFonts w:ascii="Arial" w:hAnsi="Arial" w:cs="Arial"/>
          <w:bCs/>
          <w:sz w:val="22"/>
        </w:rPr>
        <w:t xml:space="preserve">; vzhľadom na priaznivo </w:t>
      </w:r>
      <w:r w:rsidR="000245A5">
        <w:rPr>
          <w:rFonts w:ascii="Arial" w:hAnsi="Arial" w:cs="Arial"/>
          <w:bCs/>
          <w:sz w:val="22"/>
        </w:rPr>
        <w:t>nastavenú</w:t>
      </w:r>
      <w:r w:rsidR="00C1197E">
        <w:rPr>
          <w:rFonts w:ascii="Arial" w:hAnsi="Arial" w:cs="Arial"/>
          <w:bCs/>
          <w:sz w:val="22"/>
        </w:rPr>
        <w:t xml:space="preserve"> </w:t>
      </w:r>
      <w:r w:rsidR="00370A4F">
        <w:rPr>
          <w:rFonts w:ascii="Arial" w:hAnsi="Arial" w:cs="Arial"/>
          <w:bCs/>
          <w:sz w:val="22"/>
        </w:rPr>
        <w:t xml:space="preserve">výšku odplaty </w:t>
      </w:r>
      <w:r w:rsidR="000245A5">
        <w:rPr>
          <w:rFonts w:ascii="Arial" w:hAnsi="Arial" w:cs="Arial"/>
          <w:bCs/>
          <w:sz w:val="22"/>
        </w:rPr>
        <w:t xml:space="preserve">za cyklotrasy </w:t>
      </w:r>
      <w:r w:rsidR="00370A4F">
        <w:rPr>
          <w:rFonts w:ascii="Arial" w:hAnsi="Arial" w:cs="Arial"/>
          <w:bCs/>
          <w:sz w:val="22"/>
        </w:rPr>
        <w:t>by inflačná doložka nemala byť problém</w:t>
      </w:r>
      <w:r w:rsidR="003D3D6E">
        <w:rPr>
          <w:rFonts w:ascii="Arial" w:hAnsi="Arial" w:cs="Arial"/>
          <w:bCs/>
          <w:sz w:val="22"/>
        </w:rPr>
        <w:t>)</w:t>
      </w:r>
      <w:r w:rsidR="00811036">
        <w:rPr>
          <w:rFonts w:ascii="Arial" w:hAnsi="Arial" w:cs="Arial"/>
          <w:bCs/>
          <w:sz w:val="22"/>
        </w:rPr>
        <w:t xml:space="preserve">. Zároveň sa do zmlúv dopĺňa </w:t>
      </w:r>
      <w:r w:rsidR="003D3D6E">
        <w:rPr>
          <w:rFonts w:ascii="Arial" w:hAnsi="Arial" w:cs="Arial"/>
          <w:bCs/>
          <w:sz w:val="22"/>
        </w:rPr>
        <w:t xml:space="preserve">samostatná položka tzv. </w:t>
      </w:r>
      <w:r w:rsidR="003D3D6E" w:rsidRPr="00C1197E">
        <w:rPr>
          <w:rFonts w:ascii="Arial" w:hAnsi="Arial" w:cs="Arial"/>
          <w:b/>
          <w:bCs/>
          <w:sz w:val="22"/>
        </w:rPr>
        <w:t>paušálnych nákladov (materiálne náklady, poštovné)</w:t>
      </w:r>
      <w:r w:rsidR="00641EDE">
        <w:rPr>
          <w:rFonts w:ascii="Arial" w:hAnsi="Arial" w:cs="Arial"/>
          <w:bCs/>
          <w:sz w:val="22"/>
        </w:rPr>
        <w:t xml:space="preserve">, ktorú si </w:t>
      </w:r>
      <w:r w:rsidR="003D3D6E">
        <w:rPr>
          <w:rFonts w:ascii="Arial" w:hAnsi="Arial" w:cs="Arial"/>
          <w:bCs/>
          <w:sz w:val="22"/>
        </w:rPr>
        <w:t xml:space="preserve">SVP, š.p. </w:t>
      </w:r>
      <w:r w:rsidR="00641EDE">
        <w:rPr>
          <w:rFonts w:ascii="Arial" w:hAnsi="Arial" w:cs="Arial"/>
          <w:bCs/>
          <w:sz w:val="22"/>
        </w:rPr>
        <w:t xml:space="preserve">inak </w:t>
      </w:r>
      <w:r w:rsidR="003D3D6E">
        <w:rPr>
          <w:rFonts w:ascii="Arial" w:hAnsi="Arial" w:cs="Arial"/>
          <w:bCs/>
          <w:sz w:val="22"/>
        </w:rPr>
        <w:t xml:space="preserve">uplatňuje vo všetkých iných zmluvných prípadoch. Paušálne náklady bez ohľadu na subjekt sú v jednotnej výške </w:t>
      </w:r>
      <w:r w:rsidR="003D3D6E" w:rsidRPr="00C1197E">
        <w:rPr>
          <w:rFonts w:ascii="Arial" w:hAnsi="Arial" w:cs="Arial"/>
          <w:b/>
          <w:bCs/>
          <w:sz w:val="22"/>
        </w:rPr>
        <w:t>10,00 €</w:t>
      </w:r>
      <w:r w:rsidR="003D3D6E">
        <w:rPr>
          <w:rFonts w:ascii="Arial" w:hAnsi="Arial" w:cs="Arial"/>
          <w:bCs/>
          <w:sz w:val="22"/>
        </w:rPr>
        <w:t xml:space="preserve"> navýšenú o aktuálnu sadzbu DPH. </w:t>
      </w:r>
      <w:r w:rsidR="003D3D6E" w:rsidRPr="00C1197E">
        <w:rPr>
          <w:rFonts w:ascii="Arial" w:hAnsi="Arial" w:cs="Arial"/>
          <w:bCs/>
          <w:sz w:val="22"/>
        </w:rPr>
        <w:t xml:space="preserve">Táto položka bude </w:t>
      </w:r>
      <w:r w:rsidR="003D3D6E" w:rsidRPr="00C1197E">
        <w:rPr>
          <w:rFonts w:ascii="Arial" w:hAnsi="Arial" w:cs="Arial"/>
          <w:b/>
          <w:bCs/>
          <w:sz w:val="22"/>
        </w:rPr>
        <w:t>fakturovaná jednorazovo</w:t>
      </w:r>
      <w:r w:rsidR="003D3D6E" w:rsidRPr="00C1197E">
        <w:rPr>
          <w:rFonts w:ascii="Arial" w:hAnsi="Arial" w:cs="Arial"/>
          <w:bCs/>
          <w:sz w:val="22"/>
        </w:rPr>
        <w:t xml:space="preserve"> pri prvej úhrade nájomného/ZoVB.</w:t>
      </w:r>
    </w:p>
    <w:p w:rsidR="003D3D6E" w:rsidRDefault="003D3D6E" w:rsidP="001B5C30">
      <w:pPr>
        <w:pStyle w:val="Default"/>
        <w:spacing w:line="288" w:lineRule="auto"/>
        <w:ind w:left="567"/>
        <w:jc w:val="both"/>
        <w:rPr>
          <w:rFonts w:ascii="Arial" w:hAnsi="Arial" w:cs="Arial"/>
          <w:bCs/>
          <w:sz w:val="22"/>
        </w:rPr>
      </w:pPr>
    </w:p>
    <w:p w:rsidR="001B5C30" w:rsidRDefault="003D3D6E" w:rsidP="001B5C30">
      <w:pPr>
        <w:pStyle w:val="Default"/>
        <w:spacing w:line="288" w:lineRule="auto"/>
        <w:ind w:left="567"/>
        <w:jc w:val="both"/>
        <w:rPr>
          <w:rFonts w:ascii="Arial" w:hAnsi="Arial" w:cs="Arial"/>
          <w:bCs/>
          <w:sz w:val="22"/>
        </w:rPr>
      </w:pPr>
      <w:r w:rsidRPr="00C515B7">
        <w:rPr>
          <w:rFonts w:ascii="Arial" w:hAnsi="Arial" w:cs="Arial"/>
          <w:bCs/>
          <w:sz w:val="22"/>
        </w:rPr>
        <w:t>V prípade, že SVP, š.p. hradí za predmet zmluvy dane a poplatky, bude táto povinnosť delegovaná na nájomcu priamo zo zmluvy</w:t>
      </w:r>
      <w:r w:rsidR="008508FF">
        <w:rPr>
          <w:rFonts w:ascii="Arial" w:hAnsi="Arial" w:cs="Arial"/>
          <w:bCs/>
          <w:sz w:val="22"/>
        </w:rPr>
        <w:t xml:space="preserve"> (t.j. nájomca refunduje SVP uhradené dane a poplatky na základe predloženého vyrúbenia dane/ poplatku)</w:t>
      </w:r>
      <w:r w:rsidRPr="00C515B7">
        <w:rPr>
          <w:rFonts w:ascii="Arial" w:hAnsi="Arial" w:cs="Arial"/>
          <w:bCs/>
          <w:sz w:val="22"/>
        </w:rPr>
        <w:t>, nakoľko do zápisu NZ do KN (vzhľadom na dobu nájmu nad 5 rokov)</w:t>
      </w:r>
      <w:r w:rsidR="00811036" w:rsidRPr="00C515B7">
        <w:rPr>
          <w:rFonts w:ascii="Arial" w:hAnsi="Arial" w:cs="Arial"/>
          <w:bCs/>
          <w:sz w:val="22"/>
        </w:rPr>
        <w:t xml:space="preserve"> by túto povinnosť nemal uhrádzať SVP, š.p.</w:t>
      </w:r>
      <w:r w:rsidR="00571FAB" w:rsidRPr="00C515B7">
        <w:rPr>
          <w:rFonts w:ascii="Arial" w:hAnsi="Arial" w:cs="Arial"/>
          <w:bCs/>
          <w:sz w:val="22"/>
        </w:rPr>
        <w:t xml:space="preserve"> </w:t>
      </w:r>
      <w:r w:rsidR="00641EDE" w:rsidRPr="00C515B7">
        <w:rPr>
          <w:rFonts w:ascii="Arial" w:hAnsi="Arial" w:cs="Arial"/>
          <w:bCs/>
          <w:sz w:val="22"/>
        </w:rPr>
        <w:t>Po zápise NZ do KN by tak táto povinnosť mala vyplývať zo zápisu NZ na LV.</w:t>
      </w:r>
    </w:p>
    <w:p w:rsidR="001B5C30" w:rsidRPr="001B5C30" w:rsidRDefault="001B5C30" w:rsidP="001B5C30">
      <w:pPr>
        <w:pStyle w:val="Default"/>
        <w:spacing w:line="288" w:lineRule="auto"/>
        <w:jc w:val="both"/>
        <w:rPr>
          <w:rFonts w:ascii="Arial" w:hAnsi="Arial" w:cs="Arial"/>
          <w:bCs/>
          <w:sz w:val="22"/>
        </w:rPr>
      </w:pPr>
    </w:p>
    <w:p w:rsidR="00D02CEA" w:rsidRDefault="00016753" w:rsidP="00D20F14">
      <w:pPr>
        <w:pStyle w:val="Default"/>
        <w:numPr>
          <w:ilvl w:val="0"/>
          <w:numId w:val="19"/>
        </w:numPr>
        <w:spacing w:line="288" w:lineRule="auto"/>
        <w:ind w:left="709" w:firstLine="0"/>
        <w:rPr>
          <w:rFonts w:ascii="Arial" w:hAnsi="Arial" w:cs="Arial"/>
          <w:b/>
          <w:sz w:val="22"/>
        </w:rPr>
      </w:pPr>
      <w:r w:rsidRPr="00016753">
        <w:rPr>
          <w:rFonts w:ascii="Arial" w:hAnsi="Arial" w:cs="Arial"/>
          <w:b/>
          <w:sz w:val="22"/>
        </w:rPr>
        <w:t>Údržba a prevádzka cyklotrasy</w:t>
      </w:r>
    </w:p>
    <w:p w:rsidR="00016753" w:rsidRDefault="00016753" w:rsidP="00F255AF">
      <w:pPr>
        <w:pStyle w:val="Default"/>
        <w:spacing w:line="288" w:lineRule="auto"/>
        <w:ind w:left="567"/>
        <w:jc w:val="both"/>
        <w:rPr>
          <w:rFonts w:ascii="Arial" w:hAnsi="Arial" w:cs="Arial"/>
          <w:sz w:val="22"/>
        </w:rPr>
      </w:pPr>
      <w:r w:rsidRPr="00016753">
        <w:rPr>
          <w:rFonts w:ascii="Arial" w:hAnsi="Arial" w:cs="Arial"/>
          <w:sz w:val="22"/>
        </w:rPr>
        <w:t xml:space="preserve">Nakoľko </w:t>
      </w:r>
      <w:r>
        <w:rPr>
          <w:rFonts w:ascii="Arial" w:hAnsi="Arial" w:cs="Arial"/>
          <w:sz w:val="22"/>
        </w:rPr>
        <w:t>primárnou funkciou vodohospodárskeho majetku je iný účel ako realizácia cyklotrás, sú technické požiadavky vyplývajúce zo stanovísk prioritne zamerané na zachovanie vodohospodárskeho účelu.</w:t>
      </w:r>
      <w:r w:rsidR="00F03FA3">
        <w:rPr>
          <w:rFonts w:ascii="Arial" w:hAnsi="Arial" w:cs="Arial"/>
          <w:sz w:val="22"/>
        </w:rPr>
        <w:t xml:space="preserve"> Doteraz uplatňované technické požiadavky tak ostávajú zachované ako napr. nezhoršenie prietokových pomerov, činnosti správcu vyplývajúce </w:t>
      </w:r>
      <w:r w:rsidR="00B50B04">
        <w:rPr>
          <w:rFonts w:ascii="Arial" w:hAnsi="Arial" w:cs="Arial"/>
          <w:sz w:val="22"/>
        </w:rPr>
        <w:t xml:space="preserve">mu  </w:t>
      </w:r>
      <w:r w:rsidR="00F03FA3">
        <w:rPr>
          <w:rFonts w:ascii="Arial" w:hAnsi="Arial" w:cs="Arial"/>
          <w:sz w:val="22"/>
        </w:rPr>
        <w:t xml:space="preserve"> z vodného zákona a pod.</w:t>
      </w:r>
    </w:p>
    <w:p w:rsidR="00016753" w:rsidRPr="00016753" w:rsidRDefault="00016753" w:rsidP="00F03FA3">
      <w:pPr>
        <w:pStyle w:val="Default"/>
        <w:spacing w:line="288" w:lineRule="auto"/>
        <w:rPr>
          <w:rFonts w:ascii="Arial" w:hAnsi="Arial" w:cs="Arial"/>
          <w:sz w:val="22"/>
        </w:rPr>
      </w:pPr>
    </w:p>
    <w:p w:rsidR="00145BD1" w:rsidRDefault="00F03FA3" w:rsidP="00F03FA3">
      <w:pPr>
        <w:pStyle w:val="Default"/>
        <w:numPr>
          <w:ilvl w:val="0"/>
          <w:numId w:val="19"/>
        </w:numPr>
        <w:spacing w:line="288" w:lineRule="auto"/>
        <w:ind w:left="993" w:hanging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Legislatívny zámer</w:t>
      </w:r>
    </w:p>
    <w:p w:rsidR="00B50B04" w:rsidRPr="00B50B04" w:rsidRDefault="00B50B04" w:rsidP="00B50B04">
      <w:pPr>
        <w:pStyle w:val="Default"/>
        <w:spacing w:line="288" w:lineRule="auto"/>
        <w:ind w:left="567"/>
        <w:jc w:val="both"/>
        <w:rPr>
          <w:rFonts w:ascii="Arial" w:hAnsi="Arial" w:cs="Arial"/>
          <w:sz w:val="22"/>
        </w:rPr>
      </w:pPr>
      <w:r w:rsidRPr="00B50B04">
        <w:rPr>
          <w:rFonts w:ascii="Arial" w:hAnsi="Arial" w:cs="Arial"/>
          <w:sz w:val="22"/>
        </w:rPr>
        <w:t xml:space="preserve">Ako </w:t>
      </w:r>
      <w:r>
        <w:rPr>
          <w:rFonts w:ascii="Arial" w:hAnsi="Arial" w:cs="Arial"/>
          <w:sz w:val="22"/>
        </w:rPr>
        <w:t xml:space="preserve">zmluvný typ sa uzatvára nájomná zmluva, v prípade </w:t>
      </w:r>
      <w:r w:rsidRPr="00C515B7">
        <w:rPr>
          <w:rFonts w:ascii="Arial" w:hAnsi="Arial" w:cs="Arial"/>
          <w:sz w:val="22"/>
        </w:rPr>
        <w:t>SO ako je napríklad cyklolávka bude uzatvorená zmluva o zriadení VB, t.z. navrhne sa zmluvný typ s ohľadom na objektovú skladbu.</w:t>
      </w:r>
    </w:p>
    <w:p w:rsidR="00AE108E" w:rsidRPr="00C115F2" w:rsidRDefault="00B50B04" w:rsidP="00B50B04">
      <w:pPr>
        <w:pStyle w:val="Default"/>
        <w:spacing w:after="120" w:line="288" w:lineRule="auto"/>
        <w:ind w:left="567"/>
        <w:jc w:val="both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sz w:val="22"/>
          <w:szCs w:val="22"/>
        </w:rPr>
        <w:t>J</w:t>
      </w:r>
      <w:r w:rsidR="00091419">
        <w:rPr>
          <w:rFonts w:ascii="Arial" w:hAnsi="Arial" w:cs="Arial"/>
          <w:sz w:val="22"/>
          <w:szCs w:val="22"/>
        </w:rPr>
        <w:t xml:space="preserve">ednotlivé zmluvné podmienky </w:t>
      </w:r>
      <w:r w:rsidR="00236CF7">
        <w:rPr>
          <w:rFonts w:ascii="Arial" w:hAnsi="Arial" w:cs="Arial"/>
          <w:sz w:val="22"/>
          <w:szCs w:val="22"/>
        </w:rPr>
        <w:t xml:space="preserve">vždy </w:t>
      </w:r>
      <w:r w:rsidR="00236CF7" w:rsidRPr="00372A47">
        <w:rPr>
          <w:rFonts w:ascii="Arial" w:hAnsi="Arial" w:cs="Arial"/>
          <w:b/>
          <w:sz w:val="22"/>
          <w:szCs w:val="22"/>
        </w:rPr>
        <w:t xml:space="preserve">zamestnanci odborov správy majetku </w:t>
      </w:r>
      <w:r w:rsidR="008348A1" w:rsidRPr="00357C23">
        <w:rPr>
          <w:rFonts w:ascii="Arial" w:hAnsi="Arial" w:cs="Arial"/>
          <w:b/>
          <w:color w:val="auto"/>
          <w:sz w:val="22"/>
          <w:szCs w:val="22"/>
        </w:rPr>
        <w:t>vopred</w:t>
      </w:r>
      <w:r w:rsidR="008348A1">
        <w:rPr>
          <w:rFonts w:ascii="Arial" w:hAnsi="Arial" w:cs="Arial"/>
          <w:b/>
          <w:sz w:val="22"/>
          <w:szCs w:val="22"/>
        </w:rPr>
        <w:t xml:space="preserve"> </w:t>
      </w:r>
      <w:r w:rsidR="00236CF7" w:rsidRPr="00372A47">
        <w:rPr>
          <w:rFonts w:ascii="Arial" w:hAnsi="Arial" w:cs="Arial"/>
          <w:b/>
          <w:sz w:val="22"/>
          <w:szCs w:val="22"/>
        </w:rPr>
        <w:t>prerokujú so žiadateľom</w:t>
      </w:r>
      <w:r w:rsidR="00236CF7">
        <w:rPr>
          <w:rFonts w:ascii="Arial" w:hAnsi="Arial" w:cs="Arial"/>
          <w:sz w:val="22"/>
          <w:szCs w:val="22"/>
        </w:rPr>
        <w:t xml:space="preserve">, a to so zohľadnením špecifík technického riešenia navrhovanej cyklotrasy ako </w:t>
      </w:r>
      <w:r w:rsidR="009105FE">
        <w:rPr>
          <w:rFonts w:ascii="Arial" w:hAnsi="Arial" w:cs="Arial"/>
          <w:sz w:val="22"/>
          <w:szCs w:val="22"/>
        </w:rPr>
        <w:t>i špecifík prevádzkového režimu vodohospodárskeho majetku (na základe stanovísk odborných zložiek SVP, š.</w:t>
      </w:r>
      <w:r w:rsidR="0021036F">
        <w:rPr>
          <w:rFonts w:ascii="Arial" w:hAnsi="Arial" w:cs="Arial"/>
          <w:sz w:val="22"/>
          <w:szCs w:val="22"/>
        </w:rPr>
        <w:t xml:space="preserve"> </w:t>
      </w:r>
      <w:r w:rsidR="009105FE">
        <w:rPr>
          <w:rFonts w:ascii="Arial" w:hAnsi="Arial" w:cs="Arial"/>
          <w:sz w:val="22"/>
          <w:szCs w:val="22"/>
        </w:rPr>
        <w:t>p.)</w:t>
      </w:r>
      <w:r w:rsidR="00C115F2">
        <w:rPr>
          <w:rFonts w:ascii="Arial" w:hAnsi="Arial" w:cs="Arial"/>
          <w:sz w:val="22"/>
          <w:szCs w:val="22"/>
        </w:rPr>
        <w:t>,</w:t>
      </w:r>
      <w:r w:rsidR="009105FE">
        <w:rPr>
          <w:rFonts w:ascii="Arial" w:hAnsi="Arial" w:cs="Arial"/>
          <w:sz w:val="22"/>
          <w:szCs w:val="22"/>
        </w:rPr>
        <w:t xml:space="preserve"> ale i podmienok konkrétnej výzvy na poskytnutie finančných prostriedko</w:t>
      </w:r>
      <w:r w:rsidR="008348A1">
        <w:rPr>
          <w:rFonts w:ascii="Arial" w:hAnsi="Arial" w:cs="Arial"/>
          <w:sz w:val="22"/>
          <w:szCs w:val="22"/>
        </w:rPr>
        <w:t>v na budovanie cyklotrás (uved</w:t>
      </w:r>
      <w:r w:rsidR="009105FE">
        <w:rPr>
          <w:rFonts w:ascii="Arial" w:hAnsi="Arial" w:cs="Arial"/>
          <w:sz w:val="22"/>
          <w:szCs w:val="22"/>
        </w:rPr>
        <w:t>ie žiadateľ).</w:t>
      </w:r>
    </w:p>
    <w:p w:rsidR="00E650A0" w:rsidRPr="00B26DCB" w:rsidRDefault="008508FF" w:rsidP="00B50B04">
      <w:pPr>
        <w:pStyle w:val="Default"/>
        <w:spacing w:after="120" w:line="288" w:lineRule="auto"/>
        <w:ind w:left="646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  <w:szCs w:val="22"/>
        </w:rPr>
        <w:t>V prípade, ak sa má cyklotrasa budovať len na základe schválenia finančného príspevku z iných ako vlastných zdrojov nájomcu,</w:t>
      </w:r>
      <w:r w:rsidR="00C115F2" w:rsidRPr="008B7219">
        <w:rPr>
          <w:rFonts w:ascii="Arial" w:hAnsi="Arial" w:cs="Arial"/>
          <w:color w:val="auto"/>
          <w:sz w:val="22"/>
          <w:szCs w:val="22"/>
        </w:rPr>
        <w:t xml:space="preserve"> nájomné zmluvy budú obsahovať obligatórne u</w:t>
      </w:r>
      <w:r w:rsidR="00B50B04">
        <w:rPr>
          <w:rFonts w:ascii="Arial" w:hAnsi="Arial" w:cs="Arial"/>
          <w:color w:val="auto"/>
          <w:sz w:val="22"/>
          <w:szCs w:val="22"/>
        </w:rPr>
        <w:t>stanovenia obsahujúce</w:t>
      </w:r>
      <w:r w:rsidR="00C115F2" w:rsidRPr="008B7219">
        <w:rPr>
          <w:rFonts w:ascii="Arial" w:hAnsi="Arial" w:cs="Arial"/>
          <w:color w:val="auto"/>
          <w:sz w:val="22"/>
          <w:szCs w:val="22"/>
        </w:rPr>
        <w:t xml:space="preserve"> zmluvné </w:t>
      </w:r>
      <w:r w:rsidR="00B50B04">
        <w:rPr>
          <w:rFonts w:ascii="Arial" w:hAnsi="Arial" w:cs="Arial"/>
          <w:color w:val="auto"/>
          <w:sz w:val="22"/>
          <w:szCs w:val="22"/>
        </w:rPr>
        <w:t xml:space="preserve">podmienky ako </w:t>
      </w:r>
      <w:r w:rsidR="00B50B04" w:rsidRPr="00913B7C">
        <w:rPr>
          <w:rFonts w:ascii="Arial" w:hAnsi="Arial" w:cs="Arial"/>
          <w:sz w:val="22"/>
        </w:rPr>
        <w:t>rozväzovacia podmienka</w:t>
      </w:r>
      <w:r w:rsidR="00C13027" w:rsidRPr="00913B7C">
        <w:rPr>
          <w:rFonts w:ascii="Arial" w:hAnsi="Arial" w:cs="Arial"/>
          <w:sz w:val="22"/>
        </w:rPr>
        <w:t>, v zmysle ktorej, pokiaľ nájomcovi nebude schválená žiadosť o udelenie finančných prostriedkov na financovanie vybudovania cyklotrasy, platnosť a účinnosť nájomnej zmluvy zaniká,</w:t>
      </w:r>
      <w:r w:rsidR="00C13027">
        <w:rPr>
          <w:rFonts w:ascii="Arial" w:hAnsi="Arial" w:cs="Arial"/>
          <w:sz w:val="22"/>
        </w:rPr>
        <w:t xml:space="preserve"> </w:t>
      </w:r>
      <w:r w:rsidR="00635DD6" w:rsidRPr="00B26DCB">
        <w:rPr>
          <w:rFonts w:ascii="Arial" w:hAnsi="Arial" w:cs="Arial"/>
          <w:color w:val="auto"/>
          <w:sz w:val="22"/>
        </w:rPr>
        <w:t>projekt cyklotrasy musí mať nájomca vopred písomne odsúhlasený prenajímateľom</w:t>
      </w:r>
      <w:r>
        <w:rPr>
          <w:rFonts w:ascii="Arial" w:hAnsi="Arial" w:cs="Arial"/>
          <w:color w:val="auto"/>
          <w:sz w:val="22"/>
        </w:rPr>
        <w:t>. V takýchto prípadoch by nájomná zmluva mala reflektovať i podmienky poskytnutia finančného príspevku, najmä pokiaľ ide o dobu nájmu vo vzťahu k udržateľnosti projektu</w:t>
      </w:r>
      <w:r w:rsidR="001353DE">
        <w:rPr>
          <w:rFonts w:ascii="Arial" w:hAnsi="Arial" w:cs="Arial"/>
          <w:color w:val="auto"/>
          <w:sz w:val="22"/>
        </w:rPr>
        <w:t>.</w:t>
      </w:r>
      <w:r>
        <w:rPr>
          <w:rFonts w:ascii="Arial" w:hAnsi="Arial" w:cs="Arial"/>
          <w:color w:val="auto"/>
          <w:sz w:val="22"/>
        </w:rPr>
        <w:t xml:space="preserve"> </w:t>
      </w:r>
    </w:p>
    <w:p w:rsidR="00F255AF" w:rsidRPr="00292CCE" w:rsidRDefault="00F255AF" w:rsidP="00F255AF">
      <w:pPr>
        <w:pStyle w:val="Default"/>
        <w:spacing w:after="120" w:line="288" w:lineRule="auto"/>
        <w:ind w:left="646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Obligatórnou náležitosťou každej zmluvy je  ustanovenie, že </w:t>
      </w:r>
      <w:r w:rsidR="000D7FA7" w:rsidRPr="00B26DCB">
        <w:rPr>
          <w:rFonts w:ascii="Arial" w:hAnsi="Arial" w:cs="Arial"/>
          <w:color w:val="auto"/>
          <w:sz w:val="22"/>
        </w:rPr>
        <w:t>nájomca zodpovedá SVP, š.</w:t>
      </w:r>
      <w:r w:rsidR="0021036F">
        <w:rPr>
          <w:rFonts w:ascii="Arial" w:hAnsi="Arial" w:cs="Arial"/>
          <w:color w:val="auto"/>
          <w:sz w:val="22"/>
        </w:rPr>
        <w:t xml:space="preserve"> </w:t>
      </w:r>
      <w:r w:rsidR="000D7FA7" w:rsidRPr="00B26DCB">
        <w:rPr>
          <w:rFonts w:ascii="Arial" w:hAnsi="Arial" w:cs="Arial"/>
          <w:color w:val="auto"/>
          <w:sz w:val="22"/>
        </w:rPr>
        <w:t xml:space="preserve">p. v plnej miere za všetky škody, ktoré by v dôsledku realizácie, prevádzkovania, údržby, </w:t>
      </w:r>
      <w:r w:rsidR="002F5540" w:rsidRPr="00B26DCB">
        <w:rPr>
          <w:rFonts w:ascii="Arial" w:hAnsi="Arial" w:cs="Arial"/>
          <w:color w:val="auto"/>
          <w:sz w:val="22"/>
        </w:rPr>
        <w:t xml:space="preserve">opráv </w:t>
      </w:r>
      <w:r w:rsidR="000D7FA7" w:rsidRPr="00B26DCB">
        <w:rPr>
          <w:rFonts w:ascii="Arial" w:hAnsi="Arial" w:cs="Arial"/>
          <w:color w:val="auto"/>
          <w:sz w:val="22"/>
        </w:rPr>
        <w:t>či rekonštrukcií a </w:t>
      </w:r>
      <w:r w:rsidR="000E6465">
        <w:rPr>
          <w:rFonts w:ascii="Arial" w:hAnsi="Arial" w:cs="Arial"/>
          <w:color w:val="auto"/>
          <w:sz w:val="22"/>
        </w:rPr>
        <w:t xml:space="preserve">modernizácií cyklotrasy </w:t>
      </w:r>
      <w:r w:rsidR="000E6465" w:rsidRPr="008A2A6D">
        <w:rPr>
          <w:rFonts w:ascii="Arial" w:hAnsi="Arial" w:cs="Arial"/>
          <w:color w:val="auto"/>
          <w:sz w:val="22"/>
        </w:rPr>
        <w:t>vznikli na majetku prenajímateľa</w:t>
      </w:r>
      <w:r>
        <w:rPr>
          <w:rFonts w:ascii="Arial" w:hAnsi="Arial" w:cs="Arial"/>
          <w:color w:val="auto"/>
          <w:sz w:val="22"/>
        </w:rPr>
        <w:t xml:space="preserve"> ak</w:t>
      </w:r>
      <w:r w:rsidR="00AD1816">
        <w:rPr>
          <w:rFonts w:ascii="Arial" w:hAnsi="Arial" w:cs="Arial"/>
          <w:color w:val="auto"/>
          <w:sz w:val="22"/>
        </w:rPr>
        <w:t>o</w:t>
      </w:r>
      <w:r>
        <w:rPr>
          <w:rFonts w:ascii="Arial" w:hAnsi="Arial" w:cs="Arial"/>
          <w:color w:val="auto"/>
          <w:sz w:val="22"/>
        </w:rPr>
        <w:t xml:space="preserve"> aj, že </w:t>
      </w:r>
      <w:r w:rsidRPr="00292CCE">
        <w:rPr>
          <w:rFonts w:ascii="Arial" w:hAnsi="Arial" w:cs="Arial"/>
          <w:color w:val="auto"/>
          <w:sz w:val="22"/>
        </w:rPr>
        <w:t xml:space="preserve">nájomca zodpovedá tretím osobám za všetky škody, ktoré by v dôsledku realizácie, prevádzkovania, údržby, opráv či rekonštrukcií a modernizácií cyklotrasy vznikli, </w:t>
      </w:r>
      <w:r w:rsidR="00ED7DD3">
        <w:rPr>
          <w:rFonts w:ascii="Arial" w:hAnsi="Arial" w:cs="Arial"/>
          <w:color w:val="auto"/>
          <w:sz w:val="22"/>
        </w:rPr>
        <w:t xml:space="preserve"> a</w:t>
      </w:r>
      <w:r w:rsidRPr="00292CCE">
        <w:rPr>
          <w:rFonts w:ascii="Arial" w:hAnsi="Arial" w:cs="Arial"/>
          <w:color w:val="auto"/>
          <w:sz w:val="22"/>
        </w:rPr>
        <w:t xml:space="preserve"> za všetky škody na zdraví, životoch a majetku, ktoré vzniknú na vybudovanej cyklotrase tretím osobám</w:t>
      </w:r>
      <w:r w:rsidR="00ED7DD3">
        <w:rPr>
          <w:rFonts w:ascii="Arial" w:hAnsi="Arial" w:cs="Arial"/>
          <w:color w:val="auto"/>
          <w:sz w:val="22"/>
        </w:rPr>
        <w:t xml:space="preserve">, ak je daná zodpovednosť správcu komunikácie v zmysle § 9a  zákona č. 135/1961 Zb. o pozemných komunikáciách (cestný zákon) v znení neskorších predpisov alebo ak je daná zodpovednosť nájomcu podľa iných všeobecne záväzných právnych predpisov. </w:t>
      </w:r>
    </w:p>
    <w:p w:rsidR="000D7FA7" w:rsidRDefault="000D7FA7" w:rsidP="00F255AF">
      <w:pPr>
        <w:pStyle w:val="Default"/>
        <w:spacing w:after="120" w:line="288" w:lineRule="auto"/>
        <w:ind w:left="646"/>
        <w:jc w:val="both"/>
        <w:rPr>
          <w:rFonts w:ascii="Arial" w:hAnsi="Arial" w:cs="Arial"/>
          <w:color w:val="auto"/>
          <w:sz w:val="22"/>
        </w:rPr>
      </w:pPr>
    </w:p>
    <w:p w:rsidR="00894CA1" w:rsidRDefault="00894CA1" w:rsidP="00F255AF">
      <w:pPr>
        <w:pStyle w:val="Default"/>
        <w:spacing w:after="120" w:line="288" w:lineRule="auto"/>
        <w:ind w:left="646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Na základe  požiadavky nájomcu </w:t>
      </w:r>
      <w:r w:rsidR="00EA1CF9">
        <w:rPr>
          <w:rFonts w:ascii="Arial" w:hAnsi="Arial" w:cs="Arial"/>
          <w:color w:val="auto"/>
          <w:sz w:val="22"/>
        </w:rPr>
        <w:t xml:space="preserve">v konkrétnych prípadoch </w:t>
      </w:r>
      <w:r>
        <w:rPr>
          <w:rFonts w:ascii="Arial" w:hAnsi="Arial" w:cs="Arial"/>
          <w:color w:val="auto"/>
          <w:sz w:val="22"/>
        </w:rPr>
        <w:t>doplniť do zmluvy ustanovenie – dohodu zmluvných strán, že predmet nájmu nebude sprístupnený pre motorové vozidlá s výnimkou vozidiel prenajímateľa</w:t>
      </w:r>
      <w:r w:rsidR="00EA1CF9">
        <w:rPr>
          <w:rFonts w:ascii="Arial" w:hAnsi="Arial" w:cs="Arial"/>
          <w:color w:val="auto"/>
          <w:sz w:val="22"/>
        </w:rPr>
        <w:t>, ak</w:t>
      </w:r>
      <w:r>
        <w:rPr>
          <w:rFonts w:ascii="Arial" w:hAnsi="Arial" w:cs="Arial"/>
          <w:color w:val="auto"/>
          <w:sz w:val="22"/>
        </w:rPr>
        <w:t xml:space="preserve"> je to potrebné na plnenie jeho úloh, prípadne iných subjektov, ktoré budú mať za týmto účelom</w:t>
      </w:r>
      <w:r w:rsidR="00365DAD">
        <w:rPr>
          <w:rFonts w:ascii="Arial" w:hAnsi="Arial" w:cs="Arial"/>
          <w:color w:val="auto"/>
          <w:sz w:val="22"/>
        </w:rPr>
        <w:t xml:space="preserve"> písomný</w:t>
      </w:r>
      <w:r>
        <w:rPr>
          <w:rFonts w:ascii="Arial" w:hAnsi="Arial" w:cs="Arial"/>
          <w:color w:val="auto"/>
          <w:sz w:val="22"/>
        </w:rPr>
        <w:t xml:space="preserve"> súhlas oboch zmluvných strán resp. s obom</w:t>
      </w:r>
      <w:r w:rsidR="00EA1CF9">
        <w:rPr>
          <w:rFonts w:ascii="Arial" w:hAnsi="Arial" w:cs="Arial"/>
          <w:color w:val="auto"/>
          <w:sz w:val="22"/>
        </w:rPr>
        <w:t>a</w:t>
      </w:r>
      <w:r>
        <w:rPr>
          <w:rFonts w:ascii="Arial" w:hAnsi="Arial" w:cs="Arial"/>
          <w:color w:val="auto"/>
          <w:sz w:val="22"/>
        </w:rPr>
        <w:t xml:space="preserve"> stranami uzatvorenú zmluvu o podmienkach užívania</w:t>
      </w:r>
      <w:r w:rsidR="00365DAD">
        <w:rPr>
          <w:rFonts w:ascii="Arial" w:hAnsi="Arial" w:cs="Arial"/>
          <w:color w:val="auto"/>
          <w:sz w:val="22"/>
        </w:rPr>
        <w:t xml:space="preserve"> nehnuteľností, ktoré sú predmetom nájmu</w:t>
      </w:r>
      <w:r>
        <w:rPr>
          <w:rFonts w:ascii="Arial" w:hAnsi="Arial" w:cs="Arial"/>
          <w:color w:val="auto"/>
          <w:sz w:val="22"/>
        </w:rPr>
        <w:t>.  Za týmto účelom môže nájomca</w:t>
      </w:r>
      <w:r w:rsidR="00EA1CF9">
        <w:rPr>
          <w:rFonts w:ascii="Arial" w:hAnsi="Arial" w:cs="Arial"/>
          <w:color w:val="auto"/>
          <w:sz w:val="22"/>
        </w:rPr>
        <w:t>, v prípade, že to bude možné,</w:t>
      </w:r>
      <w:r w:rsidR="00365DAD">
        <w:rPr>
          <w:rFonts w:ascii="Arial" w:hAnsi="Arial" w:cs="Arial"/>
          <w:color w:val="auto"/>
          <w:sz w:val="22"/>
        </w:rPr>
        <w:t xml:space="preserve"> </w:t>
      </w:r>
      <w:r w:rsidR="00EA1CF9">
        <w:rPr>
          <w:rFonts w:ascii="Arial" w:hAnsi="Arial" w:cs="Arial"/>
          <w:color w:val="auto"/>
          <w:sz w:val="22"/>
        </w:rPr>
        <w:t xml:space="preserve">už pri príprave projektovej dokumentácie k stavbe navrhnúť osadenie </w:t>
      </w:r>
      <w:r>
        <w:rPr>
          <w:rFonts w:ascii="Arial" w:hAnsi="Arial" w:cs="Arial"/>
          <w:color w:val="auto"/>
          <w:sz w:val="22"/>
        </w:rPr>
        <w:t xml:space="preserve"> </w:t>
      </w:r>
      <w:r w:rsidR="00EA1CF9">
        <w:rPr>
          <w:rFonts w:ascii="Arial" w:hAnsi="Arial" w:cs="Arial"/>
          <w:color w:val="auto"/>
          <w:sz w:val="22"/>
        </w:rPr>
        <w:t>značiek: zákaz vjazdu všetkých motorových vozidiel s dodatkovou tabuľou: „S výnimkou vozidiel SVP</w:t>
      </w:r>
      <w:r w:rsidR="00291689">
        <w:rPr>
          <w:rFonts w:ascii="Arial" w:hAnsi="Arial" w:cs="Arial"/>
          <w:color w:val="auto"/>
          <w:sz w:val="22"/>
        </w:rPr>
        <w:t>, š.p.</w:t>
      </w:r>
      <w:r w:rsidR="00EA1CF9">
        <w:rPr>
          <w:rFonts w:ascii="Arial" w:hAnsi="Arial" w:cs="Arial"/>
          <w:color w:val="auto"/>
          <w:sz w:val="22"/>
        </w:rPr>
        <w:t xml:space="preserve"> a vozidiel s osobitným povolením“, prípadne iných značiek zabezpečujúcich požadovaný účel,  alebo </w:t>
      </w:r>
      <w:r>
        <w:rPr>
          <w:rFonts w:ascii="Arial" w:hAnsi="Arial" w:cs="Arial"/>
          <w:color w:val="auto"/>
          <w:sz w:val="22"/>
        </w:rPr>
        <w:t>požadovať od prenajímateľa</w:t>
      </w:r>
      <w:r w:rsidR="00EA1CF9">
        <w:rPr>
          <w:rFonts w:ascii="Arial" w:hAnsi="Arial" w:cs="Arial"/>
          <w:color w:val="auto"/>
          <w:sz w:val="22"/>
        </w:rPr>
        <w:t xml:space="preserve"> zabezpečenie</w:t>
      </w:r>
      <w:r>
        <w:rPr>
          <w:rFonts w:ascii="Arial" w:hAnsi="Arial" w:cs="Arial"/>
          <w:color w:val="auto"/>
          <w:sz w:val="22"/>
        </w:rPr>
        <w:t xml:space="preserve"> osadeni</w:t>
      </w:r>
      <w:r w:rsidR="00EA1CF9">
        <w:rPr>
          <w:rFonts w:ascii="Arial" w:hAnsi="Arial" w:cs="Arial"/>
          <w:color w:val="auto"/>
          <w:sz w:val="22"/>
        </w:rPr>
        <w:t>a takýchto značiek</w:t>
      </w:r>
      <w:r>
        <w:rPr>
          <w:rFonts w:ascii="Arial" w:hAnsi="Arial" w:cs="Arial"/>
          <w:color w:val="auto"/>
          <w:sz w:val="22"/>
        </w:rPr>
        <w:t>.</w:t>
      </w:r>
    </w:p>
    <w:p w:rsidR="00894CA1" w:rsidRPr="008A2A6D" w:rsidRDefault="00894CA1" w:rsidP="00F255AF">
      <w:pPr>
        <w:pStyle w:val="Default"/>
        <w:spacing w:after="120" w:line="288" w:lineRule="auto"/>
        <w:ind w:left="646"/>
        <w:jc w:val="both"/>
        <w:rPr>
          <w:rFonts w:ascii="Arial" w:hAnsi="Arial" w:cs="Arial"/>
          <w:color w:val="auto"/>
          <w:sz w:val="22"/>
        </w:rPr>
      </w:pPr>
    </w:p>
    <w:p w:rsidR="00C86C81" w:rsidRPr="00F255AF" w:rsidRDefault="00F255AF" w:rsidP="00F255AF">
      <w:pPr>
        <w:pStyle w:val="Default"/>
        <w:spacing w:after="120" w:line="288" w:lineRule="auto"/>
        <w:ind w:left="646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N</w:t>
      </w:r>
      <w:r w:rsidR="00C13027" w:rsidRPr="00292CCE">
        <w:rPr>
          <w:rFonts w:ascii="Arial" w:hAnsi="Arial" w:cs="Arial"/>
          <w:color w:val="auto"/>
          <w:sz w:val="22"/>
        </w:rPr>
        <w:t xml:space="preserve">ájomca umožní prenajímateľovi bezodplatne užívať cyklotrasu – pri zabezpečovaní </w:t>
      </w:r>
      <w:r w:rsidR="00C65CAE" w:rsidRPr="00292CCE">
        <w:rPr>
          <w:rFonts w:ascii="Arial" w:hAnsi="Arial" w:cs="Arial"/>
          <w:color w:val="auto"/>
          <w:sz w:val="22"/>
        </w:rPr>
        <w:t>jeho zákonných povinností v zmysle platnej legislatívy,</w:t>
      </w:r>
    </w:p>
    <w:p w:rsidR="00372A47" w:rsidRPr="00292CCE" w:rsidRDefault="00372A47" w:rsidP="00F255AF">
      <w:pPr>
        <w:pStyle w:val="Default"/>
        <w:adjustRightInd/>
        <w:spacing w:after="120" w:line="288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292CCE">
        <w:rPr>
          <w:rFonts w:ascii="Arial" w:hAnsi="Arial" w:cs="Arial"/>
          <w:color w:val="auto"/>
          <w:sz w:val="22"/>
          <w:szCs w:val="22"/>
        </w:rPr>
        <w:t>Nájomca berie na vedomie, že SVP, š.</w:t>
      </w:r>
      <w:r w:rsidR="008A2A6D">
        <w:rPr>
          <w:rFonts w:ascii="Arial" w:hAnsi="Arial" w:cs="Arial"/>
          <w:color w:val="auto"/>
          <w:sz w:val="22"/>
          <w:szCs w:val="22"/>
        </w:rPr>
        <w:t xml:space="preserve"> </w:t>
      </w:r>
      <w:r w:rsidRPr="00292CCE">
        <w:rPr>
          <w:rFonts w:ascii="Arial" w:hAnsi="Arial" w:cs="Arial"/>
          <w:color w:val="auto"/>
          <w:sz w:val="22"/>
          <w:szCs w:val="22"/>
        </w:rPr>
        <w:t xml:space="preserve">p. je povinný plniť si svoje zákonné aj iné povinnosti, vyplývajúce mu z povahy jeho činnosti správcu vodohospodársky významných vodných </w:t>
      </w:r>
      <w:r w:rsidRPr="008A2A6D">
        <w:rPr>
          <w:rFonts w:ascii="Arial" w:hAnsi="Arial" w:cs="Arial"/>
          <w:color w:val="auto"/>
          <w:sz w:val="22"/>
          <w:szCs w:val="22"/>
        </w:rPr>
        <w:t>tokov</w:t>
      </w:r>
      <w:r w:rsidR="000E6465" w:rsidRPr="008A2A6D">
        <w:rPr>
          <w:rFonts w:ascii="Arial" w:hAnsi="Arial" w:cs="Arial"/>
          <w:color w:val="auto"/>
          <w:sz w:val="22"/>
          <w:szCs w:val="22"/>
        </w:rPr>
        <w:t xml:space="preserve"> a vodných stavieb</w:t>
      </w:r>
      <w:r w:rsidRPr="008A2A6D">
        <w:rPr>
          <w:rFonts w:ascii="Arial" w:hAnsi="Arial" w:cs="Arial"/>
          <w:color w:val="auto"/>
          <w:sz w:val="22"/>
          <w:szCs w:val="22"/>
        </w:rPr>
        <w:t>. Z </w:t>
      </w:r>
      <w:r w:rsidR="0021036F" w:rsidRPr="008A2A6D">
        <w:rPr>
          <w:rFonts w:ascii="Arial" w:hAnsi="Arial" w:cs="Arial"/>
          <w:color w:val="auto"/>
          <w:sz w:val="22"/>
          <w:szCs w:val="22"/>
        </w:rPr>
        <w:t>toto dôvodu si je nájomca vedomý</w:t>
      </w:r>
      <w:r w:rsidRPr="008A2A6D">
        <w:rPr>
          <w:rFonts w:ascii="Arial" w:hAnsi="Arial" w:cs="Arial"/>
          <w:color w:val="auto"/>
          <w:sz w:val="22"/>
          <w:szCs w:val="22"/>
        </w:rPr>
        <w:t xml:space="preserve"> skutočnosti a súhlasí s tým, že v dôsledku plnenia riadnych aj mimoriadnych úloh SVP, š.</w:t>
      </w:r>
      <w:r w:rsidR="0021036F" w:rsidRPr="008A2A6D">
        <w:rPr>
          <w:rFonts w:ascii="Arial" w:hAnsi="Arial" w:cs="Arial"/>
          <w:color w:val="auto"/>
          <w:sz w:val="22"/>
          <w:szCs w:val="22"/>
        </w:rPr>
        <w:t xml:space="preserve"> </w:t>
      </w:r>
      <w:r w:rsidRPr="008A2A6D">
        <w:rPr>
          <w:rFonts w:ascii="Arial" w:hAnsi="Arial" w:cs="Arial"/>
          <w:color w:val="auto"/>
          <w:sz w:val="22"/>
          <w:szCs w:val="22"/>
        </w:rPr>
        <w:t xml:space="preserve">p. môže vzniknúť potreba  rekonštrukcie, modernizácie, opráv, údržby touto zmluvou prenajatého vodohospodárskeho </w:t>
      </w:r>
      <w:r w:rsidRPr="00292CCE">
        <w:rPr>
          <w:rFonts w:ascii="Arial" w:hAnsi="Arial" w:cs="Arial"/>
          <w:color w:val="auto"/>
          <w:sz w:val="22"/>
          <w:szCs w:val="22"/>
        </w:rPr>
        <w:t>majetku a v súvislosti s tým môže dôjsť k čiastočným alebo celkovým úpravám, obmedzeniam, znehodnoteniam alebo nutnosti odstránenia cyklotrasy. SVP, š.p. sa v takom prípade nedopúšťa porušenia akýchkoľvek a žiadnych zmluvných ani iných povinností zo záväzkového vzťahu, ktoré by mohli založiť nárok nájomcu na náhradu škody. SVP, š.p.</w:t>
      </w:r>
      <w:r w:rsidR="009469C1" w:rsidRPr="00292CCE">
        <w:rPr>
          <w:rFonts w:ascii="Arial" w:hAnsi="Arial" w:cs="Arial"/>
          <w:color w:val="auto"/>
          <w:sz w:val="22"/>
          <w:szCs w:val="22"/>
        </w:rPr>
        <w:t xml:space="preserve"> nie</w:t>
      </w:r>
      <w:r w:rsidRPr="00292CCE">
        <w:rPr>
          <w:rFonts w:ascii="Arial" w:hAnsi="Arial" w:cs="Arial"/>
          <w:color w:val="auto"/>
          <w:sz w:val="22"/>
          <w:szCs w:val="22"/>
        </w:rPr>
        <w:t xml:space="preserve"> je v takomto prípade povinný cyklotrasu uviesť do pôvodného stavu ani uhradiť nájomcovi akékoľvek náklady s tým spojené a takéto náklady sa v žiadnom prípade nepovažujú za škodu vzniknutú nájomcovi. Uvedenie cyklotrasy do pôvodného stavu, v p</w:t>
      </w:r>
      <w:r w:rsidR="007177B4" w:rsidRPr="00292CCE">
        <w:rPr>
          <w:rFonts w:ascii="Arial" w:hAnsi="Arial" w:cs="Arial"/>
          <w:color w:val="auto"/>
          <w:sz w:val="22"/>
          <w:szCs w:val="22"/>
        </w:rPr>
        <w:t xml:space="preserve">rípade, že o to bude mať záujem, </w:t>
      </w:r>
      <w:r w:rsidRPr="00292CCE">
        <w:rPr>
          <w:rFonts w:ascii="Arial" w:hAnsi="Arial" w:cs="Arial"/>
          <w:color w:val="auto"/>
          <w:sz w:val="22"/>
          <w:szCs w:val="22"/>
        </w:rPr>
        <w:t xml:space="preserve">zabezpečí sám nájomca, a to na vlastné náklady. </w:t>
      </w:r>
    </w:p>
    <w:p w:rsidR="00934D56" w:rsidRDefault="00934D56" w:rsidP="00F255AF">
      <w:pPr>
        <w:pStyle w:val="Odsekzoznamu"/>
        <w:spacing w:before="240" w:line="288" w:lineRule="auto"/>
        <w:ind w:left="709"/>
        <w:jc w:val="both"/>
        <w:rPr>
          <w:rFonts w:ascii="Arial" w:hAnsi="Arial" w:cs="Arial"/>
          <w:sz w:val="22"/>
        </w:rPr>
      </w:pPr>
    </w:p>
    <w:p w:rsidR="00934D56" w:rsidRDefault="00090203" w:rsidP="00F255AF">
      <w:pPr>
        <w:pStyle w:val="Odsekzoznamu"/>
        <w:spacing w:before="240" w:line="288" w:lineRule="auto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Stavebné úpravy a zhodnotenie pôvodnej stavby</w:t>
      </w:r>
      <w:r w:rsidR="00934D56">
        <w:rPr>
          <w:rFonts w:ascii="Arial" w:hAnsi="Arial" w:cs="Arial"/>
          <w:sz w:val="22"/>
        </w:rPr>
        <w:t xml:space="preserve"> – v prípade, ak predmetom nájmu b</w:t>
      </w:r>
      <w:r w:rsidR="00D01028">
        <w:rPr>
          <w:rFonts w:ascii="Arial" w:hAnsi="Arial" w:cs="Arial"/>
          <w:sz w:val="22"/>
        </w:rPr>
        <w:t xml:space="preserve">udú stavby v správe SVP, š.p. a z charakteru stavby </w:t>
      </w:r>
      <w:r w:rsidR="001353DE">
        <w:rPr>
          <w:rFonts w:ascii="Arial" w:hAnsi="Arial" w:cs="Arial"/>
          <w:sz w:val="22"/>
        </w:rPr>
        <w:t>realizovanej nájomcom</w:t>
      </w:r>
      <w:r w:rsidR="00D01028">
        <w:rPr>
          <w:rFonts w:ascii="Arial" w:hAnsi="Arial" w:cs="Arial"/>
          <w:sz w:val="22"/>
        </w:rPr>
        <w:t xml:space="preserve"> bude vyplývať, že ide o zhodnotenie predmetu nájmu, zmluvné strany upravia v zmluve právo nájomcu odpisovať </w:t>
      </w:r>
      <w:r w:rsidR="00FB1813">
        <w:rPr>
          <w:rFonts w:ascii="Arial" w:hAnsi="Arial" w:cs="Arial"/>
          <w:sz w:val="22"/>
        </w:rPr>
        <w:t xml:space="preserve">zrealizované stavebné úpravy </w:t>
      </w:r>
      <w:r w:rsidR="00D01028">
        <w:rPr>
          <w:rFonts w:ascii="Arial" w:hAnsi="Arial" w:cs="Arial"/>
          <w:sz w:val="22"/>
        </w:rPr>
        <w:t xml:space="preserve"> po dohodnutú dobu nájmu</w:t>
      </w:r>
      <w:r w:rsidR="00291689">
        <w:rPr>
          <w:rFonts w:ascii="Arial" w:hAnsi="Arial" w:cs="Arial"/>
          <w:sz w:val="22"/>
        </w:rPr>
        <w:t xml:space="preserve"> </w:t>
      </w:r>
      <w:r w:rsidR="00D01028">
        <w:rPr>
          <w:rFonts w:ascii="Arial" w:hAnsi="Arial" w:cs="Arial"/>
          <w:sz w:val="22"/>
        </w:rPr>
        <w:t xml:space="preserve">(návrh v prílohe). </w:t>
      </w:r>
    </w:p>
    <w:p w:rsidR="00934D56" w:rsidRDefault="00934D56" w:rsidP="00F255AF">
      <w:pPr>
        <w:pStyle w:val="Odsekzoznamu"/>
        <w:spacing w:before="240" w:line="288" w:lineRule="auto"/>
        <w:ind w:left="709"/>
        <w:jc w:val="both"/>
        <w:rPr>
          <w:rFonts w:ascii="Arial" w:hAnsi="Arial" w:cs="Arial"/>
          <w:sz w:val="22"/>
        </w:rPr>
      </w:pPr>
    </w:p>
    <w:p w:rsidR="0021036F" w:rsidRPr="00867403" w:rsidRDefault="00F255AF" w:rsidP="00F255AF">
      <w:pPr>
        <w:pStyle w:val="Odsekzoznamu"/>
        <w:spacing w:before="240" w:line="288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</w:rPr>
        <w:t>Ukončenie</w:t>
      </w:r>
      <w:r w:rsidR="0021036F" w:rsidRPr="00292CCE">
        <w:rPr>
          <w:rFonts w:ascii="Arial" w:hAnsi="Arial" w:cs="Arial"/>
          <w:sz w:val="22"/>
        </w:rPr>
        <w:t xml:space="preserve"> nájomného vzťahu – </w:t>
      </w:r>
      <w:r w:rsidR="002A579C">
        <w:rPr>
          <w:rFonts w:ascii="Arial" w:hAnsi="Arial" w:cs="Arial"/>
          <w:sz w:val="22"/>
        </w:rPr>
        <w:t xml:space="preserve">v nájomných zmluvách bude možné dojednať opciu v prospech nájomcu </w:t>
      </w:r>
      <w:r w:rsidR="00934D56">
        <w:rPr>
          <w:rFonts w:ascii="Arial" w:hAnsi="Arial" w:cs="Arial"/>
          <w:sz w:val="22"/>
        </w:rPr>
        <w:t xml:space="preserve">– na základe požiadavky nájomcu doručenej prenajímateľovi pred uplynutím doby nájmu sa nájomná zmluva predĺži o nájomcom požadovanú dobu, najdlhšie o pôvodne dohodnutú dobu nájmu, a to aj opakovane. </w:t>
      </w:r>
    </w:p>
    <w:p w:rsidR="00651BCB" w:rsidRPr="008A2A6D" w:rsidRDefault="00EC06B1" w:rsidP="0021036F">
      <w:pPr>
        <w:pStyle w:val="Odsekzoznamu"/>
        <w:spacing w:before="240" w:line="288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</w:t>
      </w:r>
      <w:r w:rsidR="00DB790A" w:rsidRPr="00292CCE">
        <w:rPr>
          <w:rFonts w:ascii="Arial" w:hAnsi="Arial" w:cs="Arial"/>
          <w:sz w:val="22"/>
        </w:rPr>
        <w:t xml:space="preserve"> prípade ukončenia nájomného vzťahu, a to tak v dôsledku uplynutia doby nájmu, ako i v prípade predčasného ukončenia nájomného vzťahu niektorým zo spôsobov </w:t>
      </w:r>
      <w:r w:rsidR="00AB5F31" w:rsidRPr="00292CCE">
        <w:rPr>
          <w:rFonts w:ascii="Arial" w:hAnsi="Arial" w:cs="Arial"/>
          <w:sz w:val="22"/>
        </w:rPr>
        <w:t>dohodnutý</w:t>
      </w:r>
      <w:r w:rsidR="00AB5F31">
        <w:rPr>
          <w:rFonts w:ascii="Arial" w:hAnsi="Arial" w:cs="Arial"/>
          <w:sz w:val="22"/>
        </w:rPr>
        <w:t>ch</w:t>
      </w:r>
      <w:r w:rsidR="00AB5F31" w:rsidRPr="00292CCE">
        <w:rPr>
          <w:rFonts w:ascii="Arial" w:hAnsi="Arial" w:cs="Arial"/>
          <w:sz w:val="22"/>
        </w:rPr>
        <w:t xml:space="preserve"> </w:t>
      </w:r>
      <w:r w:rsidR="00DB790A" w:rsidRPr="00292CCE">
        <w:rPr>
          <w:rFonts w:ascii="Arial" w:hAnsi="Arial" w:cs="Arial"/>
          <w:sz w:val="22"/>
        </w:rPr>
        <w:t xml:space="preserve">v zmluve, </w:t>
      </w:r>
      <w:r w:rsidR="002A579C">
        <w:rPr>
          <w:rFonts w:ascii="Arial" w:hAnsi="Arial" w:cs="Arial"/>
          <w:sz w:val="22"/>
        </w:rPr>
        <w:t xml:space="preserve">sa zmluvné strany zaviažu k súčinnosti a k vykonaniu všetkých úkonov v súlade s právnymi predpismi </w:t>
      </w:r>
      <w:r>
        <w:rPr>
          <w:rFonts w:ascii="Arial" w:hAnsi="Arial" w:cs="Arial"/>
          <w:sz w:val="22"/>
        </w:rPr>
        <w:t xml:space="preserve"> </w:t>
      </w:r>
      <w:r w:rsidR="008A2A6D">
        <w:rPr>
          <w:rFonts w:ascii="Arial" w:hAnsi="Arial" w:cs="Arial"/>
          <w:sz w:val="22"/>
        </w:rPr>
        <w:t xml:space="preserve"> </w:t>
      </w:r>
      <w:r w:rsidR="002A579C">
        <w:rPr>
          <w:rFonts w:ascii="Arial" w:hAnsi="Arial" w:cs="Arial"/>
          <w:sz w:val="22"/>
        </w:rPr>
        <w:t>upravujúcimi nakladanie a hospodárenie  s majetkom nájomcu a majetkom štátu</w:t>
      </w:r>
      <w:r w:rsidR="00934D56">
        <w:rPr>
          <w:rFonts w:ascii="Arial" w:hAnsi="Arial" w:cs="Arial"/>
          <w:sz w:val="22"/>
        </w:rPr>
        <w:t>,</w:t>
      </w:r>
      <w:r w:rsidR="002A579C">
        <w:rPr>
          <w:rFonts w:ascii="Arial" w:hAnsi="Arial" w:cs="Arial"/>
          <w:sz w:val="22"/>
        </w:rPr>
        <w:t xml:space="preserve"> platnými a účinnými v čase ukončenia nájomnej zmluvy</w:t>
      </w:r>
      <w:r w:rsidR="00934D56">
        <w:rPr>
          <w:rFonts w:ascii="Arial" w:hAnsi="Arial" w:cs="Arial"/>
          <w:sz w:val="22"/>
        </w:rPr>
        <w:t>,</w:t>
      </w:r>
      <w:r w:rsidR="002A579C">
        <w:rPr>
          <w:rFonts w:ascii="Arial" w:hAnsi="Arial" w:cs="Arial"/>
          <w:sz w:val="22"/>
        </w:rPr>
        <w:t xml:space="preserve"> za účelom majetkovo-právneho usporiadania stavby cyklotrasy tak, aby sa táto stala finančnou a vecnou súčasťou majetku SR v správe SVP, š.p. bez povinnosti SVP, š.p. ďalej prevádzkovať cyklotrasu. V prípade, že takéto usporiadanie nebude možné v zmysle uvedeného záväzku dosiahnuť, nájomca uvedie predmet nájmu na vlastné náklady do pôvodného stavu. V prípade dohody zmluvných strán o ponechaní stavby cyklotrasy na predmete nájmu po ukončení nájmu, nájomca zabezpečí zmenu účelu stavby (užívacieho povolenia stavby) cyklotrasy na iný účel vhodný  pre SVP, š.p. (obslužná komunikácia, ...)</w:t>
      </w:r>
    </w:p>
    <w:p w:rsidR="00B50B04" w:rsidRDefault="00B50B04" w:rsidP="00B50B04">
      <w:pPr>
        <w:spacing w:before="240" w:line="288" w:lineRule="auto"/>
        <w:jc w:val="both"/>
        <w:rPr>
          <w:rFonts w:ascii="Arial" w:hAnsi="Arial" w:cs="Arial"/>
          <w:sz w:val="22"/>
          <w:szCs w:val="22"/>
        </w:rPr>
      </w:pPr>
    </w:p>
    <w:p w:rsidR="00B50B04" w:rsidRPr="00B50B04" w:rsidRDefault="00B50B04" w:rsidP="00B50B04">
      <w:pPr>
        <w:spacing w:before="24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50B04">
        <w:rPr>
          <w:rFonts w:ascii="Arial" w:hAnsi="Arial" w:cs="Arial"/>
          <w:sz w:val="22"/>
          <w:szCs w:val="22"/>
          <w:u w:val="single"/>
        </w:rPr>
        <w:t>V prípade podávania žiadosti žiadame zohľadniť vyššie uvedené a dodať podklady, ktoré budú relevantným podkladom pre uzatvorenie zmluvného vzťahu.</w:t>
      </w:r>
    </w:p>
    <w:sectPr w:rsidR="00B50B04" w:rsidRPr="00B50B04" w:rsidSect="00130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14" w:right="851" w:bottom="851" w:left="1418" w:header="568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36" w:rsidRDefault="00EC5536">
      <w:r>
        <w:separator/>
      </w:r>
    </w:p>
  </w:endnote>
  <w:endnote w:type="continuationSeparator" w:id="0">
    <w:p w:rsidR="00EC5536" w:rsidRDefault="00EC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US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8D" w:rsidRDefault="00E44C8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E44C8D" w:rsidRDefault="00E44C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138880"/>
      <w:docPartObj>
        <w:docPartGallery w:val="Page Numbers (Bottom of Page)"/>
        <w:docPartUnique/>
      </w:docPartObj>
    </w:sdtPr>
    <w:sdtEndPr/>
    <w:sdtContent>
      <w:p w:rsidR="00DA1017" w:rsidRDefault="00DA1017" w:rsidP="00DA1017">
        <w:pPr>
          <w:pStyle w:val="Pta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663">
          <w:rPr>
            <w:noProof/>
          </w:rPr>
          <w:t>2</w:t>
        </w:r>
        <w:r>
          <w:fldChar w:fldCharType="end"/>
        </w:r>
      </w:p>
    </w:sdtContent>
  </w:sdt>
  <w:p w:rsidR="00E44C8D" w:rsidRDefault="00E44C8D">
    <w:pPr>
      <w:pStyle w:val="Pta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535785"/>
      <w:docPartObj>
        <w:docPartGallery w:val="Page Numbers (Bottom of Page)"/>
        <w:docPartUnique/>
      </w:docPartObj>
    </w:sdtPr>
    <w:sdtEndPr/>
    <w:sdtContent>
      <w:p w:rsidR="00B40A4B" w:rsidRDefault="00B40A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663">
          <w:rPr>
            <w:noProof/>
          </w:rPr>
          <w:t>1</w:t>
        </w:r>
        <w:r>
          <w:fldChar w:fldCharType="end"/>
        </w:r>
      </w:p>
    </w:sdtContent>
  </w:sdt>
  <w:p w:rsidR="00E44C8D" w:rsidRDefault="00E44C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36" w:rsidRDefault="00EC5536">
      <w:r>
        <w:separator/>
      </w:r>
    </w:p>
  </w:footnote>
  <w:footnote w:type="continuationSeparator" w:id="0">
    <w:p w:rsidR="00EC5536" w:rsidRDefault="00EC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8D" w:rsidRDefault="00E44C8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E44C8D" w:rsidRDefault="00E44C8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8D" w:rsidRDefault="00E44C8D">
    <w:pPr>
      <w:pStyle w:val="Hlavika"/>
      <w:framePr w:wrap="around" w:vAnchor="text" w:hAnchor="margin" w:xAlign="center" w:y="1"/>
      <w:jc w:val="center"/>
      <w:rPr>
        <w:rStyle w:val="slostrany"/>
      </w:rPr>
    </w:pPr>
  </w:p>
  <w:p w:rsidR="00E44C8D" w:rsidRDefault="00E44C8D">
    <w:pPr>
      <w:pStyle w:val="Hlavika"/>
    </w:pPr>
  </w:p>
  <w:p w:rsidR="00E44C8D" w:rsidRDefault="00E44C8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8D" w:rsidRDefault="00130B1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A93ADC2" wp14:editId="5E7DAA91">
              <wp:simplePos x="0" y="0"/>
              <wp:positionH relativeFrom="column">
                <wp:posOffset>3500120</wp:posOffset>
              </wp:positionH>
              <wp:positionV relativeFrom="paragraph">
                <wp:posOffset>668020</wp:posOffset>
              </wp:positionV>
              <wp:extent cx="2628070" cy="180975"/>
              <wp:effectExtent l="0" t="0" r="127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07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8D" w:rsidRDefault="00E44C8D">
                          <w:pPr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3AD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5.6pt;margin-top:52.6pt;width:206.9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" o:allowincell="f" stroked="f">
              <v:textbox inset="0,0,1mm,0">
                <w:txbxContent>
                  <w:p w:rsidR="00E44C8D" w:rsidRDefault="00E44C8D">
                    <w:pPr>
                      <w:jc w:val="right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252AF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6056B43" wp14:editId="68F0B7CA">
              <wp:simplePos x="0" y="0"/>
              <wp:positionH relativeFrom="column">
                <wp:posOffset>4633595</wp:posOffset>
              </wp:positionH>
              <wp:positionV relativeFrom="paragraph">
                <wp:posOffset>325119</wp:posOffset>
              </wp:positionV>
              <wp:extent cx="1485705" cy="314325"/>
              <wp:effectExtent l="0" t="0" r="63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70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B15" w:rsidRDefault="00130B15" w:rsidP="00130B15">
                          <w:pPr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Martinská 49</w:t>
                          </w:r>
                        </w:p>
                        <w:p w:rsidR="00130B15" w:rsidRDefault="00130B15" w:rsidP="00130B15">
                          <w:pPr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821 05 Bratislava – mestská časť Ružinov</w:t>
                          </w:r>
                        </w:p>
                        <w:p w:rsidR="00E44C8D" w:rsidRDefault="00E44C8D">
                          <w:pPr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056B43" id="Text Box 1" o:spid="_x0000_s1027" type="#_x0000_t202" style="position:absolute;margin-left:364.85pt;margin-top:25.6pt;width:117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" o:allowincell="f" stroked="f">
              <v:textbox inset="0,0,1mm,0">
                <w:txbxContent>
                  <w:p w:rsidR="00130B15" w:rsidRDefault="00130B15" w:rsidP="00130B15">
                    <w:pPr>
                      <w:jc w:val="righ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Martinská 49</w:t>
                    </w:r>
                  </w:p>
                  <w:p w:rsidR="00130B15" w:rsidRDefault="00130B15" w:rsidP="00130B15">
                    <w:pPr>
                      <w:jc w:val="righ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821 05 Bratislava – mestská časť Ružinov</w:t>
                    </w:r>
                  </w:p>
                  <w:p w:rsidR="00E44C8D" w:rsidRDefault="00E44C8D">
                    <w:pPr>
                      <w:jc w:val="right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252AF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C7A10A" wp14:editId="0679E29D">
              <wp:simplePos x="0" y="0"/>
              <wp:positionH relativeFrom="column">
                <wp:posOffset>760730</wp:posOffset>
              </wp:positionH>
              <wp:positionV relativeFrom="paragraph">
                <wp:posOffset>213360</wp:posOffset>
              </wp:positionV>
              <wp:extent cx="1485900" cy="457200"/>
              <wp:effectExtent l="0" t="381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8D" w:rsidRDefault="00E44C8D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SLOVENSKÝ</w:t>
                          </w:r>
                        </w:p>
                        <w:p w:rsidR="00E44C8D" w:rsidRDefault="00E44C8D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VODOHOSPODÁRSKY</w:t>
                          </w:r>
                        </w:p>
                        <w:p w:rsidR="00E44C8D" w:rsidRDefault="00E44C8D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PODNIK, š</w:t>
                          </w:r>
                          <w:r w:rsidR="001B5A31">
                            <w:rPr>
                              <w:rFonts w:ascii="Arial" w:hAnsi="Arial"/>
                              <w:sz w:val="18"/>
                            </w:rPr>
                            <w:t>tátny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p</w:t>
                          </w:r>
                          <w:r w:rsidR="001B5A31">
                            <w:rPr>
                              <w:rFonts w:ascii="Arial" w:hAnsi="Arial"/>
                              <w:sz w:val="18"/>
                            </w:rPr>
                            <w:t>odnik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7A10A" id="Text Box 2" o:spid="_x0000_s1028" type="#_x0000_t202" style="position:absolute;margin-left:59.9pt;margin-top:16.8pt;width:11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HFewIAAAYF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" o:allowincell="f" stroked="f">
              <v:textbox inset="0,0,0,0">
                <w:txbxContent>
                  <w:p w:rsidR="00E44C8D" w:rsidRDefault="00E44C8D">
                    <w:pPr>
                      <w:pStyle w:val="Hlavika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SLOVENSKÝ</w:t>
                    </w:r>
                  </w:p>
                  <w:p w:rsidR="00E44C8D" w:rsidRDefault="00E44C8D">
                    <w:pPr>
                      <w:pStyle w:val="Hlavika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VODOHOSPODÁRSKY</w:t>
                    </w:r>
                  </w:p>
                  <w:p w:rsidR="00E44C8D" w:rsidRDefault="00E44C8D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PODNIK, š</w:t>
                    </w:r>
                    <w:r w:rsidR="001B5A31">
                      <w:rPr>
                        <w:rFonts w:ascii="Arial" w:hAnsi="Arial"/>
                        <w:sz w:val="18"/>
                      </w:rPr>
                      <w:t>tátny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p</w:t>
                    </w:r>
                    <w:r w:rsidR="001B5A31">
                      <w:rPr>
                        <w:rFonts w:ascii="Arial" w:hAnsi="Arial"/>
                        <w:sz w:val="18"/>
                      </w:rPr>
                      <w:t>odnik</w:t>
                    </w:r>
                  </w:p>
                </w:txbxContent>
              </v:textbox>
            </v:shape>
          </w:pict>
        </mc:Fallback>
      </mc:AlternateContent>
    </w:r>
    <w:r w:rsidR="003C0543">
      <w:rPr>
        <w:noProof/>
        <w:lang w:eastAsia="sk-SK"/>
      </w:rPr>
      <w:drawing>
        <wp:anchor distT="0" distB="0" distL="114300" distR="114300" simplePos="0" relativeHeight="251659776" behindDoc="1" locked="0" layoutInCell="1" allowOverlap="1" wp14:anchorId="0CF75CC2" wp14:editId="08AE290A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6115050" cy="638175"/>
          <wp:effectExtent l="0" t="0" r="0" b="9525"/>
          <wp:wrapNone/>
          <wp:docPr id="7" name="obrázek 1" descr="hlavič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7EF"/>
    <w:multiLevelType w:val="hybridMultilevel"/>
    <w:tmpl w:val="34309C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C1E"/>
    <w:multiLevelType w:val="hybridMultilevel"/>
    <w:tmpl w:val="99DAD780"/>
    <w:lvl w:ilvl="0" w:tplc="C50CDE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E20F17"/>
    <w:multiLevelType w:val="hybridMultilevel"/>
    <w:tmpl w:val="1334335A"/>
    <w:lvl w:ilvl="0" w:tplc="041B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103A3E94"/>
    <w:multiLevelType w:val="hybridMultilevel"/>
    <w:tmpl w:val="E04AFD1E"/>
    <w:lvl w:ilvl="0" w:tplc="78CCACC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556C"/>
    <w:multiLevelType w:val="singleLevel"/>
    <w:tmpl w:val="7B362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681D77"/>
    <w:multiLevelType w:val="hybridMultilevel"/>
    <w:tmpl w:val="E6AC03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3764"/>
    <w:multiLevelType w:val="hybridMultilevel"/>
    <w:tmpl w:val="FB14E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64D"/>
    <w:multiLevelType w:val="hybridMultilevel"/>
    <w:tmpl w:val="3C700E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77D2"/>
    <w:multiLevelType w:val="hybridMultilevel"/>
    <w:tmpl w:val="7E90E23A"/>
    <w:lvl w:ilvl="0" w:tplc="3576682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9602306"/>
    <w:multiLevelType w:val="hybridMultilevel"/>
    <w:tmpl w:val="25F81D4E"/>
    <w:lvl w:ilvl="0" w:tplc="041B0013">
      <w:start w:val="1"/>
      <w:numFmt w:val="upperRoman"/>
      <w:lvlText w:val="%1."/>
      <w:lvlJc w:val="righ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FE5629"/>
    <w:multiLevelType w:val="hybridMultilevel"/>
    <w:tmpl w:val="551813B4"/>
    <w:lvl w:ilvl="0" w:tplc="2E340BB6">
      <w:start w:val="1"/>
      <w:numFmt w:val="bullet"/>
      <w:lvlText w:val="-"/>
      <w:lvlJc w:val="left"/>
      <w:pPr>
        <w:ind w:left="1006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4F831A99"/>
    <w:multiLevelType w:val="hybridMultilevel"/>
    <w:tmpl w:val="EE1ADC50"/>
    <w:lvl w:ilvl="0" w:tplc="77268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578B6"/>
    <w:multiLevelType w:val="hybridMultilevel"/>
    <w:tmpl w:val="E0EEBE66"/>
    <w:lvl w:ilvl="0" w:tplc="E6CE2D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41066"/>
    <w:multiLevelType w:val="hybridMultilevel"/>
    <w:tmpl w:val="B8924038"/>
    <w:lvl w:ilvl="0" w:tplc="162E5D1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E306D3"/>
    <w:multiLevelType w:val="hybridMultilevel"/>
    <w:tmpl w:val="3208C5C8"/>
    <w:lvl w:ilvl="0" w:tplc="5A409E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251AAB"/>
    <w:multiLevelType w:val="hybridMultilevel"/>
    <w:tmpl w:val="0A8847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E2921"/>
    <w:multiLevelType w:val="hybridMultilevel"/>
    <w:tmpl w:val="F952640C"/>
    <w:lvl w:ilvl="0" w:tplc="7BF4D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92193D"/>
    <w:multiLevelType w:val="hybridMultilevel"/>
    <w:tmpl w:val="F104D0FE"/>
    <w:lvl w:ilvl="0" w:tplc="B73634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4"/>
  </w:num>
  <w:num w:numId="5">
    <w:abstractNumId w:val="17"/>
  </w:num>
  <w:num w:numId="6">
    <w:abstractNumId w:val="6"/>
  </w:num>
  <w:num w:numId="7">
    <w:abstractNumId w:val="16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15"/>
  </w:num>
  <w:num w:numId="13">
    <w:abstractNumId w:val="10"/>
  </w:num>
  <w:num w:numId="14">
    <w:abstractNumId w:val="4"/>
  </w:num>
  <w:num w:numId="15">
    <w:abstractNumId w:val="10"/>
  </w:num>
  <w:num w:numId="16">
    <w:abstractNumId w:val="1"/>
  </w:num>
  <w:num w:numId="17">
    <w:abstractNumId w:val="3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6C"/>
    <w:rsid w:val="0000067E"/>
    <w:rsid w:val="0000071F"/>
    <w:rsid w:val="00002877"/>
    <w:rsid w:val="000047FB"/>
    <w:rsid w:val="00016753"/>
    <w:rsid w:val="00020AEA"/>
    <w:rsid w:val="000245A5"/>
    <w:rsid w:val="00024760"/>
    <w:rsid w:val="000252AC"/>
    <w:rsid w:val="00026CB4"/>
    <w:rsid w:val="00034367"/>
    <w:rsid w:val="000347FB"/>
    <w:rsid w:val="00036502"/>
    <w:rsid w:val="00057EEC"/>
    <w:rsid w:val="00076C18"/>
    <w:rsid w:val="000852B6"/>
    <w:rsid w:val="00090203"/>
    <w:rsid w:val="0009020D"/>
    <w:rsid w:val="00091419"/>
    <w:rsid w:val="000B3290"/>
    <w:rsid w:val="000B5BA1"/>
    <w:rsid w:val="000C17A3"/>
    <w:rsid w:val="000C3F92"/>
    <w:rsid w:val="000D751B"/>
    <w:rsid w:val="000D7EF2"/>
    <w:rsid w:val="000D7FA7"/>
    <w:rsid w:val="000E3A06"/>
    <w:rsid w:val="000E6465"/>
    <w:rsid w:val="000F164C"/>
    <w:rsid w:val="000F19FF"/>
    <w:rsid w:val="000F3CE8"/>
    <w:rsid w:val="00103919"/>
    <w:rsid w:val="00103E08"/>
    <w:rsid w:val="00104317"/>
    <w:rsid w:val="00107F3A"/>
    <w:rsid w:val="00130B15"/>
    <w:rsid w:val="001327C9"/>
    <w:rsid w:val="00134EF9"/>
    <w:rsid w:val="001353DE"/>
    <w:rsid w:val="00140190"/>
    <w:rsid w:val="0014451A"/>
    <w:rsid w:val="00144D72"/>
    <w:rsid w:val="00145BD1"/>
    <w:rsid w:val="00147806"/>
    <w:rsid w:val="001504DD"/>
    <w:rsid w:val="00151ED4"/>
    <w:rsid w:val="0015416E"/>
    <w:rsid w:val="0015584B"/>
    <w:rsid w:val="00160972"/>
    <w:rsid w:val="00160F10"/>
    <w:rsid w:val="0017411B"/>
    <w:rsid w:val="00174A5B"/>
    <w:rsid w:val="00197938"/>
    <w:rsid w:val="001B5535"/>
    <w:rsid w:val="001B5A31"/>
    <w:rsid w:val="001B5C30"/>
    <w:rsid w:val="001B6DE2"/>
    <w:rsid w:val="001C1B3E"/>
    <w:rsid w:val="001C3E92"/>
    <w:rsid w:val="001D41B4"/>
    <w:rsid w:val="001E0858"/>
    <w:rsid w:val="001F41D4"/>
    <w:rsid w:val="001F461B"/>
    <w:rsid w:val="001F492C"/>
    <w:rsid w:val="002001E5"/>
    <w:rsid w:val="00205A6D"/>
    <w:rsid w:val="0021036F"/>
    <w:rsid w:val="00216663"/>
    <w:rsid w:val="00216751"/>
    <w:rsid w:val="00224F2D"/>
    <w:rsid w:val="00226A68"/>
    <w:rsid w:val="00234EE6"/>
    <w:rsid w:val="00236CF7"/>
    <w:rsid w:val="00243FC3"/>
    <w:rsid w:val="002613A0"/>
    <w:rsid w:val="00262356"/>
    <w:rsid w:val="00263BDE"/>
    <w:rsid w:val="002667CC"/>
    <w:rsid w:val="00267863"/>
    <w:rsid w:val="00272F70"/>
    <w:rsid w:val="00280C45"/>
    <w:rsid w:val="00291689"/>
    <w:rsid w:val="00292CCE"/>
    <w:rsid w:val="00292E0A"/>
    <w:rsid w:val="002A579C"/>
    <w:rsid w:val="002B4EB2"/>
    <w:rsid w:val="002C278E"/>
    <w:rsid w:val="002D663A"/>
    <w:rsid w:val="002E408B"/>
    <w:rsid w:val="002F5540"/>
    <w:rsid w:val="0030360A"/>
    <w:rsid w:val="00322A4C"/>
    <w:rsid w:val="0032425E"/>
    <w:rsid w:val="00325638"/>
    <w:rsid w:val="00336FD3"/>
    <w:rsid w:val="00340DA5"/>
    <w:rsid w:val="0034331C"/>
    <w:rsid w:val="00346AA7"/>
    <w:rsid w:val="00347A24"/>
    <w:rsid w:val="00355C0A"/>
    <w:rsid w:val="00357C23"/>
    <w:rsid w:val="0036094E"/>
    <w:rsid w:val="00364888"/>
    <w:rsid w:val="00365DAD"/>
    <w:rsid w:val="00370A4F"/>
    <w:rsid w:val="003726B9"/>
    <w:rsid w:val="00372A47"/>
    <w:rsid w:val="003740C3"/>
    <w:rsid w:val="00376165"/>
    <w:rsid w:val="003867D4"/>
    <w:rsid w:val="00396523"/>
    <w:rsid w:val="003A0771"/>
    <w:rsid w:val="003A45AB"/>
    <w:rsid w:val="003A6636"/>
    <w:rsid w:val="003B11BA"/>
    <w:rsid w:val="003B4149"/>
    <w:rsid w:val="003C0543"/>
    <w:rsid w:val="003D3D6E"/>
    <w:rsid w:val="003E2879"/>
    <w:rsid w:val="003F0F92"/>
    <w:rsid w:val="004110AD"/>
    <w:rsid w:val="0041242B"/>
    <w:rsid w:val="00413A14"/>
    <w:rsid w:val="00414B27"/>
    <w:rsid w:val="0041604D"/>
    <w:rsid w:val="00434AD7"/>
    <w:rsid w:val="004373B4"/>
    <w:rsid w:val="004465B6"/>
    <w:rsid w:val="004603E3"/>
    <w:rsid w:val="00462FA4"/>
    <w:rsid w:val="00466E34"/>
    <w:rsid w:val="00467DDD"/>
    <w:rsid w:val="00483DD6"/>
    <w:rsid w:val="00491137"/>
    <w:rsid w:val="004950EF"/>
    <w:rsid w:val="00497180"/>
    <w:rsid w:val="004971B6"/>
    <w:rsid w:val="004B0650"/>
    <w:rsid w:val="004B158C"/>
    <w:rsid w:val="004B32ED"/>
    <w:rsid w:val="004B5BB9"/>
    <w:rsid w:val="004D457C"/>
    <w:rsid w:val="004D54CD"/>
    <w:rsid w:val="004E00F1"/>
    <w:rsid w:val="004E2907"/>
    <w:rsid w:val="004E32F9"/>
    <w:rsid w:val="004E584D"/>
    <w:rsid w:val="004E5C24"/>
    <w:rsid w:val="004E5D9F"/>
    <w:rsid w:val="004F4C2E"/>
    <w:rsid w:val="005042AC"/>
    <w:rsid w:val="00504D03"/>
    <w:rsid w:val="0051019F"/>
    <w:rsid w:val="00531444"/>
    <w:rsid w:val="005342B3"/>
    <w:rsid w:val="00540DB6"/>
    <w:rsid w:val="00555780"/>
    <w:rsid w:val="00571FAB"/>
    <w:rsid w:val="0057708D"/>
    <w:rsid w:val="00583A4F"/>
    <w:rsid w:val="00586B32"/>
    <w:rsid w:val="00590555"/>
    <w:rsid w:val="00594A94"/>
    <w:rsid w:val="0059635F"/>
    <w:rsid w:val="005A0FF0"/>
    <w:rsid w:val="005A6EE1"/>
    <w:rsid w:val="005B1DD9"/>
    <w:rsid w:val="005B4282"/>
    <w:rsid w:val="005D1232"/>
    <w:rsid w:val="005D7535"/>
    <w:rsid w:val="005F6ED1"/>
    <w:rsid w:val="0060259F"/>
    <w:rsid w:val="00610F37"/>
    <w:rsid w:val="00624D33"/>
    <w:rsid w:val="00630660"/>
    <w:rsid w:val="00635DD6"/>
    <w:rsid w:val="00641EDE"/>
    <w:rsid w:val="00644095"/>
    <w:rsid w:val="00651BCB"/>
    <w:rsid w:val="006566A6"/>
    <w:rsid w:val="00657E81"/>
    <w:rsid w:val="00663A35"/>
    <w:rsid w:val="00664CC8"/>
    <w:rsid w:val="00671F97"/>
    <w:rsid w:val="0067458E"/>
    <w:rsid w:val="006814BB"/>
    <w:rsid w:val="00682B55"/>
    <w:rsid w:val="00684059"/>
    <w:rsid w:val="006914CB"/>
    <w:rsid w:val="00691C2A"/>
    <w:rsid w:val="006948B1"/>
    <w:rsid w:val="00696329"/>
    <w:rsid w:val="00697F22"/>
    <w:rsid w:val="006A25C0"/>
    <w:rsid w:val="006A5DF1"/>
    <w:rsid w:val="006B65D1"/>
    <w:rsid w:val="006C32C0"/>
    <w:rsid w:val="006D018D"/>
    <w:rsid w:val="006E23F3"/>
    <w:rsid w:val="007013E5"/>
    <w:rsid w:val="00701E59"/>
    <w:rsid w:val="007150F8"/>
    <w:rsid w:val="007177B4"/>
    <w:rsid w:val="00724314"/>
    <w:rsid w:val="00727BBF"/>
    <w:rsid w:val="007301E0"/>
    <w:rsid w:val="007447CB"/>
    <w:rsid w:val="007451B8"/>
    <w:rsid w:val="00767A63"/>
    <w:rsid w:val="00772DC2"/>
    <w:rsid w:val="00777B9E"/>
    <w:rsid w:val="00783AB6"/>
    <w:rsid w:val="0078475B"/>
    <w:rsid w:val="007858FA"/>
    <w:rsid w:val="0079315A"/>
    <w:rsid w:val="00793CC5"/>
    <w:rsid w:val="0079677D"/>
    <w:rsid w:val="007A2DF0"/>
    <w:rsid w:val="007B0A6C"/>
    <w:rsid w:val="007B5CF4"/>
    <w:rsid w:val="007E6C7F"/>
    <w:rsid w:val="007F66AC"/>
    <w:rsid w:val="00811036"/>
    <w:rsid w:val="00821541"/>
    <w:rsid w:val="00822320"/>
    <w:rsid w:val="00822D9C"/>
    <w:rsid w:val="00830CCE"/>
    <w:rsid w:val="008348A1"/>
    <w:rsid w:val="008350FF"/>
    <w:rsid w:val="008369D5"/>
    <w:rsid w:val="00836C15"/>
    <w:rsid w:val="008446C3"/>
    <w:rsid w:val="008508FF"/>
    <w:rsid w:val="00850AE5"/>
    <w:rsid w:val="0085300E"/>
    <w:rsid w:val="0085475B"/>
    <w:rsid w:val="00863892"/>
    <w:rsid w:val="00867403"/>
    <w:rsid w:val="008734BB"/>
    <w:rsid w:val="00873E47"/>
    <w:rsid w:val="00877EC4"/>
    <w:rsid w:val="008836F9"/>
    <w:rsid w:val="00894083"/>
    <w:rsid w:val="00894CA1"/>
    <w:rsid w:val="008971F2"/>
    <w:rsid w:val="008A2A6D"/>
    <w:rsid w:val="008A54BC"/>
    <w:rsid w:val="008B3A5B"/>
    <w:rsid w:val="008B4E9A"/>
    <w:rsid w:val="008B5B8E"/>
    <w:rsid w:val="008B7219"/>
    <w:rsid w:val="008D6563"/>
    <w:rsid w:val="008E14A5"/>
    <w:rsid w:val="008E7A21"/>
    <w:rsid w:val="008F1290"/>
    <w:rsid w:val="00900852"/>
    <w:rsid w:val="00907AD1"/>
    <w:rsid w:val="009105FE"/>
    <w:rsid w:val="00912199"/>
    <w:rsid w:val="009131A7"/>
    <w:rsid w:val="00913B7C"/>
    <w:rsid w:val="0091799E"/>
    <w:rsid w:val="00926BB1"/>
    <w:rsid w:val="00931237"/>
    <w:rsid w:val="00931A1B"/>
    <w:rsid w:val="00931E6A"/>
    <w:rsid w:val="00934D56"/>
    <w:rsid w:val="00945B56"/>
    <w:rsid w:val="009469C1"/>
    <w:rsid w:val="00947D5F"/>
    <w:rsid w:val="00954CC1"/>
    <w:rsid w:val="00964363"/>
    <w:rsid w:val="00966EE2"/>
    <w:rsid w:val="00975FB8"/>
    <w:rsid w:val="00982406"/>
    <w:rsid w:val="009829BB"/>
    <w:rsid w:val="00990CBC"/>
    <w:rsid w:val="00991106"/>
    <w:rsid w:val="00993267"/>
    <w:rsid w:val="00997772"/>
    <w:rsid w:val="009A7213"/>
    <w:rsid w:val="009C1B34"/>
    <w:rsid w:val="009E2814"/>
    <w:rsid w:val="009F2036"/>
    <w:rsid w:val="009F501F"/>
    <w:rsid w:val="009F68B9"/>
    <w:rsid w:val="00A01D5F"/>
    <w:rsid w:val="00A0591B"/>
    <w:rsid w:val="00A05D2E"/>
    <w:rsid w:val="00A10B56"/>
    <w:rsid w:val="00A14B53"/>
    <w:rsid w:val="00A167BA"/>
    <w:rsid w:val="00A17C34"/>
    <w:rsid w:val="00A26341"/>
    <w:rsid w:val="00A346A2"/>
    <w:rsid w:val="00A35365"/>
    <w:rsid w:val="00A41C9F"/>
    <w:rsid w:val="00A4672D"/>
    <w:rsid w:val="00A52865"/>
    <w:rsid w:val="00A54C8B"/>
    <w:rsid w:val="00A56111"/>
    <w:rsid w:val="00A57D73"/>
    <w:rsid w:val="00A646B7"/>
    <w:rsid w:val="00A74021"/>
    <w:rsid w:val="00A8266B"/>
    <w:rsid w:val="00A83944"/>
    <w:rsid w:val="00A86011"/>
    <w:rsid w:val="00A90938"/>
    <w:rsid w:val="00AA74A2"/>
    <w:rsid w:val="00AB5F31"/>
    <w:rsid w:val="00AD16E3"/>
    <w:rsid w:val="00AD1816"/>
    <w:rsid w:val="00AE108E"/>
    <w:rsid w:val="00AE7493"/>
    <w:rsid w:val="00B05E77"/>
    <w:rsid w:val="00B10C1D"/>
    <w:rsid w:val="00B12F9D"/>
    <w:rsid w:val="00B13EEE"/>
    <w:rsid w:val="00B2406A"/>
    <w:rsid w:val="00B252AF"/>
    <w:rsid w:val="00B260ED"/>
    <w:rsid w:val="00B26DCB"/>
    <w:rsid w:val="00B31C77"/>
    <w:rsid w:val="00B33A9F"/>
    <w:rsid w:val="00B35A9A"/>
    <w:rsid w:val="00B40A4B"/>
    <w:rsid w:val="00B42730"/>
    <w:rsid w:val="00B50B04"/>
    <w:rsid w:val="00B61D99"/>
    <w:rsid w:val="00B63EDE"/>
    <w:rsid w:val="00B7141E"/>
    <w:rsid w:val="00B728D2"/>
    <w:rsid w:val="00B76CBD"/>
    <w:rsid w:val="00B820DE"/>
    <w:rsid w:val="00B841CC"/>
    <w:rsid w:val="00B91F88"/>
    <w:rsid w:val="00BB21B7"/>
    <w:rsid w:val="00BB3083"/>
    <w:rsid w:val="00BB3C71"/>
    <w:rsid w:val="00BB46B9"/>
    <w:rsid w:val="00BC13B8"/>
    <w:rsid w:val="00BC2921"/>
    <w:rsid w:val="00BC2B65"/>
    <w:rsid w:val="00BD53D6"/>
    <w:rsid w:val="00BD6CAA"/>
    <w:rsid w:val="00BD7A53"/>
    <w:rsid w:val="00BE0E4A"/>
    <w:rsid w:val="00BE3D5C"/>
    <w:rsid w:val="00BE6DE7"/>
    <w:rsid w:val="00BF6849"/>
    <w:rsid w:val="00C04009"/>
    <w:rsid w:val="00C0686C"/>
    <w:rsid w:val="00C10EE6"/>
    <w:rsid w:val="00C115F2"/>
    <w:rsid w:val="00C1197E"/>
    <w:rsid w:val="00C13027"/>
    <w:rsid w:val="00C14A99"/>
    <w:rsid w:val="00C23360"/>
    <w:rsid w:val="00C24B27"/>
    <w:rsid w:val="00C261CE"/>
    <w:rsid w:val="00C310D4"/>
    <w:rsid w:val="00C4491B"/>
    <w:rsid w:val="00C515B7"/>
    <w:rsid w:val="00C52865"/>
    <w:rsid w:val="00C52C0F"/>
    <w:rsid w:val="00C653A2"/>
    <w:rsid w:val="00C65CAE"/>
    <w:rsid w:val="00C7191D"/>
    <w:rsid w:val="00C7240A"/>
    <w:rsid w:val="00C81912"/>
    <w:rsid w:val="00C86C81"/>
    <w:rsid w:val="00CA3705"/>
    <w:rsid w:val="00CA538B"/>
    <w:rsid w:val="00CC2621"/>
    <w:rsid w:val="00CC6F05"/>
    <w:rsid w:val="00CC7427"/>
    <w:rsid w:val="00CD1DE3"/>
    <w:rsid w:val="00CE2D80"/>
    <w:rsid w:val="00CE6836"/>
    <w:rsid w:val="00CF107C"/>
    <w:rsid w:val="00CF1F07"/>
    <w:rsid w:val="00D01028"/>
    <w:rsid w:val="00D02CEA"/>
    <w:rsid w:val="00D12512"/>
    <w:rsid w:val="00D20F14"/>
    <w:rsid w:val="00D2410A"/>
    <w:rsid w:val="00D3083C"/>
    <w:rsid w:val="00D37FE5"/>
    <w:rsid w:val="00D40BBC"/>
    <w:rsid w:val="00D62B90"/>
    <w:rsid w:val="00D633A5"/>
    <w:rsid w:val="00D67E4E"/>
    <w:rsid w:val="00D67F3F"/>
    <w:rsid w:val="00D704BE"/>
    <w:rsid w:val="00D70D84"/>
    <w:rsid w:val="00D7412F"/>
    <w:rsid w:val="00D75F4A"/>
    <w:rsid w:val="00D82B90"/>
    <w:rsid w:val="00D835EB"/>
    <w:rsid w:val="00D854CE"/>
    <w:rsid w:val="00D92825"/>
    <w:rsid w:val="00D93FEE"/>
    <w:rsid w:val="00D957A4"/>
    <w:rsid w:val="00D9624B"/>
    <w:rsid w:val="00DA1017"/>
    <w:rsid w:val="00DA4021"/>
    <w:rsid w:val="00DB790A"/>
    <w:rsid w:val="00DD37D1"/>
    <w:rsid w:val="00DD3EA3"/>
    <w:rsid w:val="00DE055C"/>
    <w:rsid w:val="00DF71F0"/>
    <w:rsid w:val="00E05BC5"/>
    <w:rsid w:val="00E065C9"/>
    <w:rsid w:val="00E21C52"/>
    <w:rsid w:val="00E24E7C"/>
    <w:rsid w:val="00E24EE8"/>
    <w:rsid w:val="00E26BD6"/>
    <w:rsid w:val="00E31219"/>
    <w:rsid w:val="00E44C8D"/>
    <w:rsid w:val="00E4635A"/>
    <w:rsid w:val="00E466D9"/>
    <w:rsid w:val="00E471C8"/>
    <w:rsid w:val="00E51047"/>
    <w:rsid w:val="00E51875"/>
    <w:rsid w:val="00E56139"/>
    <w:rsid w:val="00E56ED3"/>
    <w:rsid w:val="00E650A0"/>
    <w:rsid w:val="00E736DE"/>
    <w:rsid w:val="00E74F45"/>
    <w:rsid w:val="00E93D51"/>
    <w:rsid w:val="00EA1CF9"/>
    <w:rsid w:val="00EB4078"/>
    <w:rsid w:val="00EB4768"/>
    <w:rsid w:val="00EC06B1"/>
    <w:rsid w:val="00EC5536"/>
    <w:rsid w:val="00EC5C91"/>
    <w:rsid w:val="00ED5119"/>
    <w:rsid w:val="00ED7DD3"/>
    <w:rsid w:val="00EE1D2C"/>
    <w:rsid w:val="00F00FAE"/>
    <w:rsid w:val="00F03FA3"/>
    <w:rsid w:val="00F04F50"/>
    <w:rsid w:val="00F05AAD"/>
    <w:rsid w:val="00F15EEE"/>
    <w:rsid w:val="00F24A45"/>
    <w:rsid w:val="00F255AF"/>
    <w:rsid w:val="00F353D9"/>
    <w:rsid w:val="00F413CD"/>
    <w:rsid w:val="00F4183B"/>
    <w:rsid w:val="00F50C80"/>
    <w:rsid w:val="00F5347A"/>
    <w:rsid w:val="00F54AC6"/>
    <w:rsid w:val="00F628B1"/>
    <w:rsid w:val="00F642DE"/>
    <w:rsid w:val="00F76D87"/>
    <w:rsid w:val="00F76E98"/>
    <w:rsid w:val="00F80B02"/>
    <w:rsid w:val="00F92610"/>
    <w:rsid w:val="00FB1813"/>
    <w:rsid w:val="00FB2F5F"/>
    <w:rsid w:val="00FB457C"/>
    <w:rsid w:val="00FC7561"/>
    <w:rsid w:val="00FD275B"/>
    <w:rsid w:val="00FF051B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72FF5"/>
  <w15:docId w15:val="{29AED3EF-0F5C-4ADE-8685-946F16C1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4D03"/>
    <w:rPr>
      <w:lang w:eastAsia="cs-CZ"/>
    </w:rPr>
  </w:style>
  <w:style w:type="paragraph" w:styleId="Nadpis1">
    <w:name w:val="heading 1"/>
    <w:basedOn w:val="Normlny"/>
    <w:next w:val="Normlny"/>
    <w:qFormat/>
    <w:rsid w:val="00504D0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504D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04D03"/>
    <w:pPr>
      <w:tabs>
        <w:tab w:val="center" w:pos="4536"/>
        <w:tab w:val="right" w:pos="9072"/>
      </w:tabs>
    </w:pPr>
  </w:style>
  <w:style w:type="paragraph" w:customStyle="1" w:styleId="Text">
    <w:name w:val="Text"/>
    <w:rsid w:val="00504D03"/>
    <w:pPr>
      <w:ind w:firstLine="861"/>
    </w:pPr>
    <w:rPr>
      <w:color w:val="000000"/>
      <w:sz w:val="24"/>
      <w:lang w:val="cs-CZ" w:eastAsia="cs-CZ"/>
    </w:rPr>
  </w:style>
  <w:style w:type="paragraph" w:customStyle="1" w:styleId="Texttabulky">
    <w:name w:val="Text tabulky"/>
    <w:rsid w:val="00504D03"/>
    <w:rPr>
      <w:color w:val="000000"/>
      <w:sz w:val="24"/>
      <w:lang w:val="cs-CZ" w:eastAsia="cs-CZ"/>
    </w:rPr>
  </w:style>
  <w:style w:type="paragraph" w:styleId="Nzov">
    <w:name w:val="Title"/>
    <w:basedOn w:val="Normlny"/>
    <w:qFormat/>
    <w:rsid w:val="00504D03"/>
    <w:pPr>
      <w:jc w:val="center"/>
    </w:pPr>
    <w:rPr>
      <w:rFonts w:ascii="Arial" w:hAnsi="Arial"/>
      <w:b/>
      <w:color w:val="000000"/>
      <w:sz w:val="36"/>
    </w:rPr>
  </w:style>
  <w:style w:type="paragraph" w:customStyle="1" w:styleId="vec">
    <w:name w:val="vec"/>
    <w:rsid w:val="00504D03"/>
    <w:rPr>
      <w:rFonts w:ascii="Arial" w:hAnsi="Arial"/>
      <w:b/>
      <w:color w:val="000000"/>
      <w:sz w:val="28"/>
      <w:u w:val="single"/>
      <w:lang w:val="cs-CZ" w:eastAsia="cs-CZ"/>
    </w:rPr>
  </w:style>
  <w:style w:type="paragraph" w:customStyle="1" w:styleId="vybavuje">
    <w:name w:val="vybavuje"/>
    <w:rsid w:val="00504D03"/>
    <w:rPr>
      <w:rFonts w:ascii="Arial" w:hAnsi="Arial"/>
      <w:i/>
      <w:color w:val="000000"/>
      <w:lang w:val="cs-CZ" w:eastAsia="cs-CZ"/>
    </w:rPr>
  </w:style>
  <w:style w:type="paragraph" w:styleId="Zkladntext">
    <w:name w:val="Body Text"/>
    <w:basedOn w:val="Normlny"/>
    <w:rsid w:val="00504D03"/>
    <w:pPr>
      <w:jc w:val="both"/>
    </w:pPr>
    <w:rPr>
      <w:color w:val="000000"/>
      <w:sz w:val="24"/>
    </w:rPr>
  </w:style>
  <w:style w:type="character" w:styleId="slostrany">
    <w:name w:val="page number"/>
    <w:basedOn w:val="Predvolenpsmoodseku"/>
    <w:rsid w:val="00504D03"/>
  </w:style>
  <w:style w:type="paragraph" w:customStyle="1" w:styleId="adresa">
    <w:name w:val="adresa"/>
    <w:basedOn w:val="Normlny"/>
    <w:rsid w:val="00504D03"/>
    <w:pPr>
      <w:framePr w:w="4820" w:h="2268" w:hSpace="142" w:wrap="around" w:vAnchor="page" w:hAnchor="page" w:x="6238" w:y="2269" w:anchorLock="1"/>
      <w:pBdr>
        <w:top w:val="single" w:sz="6" w:space="20" w:color="auto"/>
        <w:left w:val="single" w:sz="6" w:space="20" w:color="auto"/>
        <w:bottom w:val="single" w:sz="6" w:space="20" w:color="auto"/>
        <w:right w:val="single" w:sz="6" w:space="20" w:color="auto"/>
      </w:pBdr>
    </w:pPr>
    <w:rPr>
      <w:rFonts w:ascii="Arial" w:hAnsi="Arial"/>
      <w:sz w:val="24"/>
    </w:rPr>
  </w:style>
  <w:style w:type="paragraph" w:customStyle="1" w:styleId="hlavicka">
    <w:name w:val="hlavicka"/>
    <w:basedOn w:val="Nadpis1"/>
    <w:rsid w:val="00504D03"/>
    <w:pPr>
      <w:spacing w:before="0" w:line="0" w:lineRule="atLeast"/>
      <w:outlineLvl w:val="9"/>
    </w:pPr>
    <w:rPr>
      <w:rFonts w:ascii="AT*USA Black" w:hAnsi="AT*USA Black"/>
      <w:color w:val="000000"/>
      <w:sz w:val="44"/>
    </w:rPr>
  </w:style>
  <w:style w:type="paragraph" w:customStyle="1" w:styleId="popis">
    <w:name w:val="popis"/>
    <w:basedOn w:val="Normlny"/>
    <w:rsid w:val="00504D03"/>
    <w:rPr>
      <w:rFonts w:ascii="Arial" w:hAnsi="Arial"/>
      <w:b/>
      <w:sz w:val="18"/>
    </w:rPr>
  </w:style>
  <w:style w:type="character" w:styleId="Hypertextovprepojenie">
    <w:name w:val="Hyperlink"/>
    <w:basedOn w:val="Predvolenpsmoodseku"/>
    <w:rsid w:val="00504D03"/>
    <w:rPr>
      <w:color w:val="0000FF"/>
      <w:u w:val="single"/>
    </w:rPr>
  </w:style>
  <w:style w:type="character" w:styleId="PouitHypertextovPrepojenie">
    <w:name w:val="FollowedHyperlink"/>
    <w:basedOn w:val="Predvolenpsmoodseku"/>
    <w:rsid w:val="00504D03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504D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04D03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C0686C"/>
    <w:pPr>
      <w:ind w:left="720"/>
      <w:contextualSpacing/>
    </w:pPr>
  </w:style>
  <w:style w:type="paragraph" w:customStyle="1" w:styleId="Default">
    <w:name w:val="Default"/>
    <w:rsid w:val="00A059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40A4B"/>
    <w:rPr>
      <w:lang w:eastAsia="cs-CZ"/>
    </w:rPr>
  </w:style>
  <w:style w:type="character" w:styleId="Odkaznakomentr">
    <w:name w:val="annotation reference"/>
    <w:basedOn w:val="Predvolenpsmoodseku"/>
    <w:semiHidden/>
    <w:unhideWhenUsed/>
    <w:rsid w:val="00D633A5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D633A5"/>
  </w:style>
  <w:style w:type="character" w:customStyle="1" w:styleId="TextkomentraChar">
    <w:name w:val="Text komentára Char"/>
    <w:basedOn w:val="Predvolenpsmoodseku"/>
    <w:link w:val="Textkomentra"/>
    <w:semiHidden/>
    <w:rsid w:val="00D633A5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D633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D633A5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vakova\Desktop\Hlavickovy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D9586-E2EE-43DD-B644-6ACAD10F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</Template>
  <TotalTime>1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Povodie Dunaja, š.p.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Slovaková Zuzana</dc:creator>
  <cp:lastModifiedBy>Klučka, Peter</cp:lastModifiedBy>
  <cp:revision>2</cp:revision>
  <cp:lastPrinted>2021-03-31T09:21:00Z</cp:lastPrinted>
  <dcterms:created xsi:type="dcterms:W3CDTF">2023-04-13T10:55:00Z</dcterms:created>
  <dcterms:modified xsi:type="dcterms:W3CDTF">2023-04-13T10:55:00Z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čenie">
    <vt:lpwstr/>
  </property>
  <property fmtid="{D5CDD505-2E9C-101B-9397-08002B2CF9AE}" pid="3" name="Gestor">
    <vt:lpwstr>1035</vt:lpwstr>
  </property>
  <property fmtid="{D5CDD505-2E9C-101B-9397-08002B2CF9AE}" pid="4" name="Org. jednotka">
    <vt:lpwstr>1238</vt:lpwstr>
  </property>
  <property fmtid="{D5CDD505-2E9C-101B-9397-08002B2CF9AE}" pid="5" name="display_urn:schemas-microsoft-com:office:office#Gestor">
    <vt:lpwstr>Stará Michaela</vt:lpwstr>
  </property>
  <property fmtid="{D5CDD505-2E9C-101B-9397-08002B2CF9AE}" pid="6" name="ContentType">
    <vt:lpwstr>Dokument</vt:lpwstr>
  </property>
</Properties>
</file>