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4CCCD" w14:textId="385BFF2D" w:rsidR="001617AB" w:rsidRPr="00E123F4" w:rsidRDefault="00FF6840" w:rsidP="00F2081D">
      <w:pPr>
        <w:pStyle w:val="Nzov"/>
        <w:spacing w:after="0"/>
        <w:rPr>
          <w:rStyle w:val="Siln"/>
          <w:rFonts w:asciiTheme="minorHAnsi" w:hAnsiTheme="minorHAnsi" w:cstheme="minorHAnsi"/>
          <w:color w:val="auto"/>
          <w:spacing w:val="0"/>
          <w:w w:val="110"/>
          <w:position w:val="-40"/>
          <w:sz w:val="50"/>
          <w:szCs w:val="50"/>
          <w:lang w:val="sk-SK"/>
        </w:rPr>
      </w:pPr>
      <w:r w:rsidRPr="00E123F4">
        <w:rPr>
          <w:rStyle w:val="Siln"/>
          <w:rFonts w:cs="Calibri"/>
          <w:noProof/>
          <w:color w:val="003399" w:themeColor="text2"/>
          <w:w w:val="110"/>
          <w:position w:val="-40"/>
          <w:sz w:val="60"/>
          <w:szCs w:val="60"/>
          <w:lang w:val="sk-SK" w:eastAsia="sk-SK"/>
        </w:rPr>
        <w:drawing>
          <wp:anchor distT="0" distB="0" distL="114300" distR="114300" simplePos="0" relativeHeight="251664384" behindDoc="0" locked="0" layoutInCell="1" allowOverlap="1" wp14:anchorId="4AD13194" wp14:editId="1D0E147E">
            <wp:simplePos x="0" y="0"/>
            <wp:positionH relativeFrom="column">
              <wp:posOffset>2618105</wp:posOffset>
            </wp:positionH>
            <wp:positionV relativeFrom="paragraph">
              <wp:posOffset>-635000</wp:posOffset>
            </wp:positionV>
            <wp:extent cx="1744980" cy="538345"/>
            <wp:effectExtent l="0" t="0" r="7620" b="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980" cy="53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123F4">
        <w:rPr>
          <w:rStyle w:val="Siln"/>
          <w:rFonts w:asciiTheme="minorHAnsi" w:hAnsiTheme="minorHAnsi" w:cstheme="minorHAnsi"/>
          <w:color w:val="auto"/>
          <w:spacing w:val="0"/>
          <w:w w:val="110"/>
          <w:position w:val="-40"/>
          <w:sz w:val="50"/>
          <w:szCs w:val="50"/>
          <w:lang w:val="sk-SK"/>
        </w:rPr>
        <w:t>zápis</w:t>
      </w:r>
    </w:p>
    <w:p w14:paraId="0D93AC2B" w14:textId="59129146" w:rsidR="00B04C79" w:rsidRPr="00E123F4" w:rsidRDefault="00B04C79" w:rsidP="00EB1CA3">
      <w:pPr>
        <w:pStyle w:val="Nzov"/>
        <w:spacing w:after="0"/>
        <w:jc w:val="left"/>
        <w:rPr>
          <w:rStyle w:val="Siln"/>
          <w:rFonts w:asciiTheme="minorHAnsi" w:hAnsiTheme="minorHAnsi" w:cstheme="minorHAnsi"/>
          <w:b w:val="0"/>
          <w:color w:val="868684" w:themeColor="accent5" w:themeShade="BF"/>
          <w:spacing w:val="0"/>
          <w:w w:val="110"/>
          <w:position w:val="-40"/>
          <w:sz w:val="50"/>
          <w:szCs w:val="50"/>
          <w:lang w:val="sk-SK"/>
        </w:rPr>
      </w:pPr>
    </w:p>
    <w:p w14:paraId="4153E20F" w14:textId="3E06601D" w:rsidR="00FF6840" w:rsidRPr="00E123F4" w:rsidRDefault="00FF6840" w:rsidP="00FF6840">
      <w:pPr>
        <w:rPr>
          <w:b/>
          <w:lang w:val="sk-SK"/>
        </w:rPr>
      </w:pPr>
      <w:r w:rsidRPr="00E123F4">
        <w:rPr>
          <w:b/>
          <w:lang w:val="sk-SK"/>
        </w:rPr>
        <w:t>ROKOVANIE MEDZIREZORTNEJ PRACOVNEJ SKUPINY NA PODPORU ROZVOJA CYKLISTICKEJ DOPRAVY A CYKLOTURISTIKY MINISTERSTVA DOPRAVY A VÝSTAVBY SR</w:t>
      </w:r>
      <w:r w:rsidR="00E123F4" w:rsidRPr="00E123F4">
        <w:rPr>
          <w:b/>
          <w:lang w:val="sk-SK"/>
        </w:rPr>
        <w:t xml:space="preserve"> (ONLINE)</w:t>
      </w:r>
    </w:p>
    <w:p w14:paraId="65C08C07" w14:textId="1F6C8AD6" w:rsidR="00E123F4" w:rsidRPr="008F4D0D" w:rsidRDefault="00EA46D3" w:rsidP="008F4D0D">
      <w:pPr>
        <w:rPr>
          <w:b/>
          <w:lang w:val="sk-SK"/>
        </w:rPr>
      </w:pPr>
      <w:r>
        <w:rPr>
          <w:b/>
          <w:lang w:val="sk-SK"/>
        </w:rPr>
        <w:t xml:space="preserve">14. septembra  2022 </w:t>
      </w:r>
      <w:r w:rsidR="00FC172A">
        <w:rPr>
          <w:b/>
          <w:lang w:val="sk-SK"/>
        </w:rPr>
        <w:t>10:00 – 11:30</w:t>
      </w:r>
    </w:p>
    <w:p w14:paraId="70311C63" w14:textId="733D8B2E" w:rsidR="008F4D0D" w:rsidRDefault="0035661E" w:rsidP="008F4D0D">
      <w:pPr>
        <w:spacing w:after="0" w:line="276" w:lineRule="auto"/>
        <w:rPr>
          <w:rFonts w:ascii="Times New Roman" w:hAnsi="Times New Roman" w:cs="Times New Roman"/>
          <w:b/>
          <w:color w:val="000000" w:themeColor="text1"/>
          <w:szCs w:val="24"/>
          <w:lang w:val="sk-SK"/>
        </w:rPr>
      </w:pPr>
      <w:r w:rsidRPr="007722C7">
        <w:rPr>
          <w:rFonts w:ascii="Times New Roman" w:hAnsi="Times New Roman" w:cs="Times New Roman"/>
          <w:b/>
          <w:color w:val="000000" w:themeColor="text1"/>
          <w:szCs w:val="24"/>
          <w:lang w:val="sk-SK"/>
        </w:rPr>
        <w:t xml:space="preserve">Prítomní účastníci: </w:t>
      </w:r>
    </w:p>
    <w:p w14:paraId="1B114B7D" w14:textId="77777777" w:rsidR="008F4D0D" w:rsidRDefault="008F4D0D" w:rsidP="008F4D0D">
      <w:pPr>
        <w:spacing w:after="0" w:line="276" w:lineRule="auto"/>
        <w:rPr>
          <w:rFonts w:ascii="Times New Roman" w:hAnsi="Times New Roman" w:cs="Times New Roman"/>
          <w:b/>
          <w:color w:val="000000" w:themeColor="text1"/>
          <w:szCs w:val="24"/>
          <w:lang w:val="sk-SK"/>
        </w:rPr>
      </w:pPr>
    </w:p>
    <w:p w14:paraId="0602A08F" w14:textId="77777777" w:rsidR="008F4D0D" w:rsidRDefault="002E725B" w:rsidP="008F4D0D">
      <w:pPr>
        <w:spacing w:after="0" w:line="276" w:lineRule="auto"/>
        <w:rPr>
          <w:rFonts w:ascii="Times New Roman" w:hAnsi="Times New Roman" w:cs="Times New Roman"/>
          <w:b/>
          <w:color w:val="000000" w:themeColor="text1"/>
          <w:szCs w:val="24"/>
          <w:lang w:val="sk-SK"/>
        </w:rPr>
      </w:pPr>
      <w:r w:rsidRPr="007722C7">
        <w:rPr>
          <w:rFonts w:ascii="Times New Roman" w:hAnsi="Times New Roman" w:cs="Times New Roman"/>
          <w:color w:val="000000" w:themeColor="text1"/>
          <w:szCs w:val="24"/>
          <w:lang w:val="sk-SK"/>
        </w:rPr>
        <w:t>Rastislav Cenký, Ministerstvo dopravy a výstavby SR, generálny riaditeľ sekcie stratégie dopravy</w:t>
      </w:r>
      <w:r w:rsidR="008F4D0D">
        <w:rPr>
          <w:rFonts w:ascii="Times New Roman" w:hAnsi="Times New Roman" w:cs="Times New Roman"/>
          <w:b/>
          <w:color w:val="000000" w:themeColor="text1"/>
          <w:szCs w:val="24"/>
          <w:lang w:val="sk-SK"/>
        </w:rPr>
        <w:t xml:space="preserve"> </w:t>
      </w:r>
    </w:p>
    <w:p w14:paraId="7ED8EF36" w14:textId="4A359E31" w:rsidR="0035661E" w:rsidRPr="008F4D0D" w:rsidRDefault="0035661E" w:rsidP="008F4D0D">
      <w:pPr>
        <w:spacing w:after="0" w:line="276" w:lineRule="auto"/>
        <w:rPr>
          <w:rFonts w:ascii="Times New Roman" w:hAnsi="Times New Roman" w:cs="Times New Roman"/>
          <w:b/>
          <w:color w:val="000000" w:themeColor="text1"/>
          <w:szCs w:val="24"/>
          <w:lang w:val="sk-SK"/>
        </w:rPr>
      </w:pPr>
      <w:r w:rsidRPr="007722C7"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Peter Klučka, Ministerstvo dopravy a výstavby SR, národný </w:t>
      </w:r>
      <w:proofErr w:type="spellStart"/>
      <w:r w:rsidRPr="007722C7">
        <w:rPr>
          <w:rFonts w:ascii="Times New Roman" w:hAnsi="Times New Roman" w:cs="Times New Roman"/>
          <w:color w:val="000000" w:themeColor="text1"/>
          <w:szCs w:val="24"/>
          <w:lang w:val="sk-SK"/>
        </w:rPr>
        <w:t>cyklokoordinátor</w:t>
      </w:r>
      <w:proofErr w:type="spellEnd"/>
    </w:p>
    <w:p w14:paraId="1DF98ED4" w14:textId="7059B073" w:rsidR="0035661E" w:rsidRPr="007722C7" w:rsidRDefault="0035661E" w:rsidP="0035661E">
      <w:pPr>
        <w:spacing w:after="0" w:line="276" w:lineRule="auto"/>
        <w:rPr>
          <w:rFonts w:ascii="Times New Roman" w:hAnsi="Times New Roman" w:cs="Times New Roman"/>
          <w:color w:val="000000" w:themeColor="text1"/>
          <w:szCs w:val="24"/>
          <w:lang w:val="sk-SK"/>
        </w:rPr>
      </w:pPr>
      <w:r w:rsidRPr="007722C7">
        <w:rPr>
          <w:rFonts w:ascii="Times New Roman" w:hAnsi="Times New Roman" w:cs="Times New Roman"/>
          <w:color w:val="000000" w:themeColor="text1"/>
          <w:szCs w:val="24"/>
          <w:lang w:val="sk-SK"/>
        </w:rPr>
        <w:t>Ladislav Findl, Bratislav</w:t>
      </w:r>
      <w:r w:rsidR="006936DE" w:rsidRPr="007722C7">
        <w:rPr>
          <w:rFonts w:ascii="Times New Roman" w:hAnsi="Times New Roman" w:cs="Times New Roman"/>
          <w:color w:val="000000" w:themeColor="text1"/>
          <w:szCs w:val="24"/>
          <w:lang w:val="sk-SK"/>
        </w:rPr>
        <w:t>s</w:t>
      </w:r>
      <w:r w:rsidRPr="007722C7">
        <w:rPr>
          <w:rFonts w:ascii="Times New Roman" w:hAnsi="Times New Roman" w:cs="Times New Roman"/>
          <w:color w:val="000000" w:themeColor="text1"/>
          <w:szCs w:val="24"/>
          <w:lang w:val="sk-SK"/>
        </w:rPr>
        <w:t>ký samosprávny kraj</w:t>
      </w:r>
    </w:p>
    <w:p w14:paraId="09E920C7" w14:textId="35919C93" w:rsidR="0035661E" w:rsidRPr="007722C7" w:rsidRDefault="0035661E" w:rsidP="0035661E">
      <w:pPr>
        <w:spacing w:after="0" w:line="276" w:lineRule="auto"/>
        <w:rPr>
          <w:rFonts w:ascii="Times New Roman" w:hAnsi="Times New Roman" w:cs="Times New Roman"/>
          <w:color w:val="000000" w:themeColor="text1"/>
          <w:szCs w:val="24"/>
          <w:lang w:val="sk-SK"/>
        </w:rPr>
      </w:pPr>
      <w:r w:rsidRPr="007722C7"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Silvia Szokolová, Trnavský </w:t>
      </w:r>
      <w:r w:rsidR="006936DE" w:rsidRPr="007722C7"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samosprávny </w:t>
      </w:r>
      <w:r w:rsidRPr="007722C7">
        <w:rPr>
          <w:rFonts w:ascii="Times New Roman" w:hAnsi="Times New Roman" w:cs="Times New Roman"/>
          <w:color w:val="000000" w:themeColor="text1"/>
          <w:szCs w:val="24"/>
          <w:lang w:val="sk-SK"/>
        </w:rPr>
        <w:t>kraj</w:t>
      </w:r>
    </w:p>
    <w:p w14:paraId="2E307A5C" w14:textId="0172C8D3" w:rsidR="006936DE" w:rsidRPr="007722C7" w:rsidRDefault="00FC172A" w:rsidP="0035661E">
      <w:pPr>
        <w:spacing w:after="0" w:line="276" w:lineRule="auto"/>
        <w:rPr>
          <w:rFonts w:ascii="Times New Roman" w:hAnsi="Times New Roman" w:cs="Times New Roman"/>
          <w:color w:val="000000" w:themeColor="text1"/>
          <w:szCs w:val="24"/>
          <w:lang w:val="sk-SK"/>
        </w:rPr>
      </w:pPr>
      <w:r w:rsidRPr="007722C7">
        <w:rPr>
          <w:rFonts w:ascii="Times New Roman" w:hAnsi="Times New Roman" w:cs="Times New Roman"/>
          <w:color w:val="000000" w:themeColor="text1"/>
          <w:szCs w:val="24"/>
          <w:lang w:val="sk-SK"/>
        </w:rPr>
        <w:t>Ondrej Repka</w:t>
      </w:r>
      <w:r w:rsidR="006936DE" w:rsidRPr="007722C7">
        <w:rPr>
          <w:rFonts w:ascii="Times New Roman" w:hAnsi="Times New Roman" w:cs="Times New Roman"/>
          <w:color w:val="000000" w:themeColor="text1"/>
          <w:szCs w:val="24"/>
          <w:lang w:val="sk-SK"/>
        </w:rPr>
        <w:t>, Trenčiansky samosprávny kraj</w:t>
      </w:r>
    </w:p>
    <w:p w14:paraId="2B8EE899" w14:textId="63946D4D" w:rsidR="00EA46D3" w:rsidRPr="007722C7" w:rsidRDefault="00EA46D3" w:rsidP="0035661E">
      <w:pPr>
        <w:spacing w:after="0" w:line="276" w:lineRule="auto"/>
        <w:rPr>
          <w:rFonts w:ascii="Times New Roman" w:hAnsi="Times New Roman" w:cs="Times New Roman"/>
          <w:color w:val="000000" w:themeColor="text1"/>
          <w:szCs w:val="24"/>
          <w:lang w:val="sk-SK"/>
        </w:rPr>
      </w:pPr>
      <w:r w:rsidRPr="007722C7">
        <w:rPr>
          <w:rFonts w:ascii="Times New Roman" w:hAnsi="Times New Roman" w:cs="Times New Roman"/>
          <w:color w:val="000000" w:themeColor="text1"/>
          <w:szCs w:val="24"/>
          <w:lang w:val="sk-SK"/>
        </w:rPr>
        <w:t>Peter Mráz, Žilinský samosprávny kraj</w:t>
      </w:r>
    </w:p>
    <w:p w14:paraId="50321490" w14:textId="0C67EAEC" w:rsidR="00EA46D3" w:rsidRPr="007722C7" w:rsidRDefault="00EA46D3" w:rsidP="0035661E">
      <w:pPr>
        <w:spacing w:after="0" w:line="276" w:lineRule="auto"/>
        <w:rPr>
          <w:rFonts w:ascii="Times New Roman" w:hAnsi="Times New Roman" w:cs="Times New Roman"/>
          <w:color w:val="000000" w:themeColor="text1"/>
          <w:szCs w:val="24"/>
          <w:lang w:val="sk-SK"/>
        </w:rPr>
      </w:pPr>
      <w:r w:rsidRPr="007722C7">
        <w:rPr>
          <w:rFonts w:ascii="Times New Roman" w:hAnsi="Times New Roman" w:cs="Times New Roman"/>
          <w:color w:val="000000" w:themeColor="text1"/>
          <w:szCs w:val="24"/>
          <w:lang w:val="sk-SK"/>
        </w:rPr>
        <w:t>Juraj Hlatký, Žilinský samosprávny kraj</w:t>
      </w:r>
    </w:p>
    <w:p w14:paraId="09AC0E0B" w14:textId="5F01AA9E" w:rsidR="00AB6610" w:rsidRDefault="00AB6610" w:rsidP="0035661E">
      <w:pPr>
        <w:spacing w:after="0" w:line="276" w:lineRule="auto"/>
        <w:rPr>
          <w:rFonts w:ascii="Times New Roman" w:hAnsi="Times New Roman" w:cs="Times New Roman"/>
          <w:color w:val="000000" w:themeColor="text1"/>
          <w:szCs w:val="24"/>
          <w:lang w:val="sk-SK"/>
        </w:rPr>
      </w:pPr>
      <w:r w:rsidRPr="007722C7"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Jana </w:t>
      </w:r>
      <w:proofErr w:type="spellStart"/>
      <w:r w:rsidRPr="007722C7">
        <w:rPr>
          <w:rFonts w:ascii="Times New Roman" w:hAnsi="Times New Roman" w:cs="Times New Roman"/>
          <w:color w:val="000000" w:themeColor="text1"/>
          <w:szCs w:val="24"/>
          <w:lang w:val="sk-SK"/>
        </w:rPr>
        <w:t>Jačišinová</w:t>
      </w:r>
      <w:proofErr w:type="spellEnd"/>
      <w:r w:rsidRPr="007722C7">
        <w:rPr>
          <w:rFonts w:ascii="Times New Roman" w:hAnsi="Times New Roman" w:cs="Times New Roman"/>
          <w:color w:val="000000" w:themeColor="text1"/>
          <w:szCs w:val="24"/>
          <w:lang w:val="sk-SK"/>
        </w:rPr>
        <w:t>, Košický samosprávny kraj</w:t>
      </w:r>
    </w:p>
    <w:p w14:paraId="5DFB560C" w14:textId="154FAE7E" w:rsidR="00DC3F48" w:rsidRPr="007722C7" w:rsidRDefault="00DC3F48" w:rsidP="0035661E">
      <w:pPr>
        <w:spacing w:after="0" w:line="276" w:lineRule="auto"/>
        <w:rPr>
          <w:rFonts w:ascii="Times New Roman" w:hAnsi="Times New Roman" w:cs="Times New Roman"/>
          <w:color w:val="000000" w:themeColor="text1"/>
          <w:szCs w:val="24"/>
          <w:lang w:val="sk-SK"/>
        </w:rPr>
      </w:pPr>
      <w:r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Tünde </w:t>
      </w:r>
      <w:proofErr w:type="spellStart"/>
      <w:r>
        <w:rPr>
          <w:rFonts w:ascii="Times New Roman" w:hAnsi="Times New Roman" w:cs="Times New Roman"/>
          <w:color w:val="000000" w:themeColor="text1"/>
          <w:szCs w:val="24"/>
          <w:lang w:val="sk-SK"/>
        </w:rPr>
        <w:t>DzurovVargová</w:t>
      </w:r>
      <w:proofErr w:type="spellEnd"/>
      <w:r>
        <w:rPr>
          <w:rFonts w:ascii="Times New Roman" w:hAnsi="Times New Roman" w:cs="Times New Roman"/>
          <w:color w:val="000000" w:themeColor="text1"/>
          <w:szCs w:val="24"/>
          <w:lang w:val="sk-SK"/>
        </w:rPr>
        <w:t>, Prešovský samosprávny kraj</w:t>
      </w:r>
    </w:p>
    <w:p w14:paraId="52303856" w14:textId="05CC86C9" w:rsidR="0035661E" w:rsidRPr="007722C7" w:rsidRDefault="0035661E" w:rsidP="0035661E">
      <w:pPr>
        <w:spacing w:after="0" w:line="276" w:lineRule="auto"/>
        <w:rPr>
          <w:rFonts w:ascii="Times New Roman" w:hAnsi="Times New Roman" w:cs="Times New Roman"/>
          <w:color w:val="000000" w:themeColor="text1"/>
          <w:szCs w:val="24"/>
          <w:lang w:val="sk-SK"/>
        </w:rPr>
      </w:pPr>
      <w:r w:rsidRPr="007722C7">
        <w:rPr>
          <w:rFonts w:ascii="Times New Roman" w:hAnsi="Times New Roman" w:cs="Times New Roman"/>
          <w:color w:val="000000" w:themeColor="text1"/>
          <w:szCs w:val="24"/>
          <w:lang w:val="sk-SK"/>
        </w:rPr>
        <w:t>Miroslav Kadlíček, Mesto Piešťany</w:t>
      </w:r>
    </w:p>
    <w:p w14:paraId="1EEE1C34" w14:textId="4C01F5B0" w:rsidR="0035661E" w:rsidRPr="007722C7" w:rsidRDefault="00FC172A" w:rsidP="0035661E">
      <w:pPr>
        <w:spacing w:after="0" w:line="276" w:lineRule="auto"/>
        <w:rPr>
          <w:rFonts w:ascii="Times New Roman" w:hAnsi="Times New Roman" w:cs="Times New Roman"/>
          <w:color w:val="000000" w:themeColor="text1"/>
          <w:szCs w:val="24"/>
          <w:lang w:val="sk-SK"/>
        </w:rPr>
      </w:pPr>
      <w:r w:rsidRPr="007722C7">
        <w:rPr>
          <w:rFonts w:ascii="Times New Roman" w:hAnsi="Times New Roman" w:cs="Times New Roman"/>
          <w:color w:val="000000" w:themeColor="text1"/>
          <w:szCs w:val="24"/>
          <w:lang w:val="sk-SK"/>
        </w:rPr>
        <w:t>Stanislav Skýva</w:t>
      </w:r>
      <w:r w:rsidR="0035661E" w:rsidRPr="007722C7">
        <w:rPr>
          <w:rFonts w:ascii="Times New Roman" w:hAnsi="Times New Roman" w:cs="Times New Roman"/>
          <w:color w:val="000000" w:themeColor="text1"/>
          <w:szCs w:val="24"/>
          <w:lang w:val="sk-SK"/>
        </w:rPr>
        <w:t>, Hlavné mesto Bratislava</w:t>
      </w:r>
    </w:p>
    <w:p w14:paraId="14A189E7" w14:textId="71259B5C" w:rsidR="00D42587" w:rsidRPr="007722C7" w:rsidRDefault="00D42587" w:rsidP="0035661E">
      <w:pPr>
        <w:spacing w:after="0" w:line="276" w:lineRule="auto"/>
        <w:rPr>
          <w:rFonts w:ascii="Times New Roman" w:hAnsi="Times New Roman" w:cs="Times New Roman"/>
          <w:color w:val="000000" w:themeColor="text1"/>
          <w:szCs w:val="24"/>
          <w:lang w:val="sk-SK"/>
        </w:rPr>
      </w:pPr>
      <w:r w:rsidRPr="007722C7">
        <w:rPr>
          <w:rFonts w:ascii="Times New Roman" w:hAnsi="Times New Roman" w:cs="Times New Roman"/>
          <w:color w:val="000000" w:themeColor="text1"/>
          <w:szCs w:val="24"/>
          <w:lang w:val="sk-SK"/>
        </w:rPr>
        <w:t>Patrik Žák, Mesto Trenčín (Únia miest Slovenska)</w:t>
      </w:r>
    </w:p>
    <w:p w14:paraId="4AC61D6B" w14:textId="26A7326D" w:rsidR="00EA46D3" w:rsidRPr="007722C7" w:rsidRDefault="00EA46D3" w:rsidP="0035661E">
      <w:pPr>
        <w:spacing w:after="0" w:line="276" w:lineRule="auto"/>
        <w:rPr>
          <w:rFonts w:ascii="Times New Roman" w:hAnsi="Times New Roman" w:cs="Times New Roman"/>
          <w:color w:val="000000" w:themeColor="text1"/>
          <w:szCs w:val="24"/>
          <w:lang w:val="sk-SK"/>
        </w:rPr>
      </w:pPr>
      <w:r w:rsidRPr="007722C7">
        <w:rPr>
          <w:rFonts w:ascii="Times New Roman" w:hAnsi="Times New Roman" w:cs="Times New Roman"/>
          <w:color w:val="000000" w:themeColor="text1"/>
          <w:szCs w:val="24"/>
          <w:lang w:val="sk-SK"/>
        </w:rPr>
        <w:t>Milan Ovseník, Trenčiansky samosprávny kraj</w:t>
      </w:r>
    </w:p>
    <w:p w14:paraId="77463ADD" w14:textId="43938720" w:rsidR="00EA46D3" w:rsidRPr="007722C7" w:rsidRDefault="00EA46D3" w:rsidP="0035661E">
      <w:pPr>
        <w:spacing w:after="0" w:line="276" w:lineRule="auto"/>
        <w:rPr>
          <w:rFonts w:ascii="Times New Roman" w:hAnsi="Times New Roman" w:cs="Times New Roman"/>
          <w:color w:val="000000" w:themeColor="text1"/>
          <w:szCs w:val="24"/>
          <w:lang w:val="sk-SK"/>
        </w:rPr>
      </w:pPr>
      <w:r w:rsidRPr="007722C7">
        <w:rPr>
          <w:rFonts w:ascii="Times New Roman" w:hAnsi="Times New Roman" w:cs="Times New Roman"/>
          <w:color w:val="000000" w:themeColor="text1"/>
          <w:szCs w:val="24"/>
          <w:lang w:val="sk-SK"/>
        </w:rPr>
        <w:t>Martin Sedláček, Trenčiansky samosprávny kraj</w:t>
      </w:r>
    </w:p>
    <w:p w14:paraId="18E7A731" w14:textId="023B2E7E" w:rsidR="0035661E" w:rsidRPr="007722C7" w:rsidRDefault="0035661E" w:rsidP="0035661E">
      <w:pPr>
        <w:spacing w:after="0" w:line="276" w:lineRule="auto"/>
        <w:rPr>
          <w:rFonts w:ascii="Times New Roman" w:hAnsi="Times New Roman" w:cs="Times New Roman"/>
          <w:color w:val="000000" w:themeColor="text1"/>
          <w:szCs w:val="24"/>
          <w:lang w:val="sk-SK"/>
        </w:rPr>
      </w:pPr>
      <w:r w:rsidRPr="007722C7">
        <w:rPr>
          <w:rFonts w:ascii="Times New Roman" w:hAnsi="Times New Roman" w:cs="Times New Roman"/>
          <w:color w:val="000000" w:themeColor="text1"/>
          <w:szCs w:val="24"/>
          <w:lang w:val="sk-SK"/>
        </w:rPr>
        <w:t>Peter Rozsár, Cyklokoalícia</w:t>
      </w:r>
    </w:p>
    <w:p w14:paraId="33734B2D" w14:textId="0DB3B317" w:rsidR="00FC172A" w:rsidRPr="007722C7" w:rsidRDefault="00FC172A" w:rsidP="0035661E">
      <w:pPr>
        <w:spacing w:after="0" w:line="276" w:lineRule="auto"/>
        <w:rPr>
          <w:rFonts w:ascii="Times New Roman" w:hAnsi="Times New Roman" w:cs="Times New Roman"/>
          <w:color w:val="000000" w:themeColor="text1"/>
          <w:szCs w:val="24"/>
          <w:lang w:val="sk-SK"/>
        </w:rPr>
      </w:pPr>
      <w:r w:rsidRPr="007722C7">
        <w:rPr>
          <w:rFonts w:ascii="Times New Roman" w:hAnsi="Times New Roman" w:cs="Times New Roman"/>
          <w:color w:val="000000" w:themeColor="text1"/>
          <w:szCs w:val="24"/>
          <w:lang w:val="sk-SK"/>
        </w:rPr>
        <w:t>Dan Kollár, Cyklokoalícia</w:t>
      </w:r>
    </w:p>
    <w:p w14:paraId="6717FAB3" w14:textId="7F3E70A5" w:rsidR="0035661E" w:rsidRDefault="00EA46D3" w:rsidP="008F4D0D">
      <w:pPr>
        <w:spacing w:after="0" w:line="276" w:lineRule="auto"/>
        <w:rPr>
          <w:rFonts w:ascii="Times New Roman" w:hAnsi="Times New Roman" w:cs="Times New Roman"/>
          <w:color w:val="000000" w:themeColor="text1"/>
          <w:szCs w:val="24"/>
          <w:lang w:val="sk-SK"/>
        </w:rPr>
      </w:pPr>
      <w:r w:rsidRPr="007722C7">
        <w:rPr>
          <w:rFonts w:ascii="Times New Roman" w:hAnsi="Times New Roman" w:cs="Times New Roman"/>
          <w:color w:val="000000" w:themeColor="text1"/>
          <w:szCs w:val="24"/>
          <w:lang w:val="sk-SK"/>
        </w:rPr>
        <w:t>Hana Wijntjes, Ministerstvo zdravotníctva SR</w:t>
      </w:r>
    </w:p>
    <w:p w14:paraId="197465E0" w14:textId="77777777" w:rsidR="008F4D0D" w:rsidRPr="008F4D0D" w:rsidRDefault="008F4D0D" w:rsidP="008F4D0D">
      <w:pPr>
        <w:spacing w:after="0" w:line="276" w:lineRule="auto"/>
        <w:rPr>
          <w:rFonts w:ascii="Times New Roman" w:hAnsi="Times New Roman" w:cs="Times New Roman"/>
          <w:color w:val="000000" w:themeColor="text1"/>
          <w:szCs w:val="24"/>
          <w:lang w:val="sk-SK"/>
        </w:rPr>
      </w:pPr>
    </w:p>
    <w:p w14:paraId="1DF2770F" w14:textId="2775ECCD" w:rsidR="00AB6610" w:rsidRPr="007722C7" w:rsidRDefault="00AB6610" w:rsidP="00AB6610">
      <w:pPr>
        <w:pStyle w:val="Normlnywebov"/>
        <w:numPr>
          <w:ilvl w:val="0"/>
          <w:numId w:val="20"/>
        </w:numPr>
        <w:ind w:left="284"/>
        <w:jc w:val="both"/>
        <w:rPr>
          <w:color w:val="000000"/>
          <w:u w:val="single"/>
        </w:rPr>
      </w:pPr>
      <w:r w:rsidRPr="007722C7">
        <w:rPr>
          <w:color w:val="000000" w:themeColor="text1"/>
          <w:u w:val="single"/>
        </w:rPr>
        <w:t xml:space="preserve">Otvorenie rokovania, príhovor generálneho riaditeľa Sekcie stratégie dopravy MDV SR (SSD) Rastislava </w:t>
      </w:r>
      <w:proofErr w:type="spellStart"/>
      <w:r w:rsidRPr="007722C7">
        <w:rPr>
          <w:color w:val="000000" w:themeColor="text1"/>
          <w:u w:val="single"/>
        </w:rPr>
        <w:t>Cenkého</w:t>
      </w:r>
      <w:proofErr w:type="spellEnd"/>
      <w:r w:rsidRPr="007722C7">
        <w:rPr>
          <w:color w:val="000000" w:themeColor="text1"/>
          <w:u w:val="single"/>
        </w:rPr>
        <w:t xml:space="preserve"> o aktuálnych</w:t>
      </w:r>
      <w:r w:rsidRPr="007722C7">
        <w:rPr>
          <w:color w:val="000000"/>
          <w:u w:val="single"/>
        </w:rPr>
        <w:t xml:space="preserve"> úlohách a cieľoch v oblasti podpory rozvoja cyklistickej dopravy a cykloturistiky v najbližšom období.</w:t>
      </w:r>
    </w:p>
    <w:p w14:paraId="720A3B94" w14:textId="0D9C8512" w:rsidR="00F1064D" w:rsidRPr="007722C7" w:rsidRDefault="00F1064D" w:rsidP="00F1064D">
      <w:pPr>
        <w:pStyle w:val="Normlnywebov"/>
        <w:jc w:val="both"/>
        <w:rPr>
          <w:color w:val="000000"/>
          <w:u w:val="single"/>
        </w:rPr>
      </w:pPr>
    </w:p>
    <w:p w14:paraId="48A9B105" w14:textId="2D742026" w:rsidR="00F1064D" w:rsidRPr="007722C7" w:rsidRDefault="00F1064D" w:rsidP="00F1064D">
      <w:pPr>
        <w:pStyle w:val="Normlnywebov"/>
        <w:jc w:val="both"/>
        <w:rPr>
          <w:color w:val="000000"/>
        </w:rPr>
      </w:pPr>
      <w:r w:rsidRPr="007722C7">
        <w:rPr>
          <w:color w:val="000000"/>
        </w:rPr>
        <w:t xml:space="preserve">Generálny riaditeľ Sekcie stratégie dopravy Rastislav Cenký vo svojom príhovore potvrdil záujem vedenia rezortu dopravy a výstavby </w:t>
      </w:r>
      <w:r w:rsidR="008F4D0D">
        <w:rPr>
          <w:color w:val="000000"/>
        </w:rPr>
        <w:t xml:space="preserve">o </w:t>
      </w:r>
      <w:r w:rsidR="007722C7" w:rsidRPr="007722C7">
        <w:rPr>
          <w:color w:val="000000"/>
        </w:rPr>
        <w:t> trvalej</w:t>
      </w:r>
      <w:r w:rsidRPr="007722C7">
        <w:rPr>
          <w:color w:val="000000"/>
        </w:rPr>
        <w:t xml:space="preserve"> podpore rozvoja cyklistickej dopravy a cykloturistiky v najbližšom období. Zdôraznil </w:t>
      </w:r>
      <w:r w:rsidR="007722C7" w:rsidRPr="007722C7">
        <w:rPr>
          <w:color w:val="000000"/>
        </w:rPr>
        <w:t>potrebu vzájomnej komunikácie a koordinácie zámerov jednotlivých krajov predovšetkým s dôrazom na efektívne a hospodárne čerpanie finančných prostriedkov na výstavbu bezpečnej cyklistickej infraštruktúry z POO a EŠIF (PS).</w:t>
      </w:r>
    </w:p>
    <w:p w14:paraId="66436366" w14:textId="77777777" w:rsidR="008F4D0D" w:rsidRPr="008F4D0D" w:rsidRDefault="008F4D0D" w:rsidP="008F4D0D">
      <w:pPr>
        <w:pStyle w:val="Normlnywebov"/>
        <w:ind w:left="360"/>
        <w:jc w:val="both"/>
        <w:rPr>
          <w:color w:val="000000"/>
        </w:rPr>
      </w:pPr>
    </w:p>
    <w:p w14:paraId="075473AF" w14:textId="2216F861" w:rsidR="00AB6610" w:rsidRDefault="00AB6610" w:rsidP="00AB6610">
      <w:pPr>
        <w:pStyle w:val="Normlnywebov"/>
        <w:numPr>
          <w:ilvl w:val="0"/>
          <w:numId w:val="20"/>
        </w:numPr>
        <w:ind w:left="284"/>
        <w:jc w:val="both"/>
        <w:rPr>
          <w:color w:val="000000"/>
        </w:rPr>
      </w:pPr>
      <w:r w:rsidRPr="007722C7">
        <w:rPr>
          <w:color w:val="000000"/>
          <w:u w:val="single"/>
        </w:rPr>
        <w:t xml:space="preserve">Informácia Petra Klučku, národného </w:t>
      </w:r>
      <w:proofErr w:type="spellStart"/>
      <w:r w:rsidRPr="007722C7">
        <w:rPr>
          <w:color w:val="000000"/>
          <w:u w:val="single"/>
        </w:rPr>
        <w:t>cyklokoordinátora</w:t>
      </w:r>
      <w:proofErr w:type="spellEnd"/>
      <w:r w:rsidRPr="007722C7">
        <w:rPr>
          <w:color w:val="000000"/>
          <w:u w:val="single"/>
        </w:rPr>
        <w:t xml:space="preserve"> o zahájení a stave spracovania materiálu </w:t>
      </w:r>
      <w:proofErr w:type="spellStart"/>
      <w:r w:rsidRPr="007722C7">
        <w:rPr>
          <w:color w:val="000000"/>
          <w:u w:val="single"/>
        </w:rPr>
        <w:t>Cyklostratégia</w:t>
      </w:r>
      <w:proofErr w:type="spellEnd"/>
      <w:r w:rsidRPr="007722C7">
        <w:rPr>
          <w:color w:val="000000"/>
          <w:u w:val="single"/>
        </w:rPr>
        <w:t xml:space="preserve"> 2030, vrátane prezentácie zapojenia sa jednotlivých členov MPS do jeho príprav prostredníctvom pracovných skupín , riadených spracovateľom materiálu Mariánom Gogoľom zo Žilinskej univerzity</w:t>
      </w:r>
      <w:r w:rsidRPr="007722C7">
        <w:rPr>
          <w:color w:val="000000"/>
        </w:rPr>
        <w:t>.</w:t>
      </w:r>
    </w:p>
    <w:p w14:paraId="2CC163BE" w14:textId="121C49F1" w:rsidR="007722C7" w:rsidRDefault="007722C7" w:rsidP="007722C7">
      <w:pPr>
        <w:pStyle w:val="Normlnywebov"/>
        <w:jc w:val="both"/>
        <w:rPr>
          <w:color w:val="000000"/>
        </w:rPr>
      </w:pPr>
    </w:p>
    <w:p w14:paraId="7C27F355" w14:textId="3518AE05" w:rsidR="007722C7" w:rsidRPr="007722C7" w:rsidRDefault="007722C7" w:rsidP="007722C7">
      <w:pPr>
        <w:pStyle w:val="Normlnywebov"/>
        <w:jc w:val="both"/>
        <w:rPr>
          <w:color w:val="000000"/>
        </w:rPr>
      </w:pPr>
      <w:r>
        <w:rPr>
          <w:color w:val="000000"/>
        </w:rPr>
        <w:lastRenderedPageBreak/>
        <w:t xml:space="preserve">Peter Klučka informoval prítomných o stave v spracovaní </w:t>
      </w:r>
      <w:proofErr w:type="spellStart"/>
      <w:r>
        <w:rPr>
          <w:color w:val="000000"/>
        </w:rPr>
        <w:t>Cyklostratégie</w:t>
      </w:r>
      <w:proofErr w:type="spellEnd"/>
      <w:r>
        <w:rPr>
          <w:color w:val="000000"/>
        </w:rPr>
        <w:t xml:space="preserve"> 2030, pričom zdôraznil potrebu </w:t>
      </w:r>
      <w:r w:rsidR="002727C8">
        <w:rPr>
          <w:color w:val="000000"/>
        </w:rPr>
        <w:t>pro</w:t>
      </w:r>
      <w:r>
        <w:rPr>
          <w:color w:val="000000"/>
        </w:rPr>
        <w:t xml:space="preserve">aktívneho zapojenia sa všetkých krajských a mestských </w:t>
      </w:r>
      <w:proofErr w:type="spellStart"/>
      <w:r>
        <w:rPr>
          <w:color w:val="000000"/>
        </w:rPr>
        <w:t>cyklokoordinátorov</w:t>
      </w:r>
      <w:proofErr w:type="spellEnd"/>
      <w:r>
        <w:rPr>
          <w:color w:val="000000"/>
        </w:rPr>
        <w:t xml:space="preserve"> </w:t>
      </w:r>
      <w:r w:rsidR="002727C8">
        <w:rPr>
          <w:color w:val="000000"/>
        </w:rPr>
        <w:t>do jej prípravy. Uviedol, že v októbri 2022 bude prvý kontrolný deň s jej  spracovateľom Žilinskou univerzitou. Zápis z tohto stretnutia bude zaslaný všetkým členom MPS.</w:t>
      </w:r>
      <w:r>
        <w:rPr>
          <w:color w:val="000000"/>
        </w:rPr>
        <w:t xml:space="preserve"> </w:t>
      </w:r>
    </w:p>
    <w:p w14:paraId="4DE6ADE8" w14:textId="77777777" w:rsidR="00AB6610" w:rsidRPr="007722C7" w:rsidRDefault="00AB6610" w:rsidP="00AB6610">
      <w:pPr>
        <w:pStyle w:val="Normlnywebov"/>
        <w:jc w:val="both"/>
        <w:rPr>
          <w:color w:val="000000"/>
        </w:rPr>
      </w:pPr>
    </w:p>
    <w:p w14:paraId="4CCBAFEA" w14:textId="77777777" w:rsidR="002727C8" w:rsidRDefault="00AB6610" w:rsidP="00AB6610">
      <w:pPr>
        <w:pStyle w:val="Normlnywebov"/>
        <w:numPr>
          <w:ilvl w:val="0"/>
          <w:numId w:val="20"/>
        </w:numPr>
        <w:ind w:left="284"/>
        <w:jc w:val="both"/>
        <w:rPr>
          <w:color w:val="000000"/>
          <w:u w:val="single"/>
        </w:rPr>
      </w:pPr>
      <w:r w:rsidRPr="007722C7">
        <w:rPr>
          <w:color w:val="000000"/>
          <w:u w:val="single"/>
        </w:rPr>
        <w:t xml:space="preserve">Informácia pracovníkov SSD Branislava </w:t>
      </w:r>
      <w:proofErr w:type="spellStart"/>
      <w:r w:rsidRPr="007722C7">
        <w:rPr>
          <w:color w:val="000000"/>
          <w:u w:val="single"/>
        </w:rPr>
        <w:t>Laurinca</w:t>
      </w:r>
      <w:proofErr w:type="spellEnd"/>
      <w:r w:rsidRPr="007722C7">
        <w:rPr>
          <w:color w:val="000000"/>
          <w:u w:val="single"/>
        </w:rPr>
        <w:t xml:space="preserve"> a Petra </w:t>
      </w:r>
      <w:proofErr w:type="spellStart"/>
      <w:r w:rsidRPr="007722C7">
        <w:rPr>
          <w:color w:val="000000"/>
          <w:u w:val="single"/>
        </w:rPr>
        <w:t>Ľosa</w:t>
      </w:r>
      <w:proofErr w:type="spellEnd"/>
      <w:r w:rsidRPr="007722C7">
        <w:rPr>
          <w:color w:val="000000"/>
          <w:u w:val="single"/>
        </w:rPr>
        <w:t xml:space="preserve"> o aktuálnom stave, základných metodických dokumentoch a komunikácii v rámci aktuálnej výzvy z Plánu obnovy a</w:t>
      </w:r>
      <w:r w:rsidR="002727C8">
        <w:rPr>
          <w:color w:val="000000"/>
          <w:u w:val="single"/>
        </w:rPr>
        <w:t> </w:t>
      </w:r>
      <w:r w:rsidRPr="007722C7">
        <w:rPr>
          <w:color w:val="000000"/>
          <w:u w:val="single"/>
        </w:rPr>
        <w:t>odolnosti</w:t>
      </w:r>
      <w:r w:rsidR="002727C8">
        <w:rPr>
          <w:color w:val="000000"/>
          <w:u w:val="single"/>
        </w:rPr>
        <w:t>.</w:t>
      </w:r>
    </w:p>
    <w:p w14:paraId="575689A6" w14:textId="77777777" w:rsidR="002727C8" w:rsidRDefault="002727C8" w:rsidP="002727C8">
      <w:pPr>
        <w:pStyle w:val="Normlnywebov"/>
        <w:jc w:val="both"/>
        <w:rPr>
          <w:color w:val="000000"/>
          <w:u w:val="single"/>
        </w:rPr>
      </w:pPr>
    </w:p>
    <w:p w14:paraId="7FE791C6" w14:textId="2B15BE7F" w:rsidR="00AB6610" w:rsidRPr="002727C8" w:rsidRDefault="002727C8" w:rsidP="002727C8">
      <w:pPr>
        <w:pStyle w:val="Normlnywebov"/>
        <w:jc w:val="both"/>
        <w:rPr>
          <w:color w:val="000000"/>
        </w:rPr>
      </w:pPr>
      <w:r>
        <w:rPr>
          <w:color w:val="000000"/>
        </w:rPr>
        <w:t>Peter Ľos a Brani</w:t>
      </w:r>
      <w:r w:rsidRPr="002727C8">
        <w:rPr>
          <w:color w:val="000000"/>
        </w:rPr>
        <w:t>slav Laurinec</w:t>
      </w:r>
      <w:r>
        <w:rPr>
          <w:color w:val="000000"/>
        </w:rPr>
        <w:t xml:space="preserve"> predniesli stručnú informáciu o aktuálnom stave po vyhlásení prvej </w:t>
      </w:r>
      <w:proofErr w:type="spellStart"/>
      <w:r>
        <w:rPr>
          <w:color w:val="000000"/>
        </w:rPr>
        <w:t>cyklovýzvy</w:t>
      </w:r>
      <w:proofErr w:type="spellEnd"/>
      <w:r>
        <w:rPr>
          <w:color w:val="000000"/>
        </w:rPr>
        <w:t xml:space="preserve"> z POO. V tejto súvislosti upriamili pozornosť prítomných na možnosť využitia operatívnych konzultácií pri príprave projektov v záujme odstránenia prípadných pochybností.</w:t>
      </w:r>
    </w:p>
    <w:p w14:paraId="6193781D" w14:textId="12F36E65" w:rsidR="00AB6610" w:rsidRPr="007722C7" w:rsidRDefault="00AB6610" w:rsidP="00AB6610">
      <w:pPr>
        <w:pStyle w:val="Normlnywebov"/>
        <w:jc w:val="both"/>
        <w:rPr>
          <w:color w:val="000000"/>
          <w:sz w:val="28"/>
          <w:szCs w:val="28"/>
        </w:rPr>
      </w:pPr>
    </w:p>
    <w:p w14:paraId="68B92AA7" w14:textId="15031A8A" w:rsidR="00456A9D" w:rsidRPr="00456A9D" w:rsidRDefault="00AB6610" w:rsidP="00456A9D">
      <w:pPr>
        <w:pStyle w:val="Normlnywebov"/>
        <w:numPr>
          <w:ilvl w:val="0"/>
          <w:numId w:val="20"/>
        </w:numPr>
        <w:ind w:left="284"/>
        <w:jc w:val="both"/>
        <w:rPr>
          <w:color w:val="000000"/>
          <w:u w:val="single"/>
        </w:rPr>
      </w:pPr>
      <w:r w:rsidRPr="007722C7">
        <w:rPr>
          <w:color w:val="000000"/>
          <w:u w:val="single"/>
        </w:rPr>
        <w:t>Informácie jednotlivých členov MPS o aktuálnom stave realizácie projektov v oblasti výstavby cyklistickej infraštruktúry v regiónoch Slovenska</w:t>
      </w:r>
    </w:p>
    <w:p w14:paraId="1C09E97A" w14:textId="331DCBD1" w:rsidR="00AB6610" w:rsidRDefault="00AB6610" w:rsidP="00AB6610">
      <w:pPr>
        <w:pStyle w:val="Normlnywebov"/>
        <w:numPr>
          <w:ilvl w:val="0"/>
          <w:numId w:val="20"/>
        </w:numPr>
        <w:ind w:left="284"/>
        <w:rPr>
          <w:color w:val="000000" w:themeColor="text1"/>
          <w:u w:val="single"/>
        </w:rPr>
      </w:pPr>
      <w:r w:rsidRPr="007722C7">
        <w:rPr>
          <w:color w:val="000000" w:themeColor="text1"/>
          <w:u w:val="single"/>
        </w:rPr>
        <w:t>Rôzne, diskusia</w:t>
      </w:r>
    </w:p>
    <w:p w14:paraId="1920E6CC" w14:textId="1E42D9BB" w:rsidR="00456A9D" w:rsidRDefault="00456A9D" w:rsidP="00456A9D">
      <w:pPr>
        <w:pStyle w:val="Normlnywebov"/>
        <w:rPr>
          <w:color w:val="000000" w:themeColor="text1"/>
          <w:u w:val="single"/>
        </w:rPr>
      </w:pPr>
    </w:p>
    <w:p w14:paraId="05A7A890" w14:textId="1162A834" w:rsidR="00456A9D" w:rsidRDefault="00456A9D" w:rsidP="00456A9D">
      <w:pPr>
        <w:pStyle w:val="Normlnywebov"/>
        <w:rPr>
          <w:color w:val="000000" w:themeColor="text1"/>
        </w:rPr>
      </w:pPr>
      <w:r w:rsidRPr="00456A9D">
        <w:rPr>
          <w:color w:val="000000" w:themeColor="text1"/>
        </w:rPr>
        <w:t xml:space="preserve">V rámci </w:t>
      </w:r>
      <w:r>
        <w:rPr>
          <w:color w:val="000000" w:themeColor="text1"/>
        </w:rPr>
        <w:t>posledných dvoch bodov odzneli príspevky reagujúce predovšetkým na body 2 a 3 :</w:t>
      </w:r>
    </w:p>
    <w:p w14:paraId="0C3A07C3" w14:textId="493B50E7" w:rsidR="00456A9D" w:rsidRDefault="00456A9D" w:rsidP="00456A9D">
      <w:pPr>
        <w:pStyle w:val="Normlnywebov"/>
        <w:numPr>
          <w:ilvl w:val="0"/>
          <w:numId w:val="21"/>
        </w:numPr>
        <w:jc w:val="both"/>
        <w:rPr>
          <w:color w:val="000000" w:themeColor="text1"/>
        </w:rPr>
      </w:pPr>
      <w:r w:rsidRPr="008F4D0D">
        <w:rPr>
          <w:color w:val="000000" w:themeColor="text1"/>
          <w:u w:val="single"/>
        </w:rPr>
        <w:t>Ladislav Findl</w:t>
      </w:r>
      <w:r>
        <w:rPr>
          <w:color w:val="000000" w:themeColor="text1"/>
        </w:rPr>
        <w:t xml:space="preserve">, bratislavský regionálny </w:t>
      </w:r>
      <w:proofErr w:type="spellStart"/>
      <w:r>
        <w:rPr>
          <w:color w:val="000000" w:themeColor="text1"/>
        </w:rPr>
        <w:t>cyklokoordinátor</w:t>
      </w:r>
      <w:proofErr w:type="spellEnd"/>
      <w:r>
        <w:rPr>
          <w:color w:val="000000" w:themeColor="text1"/>
        </w:rPr>
        <w:t xml:space="preserve"> potvrdil z vlastnej skúsenosti zmysel predbežných konzultácií k</w:t>
      </w:r>
      <w:r w:rsidR="00CE327D">
        <w:rPr>
          <w:color w:val="000000" w:themeColor="text1"/>
        </w:rPr>
        <w:t> projektom,</w:t>
      </w:r>
    </w:p>
    <w:p w14:paraId="2394DBE8" w14:textId="77777777" w:rsidR="00CE327D" w:rsidRDefault="00456A9D" w:rsidP="00CE327D">
      <w:pPr>
        <w:pStyle w:val="Normlnywebov"/>
        <w:ind w:left="720"/>
        <w:jc w:val="both"/>
        <w:rPr>
          <w:color w:val="000000" w:themeColor="text1"/>
        </w:rPr>
      </w:pPr>
      <w:r>
        <w:rPr>
          <w:color w:val="000000" w:themeColor="text1"/>
        </w:rPr>
        <w:t xml:space="preserve">Spolu s trnavským mestským </w:t>
      </w:r>
      <w:proofErr w:type="spellStart"/>
      <w:r>
        <w:rPr>
          <w:color w:val="000000" w:themeColor="text1"/>
        </w:rPr>
        <w:t>cyklokoordinátorom</w:t>
      </w:r>
      <w:proofErr w:type="spellEnd"/>
      <w:r>
        <w:rPr>
          <w:color w:val="000000" w:themeColor="text1"/>
        </w:rPr>
        <w:t xml:space="preserve"> </w:t>
      </w:r>
      <w:r w:rsidRPr="008F4D0D">
        <w:rPr>
          <w:color w:val="000000" w:themeColor="text1"/>
          <w:u w:val="single"/>
        </w:rPr>
        <w:t xml:space="preserve">Petrom </w:t>
      </w:r>
      <w:proofErr w:type="spellStart"/>
      <w:r w:rsidRPr="008F4D0D">
        <w:rPr>
          <w:color w:val="000000" w:themeColor="text1"/>
          <w:u w:val="single"/>
        </w:rPr>
        <w:t>Rozsárom</w:t>
      </w:r>
      <w:proofErr w:type="spellEnd"/>
      <w:r>
        <w:rPr>
          <w:color w:val="000000" w:themeColor="text1"/>
        </w:rPr>
        <w:t xml:space="preserve"> zvýraznili potrebu objektívneho posudzovania jednotlivých projektov predovšetkým z pohľadu  stanoveného </w:t>
      </w:r>
      <w:proofErr w:type="spellStart"/>
      <w:r>
        <w:rPr>
          <w:color w:val="000000" w:themeColor="text1"/>
        </w:rPr>
        <w:t>benchmarku</w:t>
      </w:r>
      <w:proofErr w:type="spellEnd"/>
      <w:r>
        <w:rPr>
          <w:color w:val="000000" w:themeColor="text1"/>
        </w:rPr>
        <w:t xml:space="preserve"> 500 tis. Eur /1 km cyklotrasy</w:t>
      </w:r>
      <w:r w:rsidR="00CE327D">
        <w:rPr>
          <w:color w:val="000000" w:themeColor="text1"/>
        </w:rPr>
        <w:t>,</w:t>
      </w:r>
      <w:r>
        <w:rPr>
          <w:color w:val="000000" w:themeColor="text1"/>
        </w:rPr>
        <w:t xml:space="preserve"> </w:t>
      </w:r>
    </w:p>
    <w:p w14:paraId="4467D965" w14:textId="43A2865A" w:rsidR="00CE327D" w:rsidRDefault="00CE327D" w:rsidP="00CE327D">
      <w:pPr>
        <w:pStyle w:val="Normlnywebov"/>
        <w:ind w:left="426" w:hanging="426"/>
        <w:jc w:val="both"/>
        <w:rPr>
          <w:color w:val="000000" w:themeColor="text1"/>
        </w:rPr>
      </w:pPr>
      <w:r>
        <w:rPr>
          <w:color w:val="000000" w:themeColor="text1"/>
        </w:rPr>
        <w:t xml:space="preserve">-           </w:t>
      </w:r>
      <w:r w:rsidR="000031D8" w:rsidRPr="008F4D0D">
        <w:rPr>
          <w:color w:val="000000" w:themeColor="text1"/>
          <w:u w:val="single"/>
        </w:rPr>
        <w:t>Dan Kollár</w:t>
      </w:r>
      <w:r w:rsidR="001D099C">
        <w:rPr>
          <w:color w:val="000000" w:themeColor="text1"/>
        </w:rPr>
        <w:t>, prezident</w:t>
      </w:r>
      <w:r w:rsidR="000031D8">
        <w:rPr>
          <w:color w:val="000000" w:themeColor="text1"/>
        </w:rPr>
        <w:t xml:space="preserve"> </w:t>
      </w:r>
      <w:r w:rsidR="001D099C">
        <w:rPr>
          <w:color w:val="000000" w:themeColor="text1"/>
        </w:rPr>
        <w:t xml:space="preserve">OZ Cyklokoalícia </w:t>
      </w:r>
      <w:r w:rsidR="000031D8">
        <w:rPr>
          <w:color w:val="000000" w:themeColor="text1"/>
        </w:rPr>
        <w:t xml:space="preserve">sa spýtal na možnosť spätného preplatenia </w:t>
      </w:r>
      <w:r>
        <w:rPr>
          <w:color w:val="000000" w:themeColor="text1"/>
        </w:rPr>
        <w:t xml:space="preserve">   </w:t>
      </w:r>
    </w:p>
    <w:p w14:paraId="1ECECB13" w14:textId="77777777" w:rsidR="00CE327D" w:rsidRDefault="00CE327D" w:rsidP="00CE327D">
      <w:pPr>
        <w:pStyle w:val="Normlnywebov"/>
        <w:ind w:left="426" w:hanging="426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</w:t>
      </w:r>
      <w:r w:rsidR="000031D8">
        <w:rPr>
          <w:color w:val="000000" w:themeColor="text1"/>
        </w:rPr>
        <w:t>projekčných prác v súvislosti s podaním žiadosti</w:t>
      </w:r>
      <w:r w:rsidR="001D099C">
        <w:rPr>
          <w:color w:val="000000" w:themeColor="text1"/>
        </w:rPr>
        <w:t xml:space="preserve"> z POO. Odpoveď: v súlade so znením  </w:t>
      </w:r>
      <w:r>
        <w:rPr>
          <w:color w:val="000000" w:themeColor="text1"/>
        </w:rPr>
        <w:t xml:space="preserve">  </w:t>
      </w:r>
    </w:p>
    <w:p w14:paraId="63B749B0" w14:textId="77777777" w:rsidR="00CE327D" w:rsidRDefault="00CE327D" w:rsidP="00CE327D">
      <w:pPr>
        <w:pStyle w:val="Normlnywebov"/>
        <w:ind w:left="426" w:hanging="426"/>
        <w:jc w:val="both"/>
      </w:pPr>
      <w:r>
        <w:rPr>
          <w:color w:val="000000" w:themeColor="text1"/>
        </w:rPr>
        <w:t xml:space="preserve">            </w:t>
      </w:r>
      <w:r w:rsidR="001D099C">
        <w:rPr>
          <w:color w:val="000000" w:themeColor="text1"/>
        </w:rPr>
        <w:t xml:space="preserve">bodu 3.3.1 aktuálnej  výzvy bude možné od </w:t>
      </w:r>
      <w:r w:rsidR="001D099C" w:rsidRPr="001D099C">
        <w:t>1. 2. 2020 do 31. 3. 2026.</w:t>
      </w:r>
      <w:r w:rsidR="001D099C">
        <w:t xml:space="preserve"> predmetné </w:t>
      </w:r>
    </w:p>
    <w:p w14:paraId="62F983C6" w14:textId="4E14D6F8" w:rsidR="001D099C" w:rsidRPr="00CE327D" w:rsidRDefault="00CE327D" w:rsidP="00CE327D">
      <w:pPr>
        <w:pStyle w:val="Normlnywebov"/>
        <w:ind w:left="426" w:hanging="426"/>
        <w:jc w:val="both"/>
        <w:rPr>
          <w:color w:val="000000" w:themeColor="text1"/>
        </w:rPr>
      </w:pPr>
      <w:r>
        <w:t xml:space="preserve">            </w:t>
      </w:r>
      <w:r w:rsidR="001D099C">
        <w:t>projekčné práce preplatiť</w:t>
      </w:r>
      <w:r>
        <w:t>,</w:t>
      </w:r>
    </w:p>
    <w:p w14:paraId="084595D2" w14:textId="52450A9F" w:rsidR="00DC3F48" w:rsidRPr="00DC3F48" w:rsidRDefault="001D099C" w:rsidP="00DC3F48">
      <w:pPr>
        <w:pStyle w:val="Normlnywebov"/>
        <w:numPr>
          <w:ilvl w:val="0"/>
          <w:numId w:val="21"/>
        </w:numPr>
        <w:jc w:val="both"/>
        <w:rPr>
          <w:color w:val="000000" w:themeColor="text1"/>
        </w:rPr>
      </w:pPr>
      <w:r w:rsidRPr="008F4D0D">
        <w:rPr>
          <w:color w:val="000000" w:themeColor="text1"/>
          <w:u w:val="single"/>
        </w:rPr>
        <w:t>Stanislav Skýva</w:t>
      </w:r>
      <w:r>
        <w:rPr>
          <w:color w:val="000000" w:themeColor="text1"/>
        </w:rPr>
        <w:t xml:space="preserve">, bratislavský mestský </w:t>
      </w:r>
      <w:proofErr w:type="spellStart"/>
      <w:r>
        <w:rPr>
          <w:color w:val="000000" w:themeColor="text1"/>
        </w:rPr>
        <w:t>cyklokoordinátor</w:t>
      </w:r>
      <w:proofErr w:type="spellEnd"/>
      <w:r w:rsidR="00CE327D">
        <w:rPr>
          <w:color w:val="000000" w:themeColor="text1"/>
        </w:rPr>
        <w:t xml:space="preserve"> upozornil vo svojom diskusnom príspevku na nutnosť presného definovania jednotlivých druhov cyklotrás (dopravný charakter, voľnočasový, cykloturistický) s tým, že Slovenská správa ciest </w:t>
      </w:r>
      <w:r w:rsidR="00DC3F48">
        <w:rPr>
          <w:color w:val="000000" w:themeColor="text1"/>
        </w:rPr>
        <w:t>zatiaľ ne</w:t>
      </w:r>
      <w:r w:rsidR="00CE327D">
        <w:rPr>
          <w:color w:val="000000" w:themeColor="text1"/>
        </w:rPr>
        <w:t xml:space="preserve">má </w:t>
      </w:r>
      <w:r w:rsidR="00DC3F48">
        <w:rPr>
          <w:color w:val="000000" w:themeColor="text1"/>
        </w:rPr>
        <w:t xml:space="preserve">pasportizáciu </w:t>
      </w:r>
      <w:r w:rsidR="00CE327D">
        <w:rPr>
          <w:color w:val="000000" w:themeColor="text1"/>
        </w:rPr>
        <w:t>cyklistických komunikáci</w:t>
      </w:r>
      <w:r w:rsidR="00E65443">
        <w:rPr>
          <w:color w:val="000000" w:themeColor="text1"/>
        </w:rPr>
        <w:t>í spracovanú</w:t>
      </w:r>
      <w:r w:rsidR="00DC3F48">
        <w:rPr>
          <w:color w:val="000000" w:themeColor="text1"/>
        </w:rPr>
        <w:t>, Odpoveď: Peter Klučka požiada Sekciou cestnej dopravy a pozemných komunikácií MDV SR</w:t>
      </w:r>
      <w:r w:rsidR="00E65443">
        <w:rPr>
          <w:color w:val="000000" w:themeColor="text1"/>
        </w:rPr>
        <w:t xml:space="preserve"> o doplnenie cestnej databanky o pasportizáciu cyklotrás,</w:t>
      </w:r>
    </w:p>
    <w:p w14:paraId="35169045" w14:textId="537C76D3" w:rsidR="00CE327D" w:rsidRDefault="00CE327D" w:rsidP="00CE327D">
      <w:pPr>
        <w:pStyle w:val="Normlnywebov"/>
        <w:numPr>
          <w:ilvl w:val="0"/>
          <w:numId w:val="21"/>
        </w:numPr>
        <w:jc w:val="both"/>
        <w:rPr>
          <w:color w:val="000000" w:themeColor="text1"/>
        </w:rPr>
      </w:pPr>
      <w:r w:rsidRPr="008F4D0D">
        <w:rPr>
          <w:color w:val="000000" w:themeColor="text1"/>
          <w:u w:val="single"/>
        </w:rPr>
        <w:t>Ján Roháč</w:t>
      </w:r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Cykloplatforma</w:t>
      </w:r>
      <w:proofErr w:type="spellEnd"/>
      <w:r>
        <w:rPr>
          <w:color w:val="000000" w:themeColor="text1"/>
        </w:rPr>
        <w:t xml:space="preserve"> upozornil na akútnu potrebu spracovania Metodiky pasportizácie cyklistických trás, ako aj </w:t>
      </w:r>
      <w:proofErr w:type="spellStart"/>
      <w:r>
        <w:rPr>
          <w:color w:val="000000" w:themeColor="text1"/>
        </w:rPr>
        <w:t>Designmanuálu</w:t>
      </w:r>
      <w:proofErr w:type="spellEnd"/>
      <w:r>
        <w:rPr>
          <w:color w:val="000000" w:themeColor="text1"/>
        </w:rPr>
        <w:t xml:space="preserve"> cyklistickej infraštruktúry po vzore obdobného dokumentu, spracovaného Mestským inštitútom Bratislava.</w:t>
      </w:r>
    </w:p>
    <w:p w14:paraId="74B7C45A" w14:textId="64DABA6D" w:rsidR="00CE327D" w:rsidRDefault="00CE327D" w:rsidP="00CE327D">
      <w:pPr>
        <w:pStyle w:val="Normlnywebov"/>
        <w:ind w:left="720"/>
        <w:jc w:val="both"/>
        <w:rPr>
          <w:color w:val="000000" w:themeColor="text1"/>
          <w:szCs w:val="22"/>
          <w:lang w:val="de-AT" w:eastAsia="en-US"/>
        </w:rPr>
      </w:pPr>
      <w:proofErr w:type="spellStart"/>
      <w:r w:rsidRPr="00CE327D">
        <w:rPr>
          <w:color w:val="000000" w:themeColor="text1"/>
          <w:szCs w:val="22"/>
          <w:lang w:val="de-AT" w:eastAsia="en-US"/>
        </w:rPr>
        <w:t>Odpoveď</w:t>
      </w:r>
      <w:proofErr w:type="spellEnd"/>
      <w:r w:rsidRPr="00CE327D">
        <w:rPr>
          <w:color w:val="000000" w:themeColor="text1"/>
          <w:szCs w:val="22"/>
          <w:lang w:val="de-AT" w:eastAsia="en-US"/>
        </w:rPr>
        <w:t xml:space="preserve">: </w:t>
      </w:r>
      <w:r>
        <w:rPr>
          <w:color w:val="000000" w:themeColor="text1"/>
          <w:szCs w:val="22"/>
          <w:lang w:val="de-AT" w:eastAsia="en-US"/>
        </w:rPr>
        <w:t xml:space="preserve">Peter Klučka, </w:t>
      </w:r>
      <w:proofErr w:type="spellStart"/>
      <w:r>
        <w:rPr>
          <w:color w:val="000000" w:themeColor="text1"/>
          <w:szCs w:val="22"/>
          <w:lang w:val="de-AT" w:eastAsia="en-US"/>
        </w:rPr>
        <w:t>požiada</w:t>
      </w:r>
      <w:proofErr w:type="spellEnd"/>
      <w:r>
        <w:rPr>
          <w:color w:val="000000" w:themeColor="text1"/>
          <w:szCs w:val="22"/>
          <w:lang w:val="de-AT" w:eastAsia="en-US"/>
        </w:rPr>
        <w:t xml:space="preserve"> </w:t>
      </w:r>
      <w:proofErr w:type="spellStart"/>
      <w:r>
        <w:rPr>
          <w:color w:val="000000" w:themeColor="text1"/>
          <w:szCs w:val="22"/>
          <w:lang w:val="de-AT" w:eastAsia="en-US"/>
        </w:rPr>
        <w:t>príslušný</w:t>
      </w:r>
      <w:proofErr w:type="spellEnd"/>
      <w:r>
        <w:rPr>
          <w:color w:val="000000" w:themeColor="text1"/>
          <w:szCs w:val="22"/>
          <w:lang w:val="de-AT" w:eastAsia="en-US"/>
        </w:rPr>
        <w:t xml:space="preserve"> </w:t>
      </w:r>
      <w:r w:rsidRPr="00CE327D">
        <w:rPr>
          <w:color w:val="000000" w:themeColor="text1"/>
          <w:szCs w:val="22"/>
          <w:lang w:val="de-AT" w:eastAsia="en-US"/>
        </w:rPr>
        <w:t xml:space="preserve"> </w:t>
      </w:r>
      <w:r>
        <w:rPr>
          <w:color w:val="000000" w:themeColor="text1"/>
          <w:szCs w:val="22"/>
          <w:lang w:val="de-AT" w:eastAsia="en-US"/>
        </w:rPr>
        <w:t xml:space="preserve"> </w:t>
      </w:r>
      <w:proofErr w:type="spellStart"/>
      <w:r>
        <w:rPr>
          <w:color w:val="000000" w:themeColor="text1"/>
          <w:szCs w:val="22"/>
          <w:lang w:val="de-AT" w:eastAsia="en-US"/>
        </w:rPr>
        <w:t>odborný</w:t>
      </w:r>
      <w:proofErr w:type="spellEnd"/>
      <w:r>
        <w:rPr>
          <w:color w:val="000000" w:themeColor="text1"/>
          <w:szCs w:val="22"/>
          <w:lang w:val="de-AT" w:eastAsia="en-US"/>
        </w:rPr>
        <w:t xml:space="preserve"> </w:t>
      </w:r>
      <w:proofErr w:type="spellStart"/>
      <w:r>
        <w:rPr>
          <w:color w:val="000000" w:themeColor="text1"/>
          <w:szCs w:val="22"/>
          <w:lang w:val="de-AT" w:eastAsia="en-US"/>
        </w:rPr>
        <w:t>útvar</w:t>
      </w:r>
      <w:proofErr w:type="spellEnd"/>
      <w:r>
        <w:rPr>
          <w:color w:val="000000" w:themeColor="text1"/>
          <w:szCs w:val="22"/>
          <w:lang w:val="de-AT" w:eastAsia="en-US"/>
        </w:rPr>
        <w:t xml:space="preserve"> na MDV SR na </w:t>
      </w:r>
      <w:proofErr w:type="spellStart"/>
      <w:r>
        <w:rPr>
          <w:color w:val="000000" w:themeColor="text1"/>
          <w:szCs w:val="22"/>
          <w:lang w:val="de-AT" w:eastAsia="en-US"/>
        </w:rPr>
        <w:t>začlenenie</w:t>
      </w:r>
      <w:proofErr w:type="spellEnd"/>
      <w:r>
        <w:rPr>
          <w:color w:val="000000" w:themeColor="text1"/>
          <w:szCs w:val="22"/>
          <w:lang w:val="de-AT" w:eastAsia="en-US"/>
        </w:rPr>
        <w:t xml:space="preserve"> </w:t>
      </w:r>
      <w:proofErr w:type="spellStart"/>
      <w:r>
        <w:rPr>
          <w:color w:val="000000" w:themeColor="text1"/>
          <w:szCs w:val="22"/>
          <w:lang w:val="de-AT" w:eastAsia="en-US"/>
        </w:rPr>
        <w:t>obidvoch</w:t>
      </w:r>
      <w:proofErr w:type="spellEnd"/>
      <w:r>
        <w:rPr>
          <w:color w:val="000000" w:themeColor="text1"/>
          <w:szCs w:val="22"/>
          <w:lang w:val="de-AT" w:eastAsia="en-US"/>
        </w:rPr>
        <w:t xml:space="preserve"> </w:t>
      </w:r>
      <w:proofErr w:type="spellStart"/>
      <w:r>
        <w:rPr>
          <w:color w:val="000000" w:themeColor="text1"/>
          <w:szCs w:val="22"/>
          <w:lang w:val="de-AT" w:eastAsia="en-US"/>
        </w:rPr>
        <w:t>požadovaných</w:t>
      </w:r>
      <w:proofErr w:type="spellEnd"/>
      <w:r>
        <w:rPr>
          <w:color w:val="000000" w:themeColor="text1"/>
          <w:szCs w:val="22"/>
          <w:lang w:val="de-AT" w:eastAsia="en-US"/>
        </w:rPr>
        <w:t xml:space="preserve"> </w:t>
      </w:r>
      <w:proofErr w:type="spellStart"/>
      <w:r>
        <w:rPr>
          <w:color w:val="000000" w:themeColor="text1"/>
          <w:szCs w:val="22"/>
          <w:lang w:val="de-AT" w:eastAsia="en-US"/>
        </w:rPr>
        <w:t>dokumentov</w:t>
      </w:r>
      <w:proofErr w:type="spellEnd"/>
      <w:r>
        <w:rPr>
          <w:color w:val="000000" w:themeColor="text1"/>
          <w:szCs w:val="22"/>
          <w:lang w:val="de-AT" w:eastAsia="en-US"/>
        </w:rPr>
        <w:t xml:space="preserve"> do </w:t>
      </w:r>
      <w:proofErr w:type="spellStart"/>
      <w:r>
        <w:rPr>
          <w:color w:val="000000" w:themeColor="text1"/>
          <w:szCs w:val="22"/>
          <w:lang w:val="de-AT" w:eastAsia="en-US"/>
        </w:rPr>
        <w:t>Plánu</w:t>
      </w:r>
      <w:proofErr w:type="spellEnd"/>
      <w:r>
        <w:rPr>
          <w:color w:val="000000" w:themeColor="text1"/>
          <w:szCs w:val="22"/>
          <w:lang w:val="de-AT" w:eastAsia="en-US"/>
        </w:rPr>
        <w:t xml:space="preserve"> </w:t>
      </w:r>
      <w:proofErr w:type="spellStart"/>
      <w:r>
        <w:rPr>
          <w:color w:val="000000" w:themeColor="text1"/>
          <w:szCs w:val="22"/>
          <w:lang w:val="de-AT" w:eastAsia="en-US"/>
        </w:rPr>
        <w:t>úloh</w:t>
      </w:r>
      <w:proofErr w:type="spellEnd"/>
      <w:r>
        <w:rPr>
          <w:color w:val="000000" w:themeColor="text1"/>
          <w:szCs w:val="22"/>
          <w:lang w:val="de-AT" w:eastAsia="en-US"/>
        </w:rPr>
        <w:t xml:space="preserve"> </w:t>
      </w:r>
      <w:proofErr w:type="spellStart"/>
      <w:r w:rsidR="008F4D0D">
        <w:rPr>
          <w:color w:val="000000" w:themeColor="text1"/>
          <w:szCs w:val="22"/>
          <w:lang w:val="de-AT" w:eastAsia="en-US"/>
        </w:rPr>
        <w:t>rezortu</w:t>
      </w:r>
      <w:proofErr w:type="spellEnd"/>
      <w:r w:rsidR="008F4D0D">
        <w:rPr>
          <w:color w:val="000000" w:themeColor="text1"/>
          <w:szCs w:val="22"/>
          <w:lang w:val="de-AT" w:eastAsia="en-US"/>
        </w:rPr>
        <w:t xml:space="preserve"> </w:t>
      </w:r>
      <w:r>
        <w:rPr>
          <w:color w:val="000000" w:themeColor="text1"/>
          <w:szCs w:val="22"/>
          <w:lang w:val="de-AT" w:eastAsia="en-US"/>
        </w:rPr>
        <w:t xml:space="preserve">na </w:t>
      </w:r>
      <w:proofErr w:type="spellStart"/>
      <w:r>
        <w:rPr>
          <w:color w:val="000000" w:themeColor="text1"/>
          <w:szCs w:val="22"/>
          <w:lang w:val="de-AT" w:eastAsia="en-US"/>
        </w:rPr>
        <w:t>najbližšie</w:t>
      </w:r>
      <w:proofErr w:type="spellEnd"/>
      <w:r>
        <w:rPr>
          <w:color w:val="000000" w:themeColor="text1"/>
          <w:szCs w:val="22"/>
          <w:lang w:val="de-AT" w:eastAsia="en-US"/>
        </w:rPr>
        <w:t xml:space="preserve"> </w:t>
      </w:r>
      <w:proofErr w:type="spellStart"/>
      <w:r>
        <w:rPr>
          <w:color w:val="000000" w:themeColor="text1"/>
          <w:szCs w:val="22"/>
          <w:lang w:val="de-AT" w:eastAsia="en-US"/>
        </w:rPr>
        <w:t>obdobie</w:t>
      </w:r>
      <w:proofErr w:type="spellEnd"/>
      <w:r>
        <w:rPr>
          <w:color w:val="000000" w:themeColor="text1"/>
          <w:szCs w:val="22"/>
          <w:lang w:val="de-AT" w:eastAsia="en-US"/>
        </w:rPr>
        <w:t>.</w:t>
      </w:r>
    </w:p>
    <w:p w14:paraId="0DBFAE06" w14:textId="759D6E91" w:rsidR="008F4D0D" w:rsidRPr="00CE327D" w:rsidRDefault="008F4D0D" w:rsidP="00CE327D">
      <w:pPr>
        <w:pStyle w:val="Normlnywebov"/>
        <w:ind w:left="720"/>
        <w:jc w:val="both"/>
        <w:rPr>
          <w:color w:val="000000" w:themeColor="text1"/>
        </w:rPr>
      </w:pPr>
      <w:proofErr w:type="spellStart"/>
      <w:r>
        <w:rPr>
          <w:color w:val="000000" w:themeColor="text1"/>
          <w:szCs w:val="22"/>
          <w:lang w:val="de-AT" w:eastAsia="en-US"/>
        </w:rPr>
        <w:t>Upozornil</w:t>
      </w:r>
      <w:proofErr w:type="spellEnd"/>
      <w:r>
        <w:rPr>
          <w:color w:val="000000" w:themeColor="text1"/>
          <w:szCs w:val="22"/>
          <w:lang w:val="de-AT" w:eastAsia="en-US"/>
        </w:rPr>
        <w:t xml:space="preserve"> </w:t>
      </w:r>
      <w:proofErr w:type="spellStart"/>
      <w:r>
        <w:rPr>
          <w:color w:val="000000" w:themeColor="text1"/>
          <w:szCs w:val="22"/>
          <w:lang w:val="de-AT" w:eastAsia="en-US"/>
        </w:rPr>
        <w:t>zároveň</w:t>
      </w:r>
      <w:proofErr w:type="spellEnd"/>
      <w:r>
        <w:rPr>
          <w:color w:val="000000" w:themeColor="text1"/>
          <w:szCs w:val="22"/>
          <w:lang w:val="de-AT" w:eastAsia="en-US"/>
        </w:rPr>
        <w:t xml:space="preserve"> na </w:t>
      </w:r>
      <w:proofErr w:type="spellStart"/>
      <w:r>
        <w:rPr>
          <w:color w:val="000000" w:themeColor="text1"/>
          <w:szCs w:val="22"/>
          <w:lang w:val="de-AT" w:eastAsia="en-US"/>
        </w:rPr>
        <w:t>nutnosť</w:t>
      </w:r>
      <w:proofErr w:type="spellEnd"/>
      <w:r>
        <w:rPr>
          <w:color w:val="000000" w:themeColor="text1"/>
          <w:szCs w:val="22"/>
          <w:lang w:val="de-AT" w:eastAsia="en-US"/>
        </w:rPr>
        <w:t xml:space="preserve"> </w:t>
      </w:r>
      <w:proofErr w:type="spellStart"/>
      <w:r>
        <w:rPr>
          <w:color w:val="000000" w:themeColor="text1"/>
          <w:szCs w:val="22"/>
          <w:lang w:val="de-AT" w:eastAsia="en-US"/>
        </w:rPr>
        <w:t>reagovať</w:t>
      </w:r>
      <w:proofErr w:type="spellEnd"/>
      <w:r>
        <w:rPr>
          <w:color w:val="000000" w:themeColor="text1"/>
          <w:szCs w:val="22"/>
          <w:lang w:val="de-AT" w:eastAsia="en-US"/>
        </w:rPr>
        <w:t xml:space="preserve"> na </w:t>
      </w:r>
      <w:proofErr w:type="spellStart"/>
      <w:r>
        <w:rPr>
          <w:color w:val="000000" w:themeColor="text1"/>
          <w:szCs w:val="22"/>
          <w:lang w:val="de-AT" w:eastAsia="en-US"/>
        </w:rPr>
        <w:t>neobjektívne</w:t>
      </w:r>
      <w:proofErr w:type="spellEnd"/>
      <w:r>
        <w:rPr>
          <w:color w:val="000000" w:themeColor="text1"/>
          <w:szCs w:val="22"/>
          <w:lang w:val="de-AT" w:eastAsia="en-US"/>
        </w:rPr>
        <w:t xml:space="preserve"> </w:t>
      </w:r>
      <w:proofErr w:type="spellStart"/>
      <w:proofErr w:type="gramStart"/>
      <w:r>
        <w:rPr>
          <w:color w:val="000000" w:themeColor="text1"/>
          <w:szCs w:val="22"/>
          <w:lang w:val="de-AT" w:eastAsia="en-US"/>
        </w:rPr>
        <w:t>spracovávanú</w:t>
      </w:r>
      <w:proofErr w:type="spellEnd"/>
      <w:r>
        <w:rPr>
          <w:color w:val="000000" w:themeColor="text1"/>
          <w:szCs w:val="22"/>
          <w:lang w:val="de-AT" w:eastAsia="en-US"/>
        </w:rPr>
        <w:t xml:space="preserve">  STN</w:t>
      </w:r>
      <w:proofErr w:type="gramEnd"/>
      <w:r>
        <w:rPr>
          <w:color w:val="000000" w:themeColor="text1"/>
          <w:szCs w:val="22"/>
          <w:lang w:val="de-AT" w:eastAsia="en-US"/>
        </w:rPr>
        <w:t xml:space="preserve"> 73 6110 – </w:t>
      </w:r>
      <w:proofErr w:type="spellStart"/>
      <w:r>
        <w:rPr>
          <w:color w:val="000000" w:themeColor="text1"/>
          <w:szCs w:val="22"/>
          <w:lang w:val="de-AT" w:eastAsia="en-US"/>
        </w:rPr>
        <w:t>Miestne</w:t>
      </w:r>
      <w:proofErr w:type="spellEnd"/>
      <w:r>
        <w:rPr>
          <w:color w:val="000000" w:themeColor="text1"/>
          <w:szCs w:val="22"/>
          <w:lang w:val="de-AT" w:eastAsia="en-US"/>
        </w:rPr>
        <w:t xml:space="preserve"> </w:t>
      </w:r>
      <w:proofErr w:type="spellStart"/>
      <w:r>
        <w:rPr>
          <w:color w:val="000000" w:themeColor="text1"/>
          <w:szCs w:val="22"/>
          <w:lang w:val="de-AT" w:eastAsia="en-US"/>
        </w:rPr>
        <w:t>komunikácie</w:t>
      </w:r>
      <w:proofErr w:type="spellEnd"/>
      <w:r>
        <w:rPr>
          <w:color w:val="000000" w:themeColor="text1"/>
          <w:szCs w:val="22"/>
          <w:lang w:val="de-AT" w:eastAsia="en-US"/>
        </w:rPr>
        <w:t xml:space="preserve">, </w:t>
      </w:r>
      <w:proofErr w:type="spellStart"/>
      <w:r>
        <w:rPr>
          <w:color w:val="000000" w:themeColor="text1"/>
          <w:szCs w:val="22"/>
          <w:lang w:val="de-AT" w:eastAsia="en-US"/>
        </w:rPr>
        <w:t>ktorá</w:t>
      </w:r>
      <w:proofErr w:type="spellEnd"/>
      <w:r>
        <w:rPr>
          <w:color w:val="000000" w:themeColor="text1"/>
          <w:szCs w:val="22"/>
          <w:lang w:val="de-AT" w:eastAsia="en-US"/>
        </w:rPr>
        <w:t xml:space="preserve"> </w:t>
      </w:r>
      <w:proofErr w:type="spellStart"/>
      <w:r>
        <w:rPr>
          <w:color w:val="000000" w:themeColor="text1"/>
          <w:szCs w:val="22"/>
          <w:lang w:val="de-AT" w:eastAsia="en-US"/>
        </w:rPr>
        <w:t>nezohľadňuje</w:t>
      </w:r>
      <w:proofErr w:type="spellEnd"/>
      <w:r>
        <w:rPr>
          <w:color w:val="000000" w:themeColor="text1"/>
          <w:szCs w:val="22"/>
          <w:lang w:val="de-AT" w:eastAsia="en-US"/>
        </w:rPr>
        <w:t xml:space="preserve"> </w:t>
      </w:r>
      <w:proofErr w:type="spellStart"/>
      <w:r>
        <w:rPr>
          <w:color w:val="000000" w:themeColor="text1"/>
          <w:szCs w:val="22"/>
          <w:lang w:val="de-AT" w:eastAsia="en-US"/>
        </w:rPr>
        <w:t>potreby</w:t>
      </w:r>
      <w:proofErr w:type="spellEnd"/>
      <w:r>
        <w:rPr>
          <w:color w:val="000000" w:themeColor="text1"/>
          <w:szCs w:val="22"/>
          <w:lang w:val="de-AT" w:eastAsia="en-US"/>
        </w:rPr>
        <w:t xml:space="preserve"> </w:t>
      </w:r>
      <w:proofErr w:type="spellStart"/>
      <w:r>
        <w:rPr>
          <w:color w:val="000000" w:themeColor="text1"/>
          <w:szCs w:val="22"/>
          <w:lang w:val="de-AT" w:eastAsia="en-US"/>
        </w:rPr>
        <w:t>budovania</w:t>
      </w:r>
      <w:proofErr w:type="spellEnd"/>
      <w:r>
        <w:rPr>
          <w:color w:val="000000" w:themeColor="text1"/>
          <w:szCs w:val="22"/>
          <w:lang w:val="de-AT" w:eastAsia="en-US"/>
        </w:rPr>
        <w:t xml:space="preserve"> </w:t>
      </w:r>
      <w:proofErr w:type="spellStart"/>
      <w:r>
        <w:rPr>
          <w:color w:val="000000" w:themeColor="text1"/>
          <w:szCs w:val="22"/>
          <w:lang w:val="de-AT" w:eastAsia="en-US"/>
        </w:rPr>
        <w:t>bezpečnej</w:t>
      </w:r>
      <w:proofErr w:type="spellEnd"/>
      <w:r>
        <w:rPr>
          <w:color w:val="000000" w:themeColor="text1"/>
          <w:szCs w:val="22"/>
          <w:lang w:val="de-AT" w:eastAsia="en-US"/>
        </w:rPr>
        <w:t xml:space="preserve"> </w:t>
      </w:r>
      <w:proofErr w:type="spellStart"/>
      <w:r>
        <w:rPr>
          <w:color w:val="000000" w:themeColor="text1"/>
          <w:szCs w:val="22"/>
          <w:lang w:val="de-AT" w:eastAsia="en-US"/>
        </w:rPr>
        <w:t>cyklistickej</w:t>
      </w:r>
      <w:proofErr w:type="spellEnd"/>
      <w:r>
        <w:rPr>
          <w:color w:val="000000" w:themeColor="text1"/>
          <w:szCs w:val="22"/>
          <w:lang w:val="de-AT" w:eastAsia="en-US"/>
        </w:rPr>
        <w:t xml:space="preserve"> </w:t>
      </w:r>
      <w:proofErr w:type="spellStart"/>
      <w:r>
        <w:rPr>
          <w:color w:val="000000" w:themeColor="text1"/>
          <w:szCs w:val="22"/>
          <w:lang w:val="de-AT" w:eastAsia="en-US"/>
        </w:rPr>
        <w:t>infraštruktúry</w:t>
      </w:r>
      <w:proofErr w:type="spellEnd"/>
      <w:r>
        <w:rPr>
          <w:color w:val="000000" w:themeColor="text1"/>
          <w:szCs w:val="22"/>
          <w:lang w:val="de-AT" w:eastAsia="en-US"/>
        </w:rPr>
        <w:t xml:space="preserve"> v </w:t>
      </w:r>
      <w:proofErr w:type="spellStart"/>
      <w:r>
        <w:rPr>
          <w:color w:val="000000" w:themeColor="text1"/>
          <w:szCs w:val="22"/>
          <w:lang w:val="de-AT" w:eastAsia="en-US"/>
        </w:rPr>
        <w:t>nadväznosti</w:t>
      </w:r>
      <w:proofErr w:type="spellEnd"/>
      <w:r>
        <w:rPr>
          <w:color w:val="000000" w:themeColor="text1"/>
          <w:szCs w:val="22"/>
          <w:lang w:val="de-AT" w:eastAsia="en-US"/>
        </w:rPr>
        <w:t xml:space="preserve"> na </w:t>
      </w:r>
      <w:proofErr w:type="spellStart"/>
      <w:r>
        <w:rPr>
          <w:color w:val="000000" w:themeColor="text1"/>
          <w:szCs w:val="22"/>
          <w:lang w:val="de-AT" w:eastAsia="en-US"/>
        </w:rPr>
        <w:t>aktuálne</w:t>
      </w:r>
      <w:proofErr w:type="spellEnd"/>
      <w:r>
        <w:rPr>
          <w:color w:val="000000" w:themeColor="text1"/>
          <w:szCs w:val="22"/>
          <w:lang w:val="de-AT" w:eastAsia="en-US"/>
        </w:rPr>
        <w:t xml:space="preserve"> </w:t>
      </w:r>
      <w:proofErr w:type="spellStart"/>
      <w:r>
        <w:rPr>
          <w:color w:val="000000" w:themeColor="text1"/>
          <w:szCs w:val="22"/>
          <w:lang w:val="de-AT" w:eastAsia="en-US"/>
        </w:rPr>
        <w:t>možnosti</w:t>
      </w:r>
      <w:proofErr w:type="spellEnd"/>
      <w:r>
        <w:rPr>
          <w:color w:val="000000" w:themeColor="text1"/>
          <w:szCs w:val="22"/>
          <w:lang w:val="de-AT" w:eastAsia="en-US"/>
        </w:rPr>
        <w:t xml:space="preserve"> </w:t>
      </w:r>
      <w:proofErr w:type="spellStart"/>
      <w:r>
        <w:rPr>
          <w:color w:val="000000" w:themeColor="text1"/>
          <w:szCs w:val="22"/>
          <w:lang w:val="de-AT" w:eastAsia="en-US"/>
        </w:rPr>
        <w:t>čerpania</w:t>
      </w:r>
      <w:proofErr w:type="spellEnd"/>
      <w:r>
        <w:rPr>
          <w:color w:val="000000" w:themeColor="text1"/>
          <w:szCs w:val="22"/>
          <w:lang w:val="de-AT" w:eastAsia="en-US"/>
        </w:rPr>
        <w:t xml:space="preserve"> </w:t>
      </w:r>
      <w:proofErr w:type="spellStart"/>
      <w:r>
        <w:rPr>
          <w:color w:val="000000" w:themeColor="text1"/>
          <w:szCs w:val="22"/>
          <w:lang w:val="de-AT" w:eastAsia="en-US"/>
        </w:rPr>
        <w:t>finančných</w:t>
      </w:r>
      <w:proofErr w:type="spellEnd"/>
      <w:r>
        <w:rPr>
          <w:color w:val="000000" w:themeColor="text1"/>
          <w:szCs w:val="22"/>
          <w:lang w:val="de-AT" w:eastAsia="en-US"/>
        </w:rPr>
        <w:t xml:space="preserve"> </w:t>
      </w:r>
      <w:proofErr w:type="spellStart"/>
      <w:r>
        <w:rPr>
          <w:color w:val="000000" w:themeColor="text1"/>
          <w:szCs w:val="22"/>
          <w:lang w:val="de-AT" w:eastAsia="en-US"/>
        </w:rPr>
        <w:t>príspevkov</w:t>
      </w:r>
      <w:proofErr w:type="spellEnd"/>
      <w:r>
        <w:rPr>
          <w:color w:val="000000" w:themeColor="text1"/>
          <w:szCs w:val="22"/>
          <w:lang w:val="de-AT" w:eastAsia="en-US"/>
        </w:rPr>
        <w:t xml:space="preserve"> z POO a EŠIF. </w:t>
      </w:r>
      <w:proofErr w:type="spellStart"/>
      <w:r>
        <w:rPr>
          <w:color w:val="000000" w:themeColor="text1"/>
          <w:szCs w:val="22"/>
          <w:lang w:val="de-AT" w:eastAsia="en-US"/>
        </w:rPr>
        <w:t>Odpoveď</w:t>
      </w:r>
      <w:proofErr w:type="spellEnd"/>
      <w:r>
        <w:rPr>
          <w:color w:val="000000" w:themeColor="text1"/>
          <w:szCs w:val="22"/>
          <w:lang w:val="de-AT" w:eastAsia="en-US"/>
        </w:rPr>
        <w:t xml:space="preserve">: Peter Klučka </w:t>
      </w:r>
      <w:proofErr w:type="spellStart"/>
      <w:r>
        <w:rPr>
          <w:color w:val="000000" w:themeColor="text1"/>
          <w:szCs w:val="22"/>
          <w:lang w:val="de-AT" w:eastAsia="en-US"/>
        </w:rPr>
        <w:t>spoločne</w:t>
      </w:r>
      <w:proofErr w:type="spellEnd"/>
      <w:r>
        <w:rPr>
          <w:color w:val="000000" w:themeColor="text1"/>
          <w:szCs w:val="22"/>
          <w:lang w:val="de-AT" w:eastAsia="en-US"/>
        </w:rPr>
        <w:t xml:space="preserve"> s OZ Cyklokoalícia </w:t>
      </w:r>
      <w:proofErr w:type="spellStart"/>
      <w:r>
        <w:rPr>
          <w:color w:val="000000" w:themeColor="text1"/>
          <w:szCs w:val="22"/>
          <w:lang w:val="de-AT" w:eastAsia="en-US"/>
        </w:rPr>
        <w:t>zašlú</w:t>
      </w:r>
      <w:proofErr w:type="spellEnd"/>
      <w:r>
        <w:rPr>
          <w:color w:val="000000" w:themeColor="text1"/>
          <w:szCs w:val="22"/>
          <w:lang w:val="de-AT" w:eastAsia="en-US"/>
        </w:rPr>
        <w:t xml:space="preserve"> </w:t>
      </w:r>
      <w:proofErr w:type="spellStart"/>
      <w:r>
        <w:rPr>
          <w:color w:val="000000" w:themeColor="text1"/>
          <w:szCs w:val="22"/>
          <w:lang w:val="de-AT" w:eastAsia="en-US"/>
        </w:rPr>
        <w:t>predmetné</w:t>
      </w:r>
      <w:proofErr w:type="spellEnd"/>
      <w:r>
        <w:rPr>
          <w:color w:val="000000" w:themeColor="text1"/>
          <w:szCs w:val="22"/>
          <w:lang w:val="de-AT" w:eastAsia="en-US"/>
        </w:rPr>
        <w:t xml:space="preserve"> pripomienky v </w:t>
      </w:r>
      <w:proofErr w:type="spellStart"/>
      <w:r>
        <w:rPr>
          <w:color w:val="000000" w:themeColor="text1"/>
          <w:szCs w:val="22"/>
          <w:lang w:val="de-AT" w:eastAsia="en-US"/>
        </w:rPr>
        <w:t>rámci</w:t>
      </w:r>
      <w:proofErr w:type="spellEnd"/>
      <w:r>
        <w:rPr>
          <w:color w:val="000000" w:themeColor="text1"/>
          <w:szCs w:val="22"/>
          <w:lang w:val="de-AT" w:eastAsia="en-US"/>
        </w:rPr>
        <w:t xml:space="preserve"> </w:t>
      </w:r>
      <w:proofErr w:type="spellStart"/>
      <w:r>
        <w:rPr>
          <w:color w:val="000000" w:themeColor="text1"/>
          <w:szCs w:val="22"/>
          <w:lang w:val="de-AT" w:eastAsia="en-US"/>
        </w:rPr>
        <w:t>prebiehajúceho</w:t>
      </w:r>
      <w:proofErr w:type="spellEnd"/>
      <w:r>
        <w:rPr>
          <w:color w:val="000000" w:themeColor="text1"/>
          <w:szCs w:val="22"/>
          <w:lang w:val="de-AT" w:eastAsia="en-US"/>
        </w:rPr>
        <w:t xml:space="preserve"> </w:t>
      </w:r>
      <w:proofErr w:type="spellStart"/>
      <w:r>
        <w:rPr>
          <w:color w:val="000000" w:themeColor="text1"/>
          <w:szCs w:val="22"/>
          <w:lang w:val="de-AT" w:eastAsia="en-US"/>
        </w:rPr>
        <w:t>pripomienkového</w:t>
      </w:r>
      <w:proofErr w:type="spellEnd"/>
      <w:r>
        <w:rPr>
          <w:color w:val="000000" w:themeColor="text1"/>
          <w:szCs w:val="22"/>
          <w:lang w:val="de-AT" w:eastAsia="en-US"/>
        </w:rPr>
        <w:t xml:space="preserve"> </w:t>
      </w:r>
      <w:proofErr w:type="spellStart"/>
      <w:r>
        <w:rPr>
          <w:color w:val="000000" w:themeColor="text1"/>
          <w:szCs w:val="22"/>
          <w:lang w:val="de-AT" w:eastAsia="en-US"/>
        </w:rPr>
        <w:t>konania</w:t>
      </w:r>
      <w:proofErr w:type="spellEnd"/>
      <w:r>
        <w:rPr>
          <w:color w:val="000000" w:themeColor="text1"/>
          <w:szCs w:val="22"/>
          <w:lang w:val="de-AT" w:eastAsia="en-US"/>
        </w:rPr>
        <w:t>.</w:t>
      </w:r>
    </w:p>
    <w:p w14:paraId="2409CFCF" w14:textId="077D76A7" w:rsidR="00F1064D" w:rsidRPr="008F4D0D" w:rsidRDefault="005A4EB7" w:rsidP="00E123F4">
      <w:pPr>
        <w:spacing w:after="200" w:line="276" w:lineRule="auto"/>
        <w:jc w:val="both"/>
        <w:rPr>
          <w:rFonts w:ascii="Times New Roman" w:hAnsi="Times New Roman" w:cs="Times New Roman"/>
          <w:color w:val="000000" w:themeColor="text1"/>
          <w:szCs w:val="24"/>
          <w:lang w:val="sk-SK"/>
        </w:rPr>
      </w:pPr>
      <w:r w:rsidRPr="00456A9D">
        <w:rPr>
          <w:rFonts w:ascii="Times New Roman" w:hAnsi="Times New Roman" w:cs="Times New Roman"/>
          <w:color w:val="000000" w:themeColor="text1"/>
          <w:szCs w:val="24"/>
          <w:lang w:val="sk-SK"/>
        </w:rPr>
        <w:t xml:space="preserve"> </w:t>
      </w:r>
    </w:p>
    <w:p w14:paraId="0561304E" w14:textId="6BCB6831" w:rsidR="001272A0" w:rsidRPr="00456A9D" w:rsidRDefault="00E65443" w:rsidP="001C44FF">
      <w:pPr>
        <w:spacing w:after="200" w:line="276" w:lineRule="auto"/>
        <w:jc w:val="both"/>
        <w:rPr>
          <w:rFonts w:ascii="Times New Roman" w:hAnsi="Times New Roman" w:cs="Times New Roman"/>
          <w:color w:val="000000" w:themeColor="text1"/>
          <w:szCs w:val="24"/>
          <w:lang w:val="sk-SK"/>
        </w:rPr>
      </w:pPr>
      <w:r>
        <w:rPr>
          <w:rFonts w:ascii="Times New Roman" w:hAnsi="Times New Roman" w:cs="Times New Roman"/>
          <w:color w:val="000000" w:themeColor="text1"/>
          <w:szCs w:val="24"/>
          <w:u w:val="single"/>
          <w:lang w:val="sk-SK"/>
        </w:rPr>
        <w:t>Zápis s</w:t>
      </w:r>
      <w:r w:rsidR="00607F1C" w:rsidRPr="00456A9D">
        <w:rPr>
          <w:rFonts w:ascii="Times New Roman" w:hAnsi="Times New Roman" w:cs="Times New Roman"/>
          <w:color w:val="000000" w:themeColor="text1"/>
          <w:szCs w:val="24"/>
          <w:u w:val="single"/>
          <w:lang w:val="sk-SK"/>
        </w:rPr>
        <w:t>pracoval</w:t>
      </w:r>
      <w:r w:rsidR="00AB6610" w:rsidRPr="00456A9D">
        <w:rPr>
          <w:rFonts w:ascii="Times New Roman" w:hAnsi="Times New Roman" w:cs="Times New Roman"/>
          <w:color w:val="000000" w:themeColor="text1"/>
          <w:szCs w:val="24"/>
          <w:lang w:val="sk-SK"/>
        </w:rPr>
        <w:t>: Peter Klučka</w:t>
      </w:r>
      <w:r w:rsidR="00A25563" w:rsidRPr="00456A9D">
        <w:rPr>
          <w:rFonts w:ascii="Times New Roman" w:hAnsi="Times New Roman" w:cs="Times New Roman"/>
          <w:color w:val="000000" w:themeColor="text1"/>
          <w:szCs w:val="24"/>
          <w:lang w:val="sk-SK"/>
        </w:rPr>
        <w:t>, MDV SR</w:t>
      </w:r>
      <w:r w:rsidR="00A25563" w:rsidRPr="00456A9D">
        <w:rPr>
          <w:rFonts w:ascii="Times New Roman" w:hAnsi="Times New Roman" w:cs="Times New Roman"/>
          <w:color w:val="000000" w:themeColor="text1"/>
          <w:szCs w:val="24"/>
          <w:lang w:val="sk-SK"/>
        </w:rPr>
        <w:tab/>
      </w:r>
      <w:r w:rsidR="00A25563" w:rsidRPr="00456A9D">
        <w:rPr>
          <w:rFonts w:ascii="Times New Roman" w:hAnsi="Times New Roman" w:cs="Times New Roman"/>
          <w:color w:val="000000" w:themeColor="text1"/>
          <w:szCs w:val="24"/>
          <w:lang w:val="sk-SK"/>
        </w:rPr>
        <w:tab/>
      </w:r>
      <w:r w:rsidR="00A25563" w:rsidRPr="00456A9D">
        <w:rPr>
          <w:rFonts w:ascii="Times New Roman" w:hAnsi="Times New Roman" w:cs="Times New Roman"/>
          <w:color w:val="000000" w:themeColor="text1"/>
          <w:szCs w:val="24"/>
          <w:lang w:val="sk-SK"/>
        </w:rPr>
        <w:tab/>
      </w:r>
      <w:r w:rsidR="00A25563" w:rsidRPr="00456A9D">
        <w:rPr>
          <w:rFonts w:ascii="Times New Roman" w:hAnsi="Times New Roman" w:cs="Times New Roman"/>
          <w:color w:val="000000" w:themeColor="text1"/>
          <w:szCs w:val="24"/>
          <w:lang w:val="sk-SK"/>
        </w:rPr>
        <w:tab/>
        <w:t>Bratislav</w:t>
      </w:r>
      <w:r w:rsidR="003C2B1C">
        <w:rPr>
          <w:rFonts w:ascii="Times New Roman" w:hAnsi="Times New Roman" w:cs="Times New Roman"/>
          <w:color w:val="000000" w:themeColor="text1"/>
          <w:szCs w:val="24"/>
          <w:lang w:val="sk-SK"/>
        </w:rPr>
        <w:t>a, 03.10</w:t>
      </w:r>
      <w:bookmarkStart w:id="0" w:name="_GoBack"/>
      <w:bookmarkEnd w:id="0"/>
      <w:r w:rsidR="00AB6610" w:rsidRPr="00456A9D">
        <w:rPr>
          <w:rFonts w:ascii="Times New Roman" w:hAnsi="Times New Roman" w:cs="Times New Roman"/>
          <w:color w:val="000000" w:themeColor="text1"/>
          <w:szCs w:val="24"/>
          <w:lang w:val="sk-SK"/>
        </w:rPr>
        <w:t>.2022</w:t>
      </w:r>
    </w:p>
    <w:sectPr w:rsidR="001272A0" w:rsidRPr="00456A9D" w:rsidSect="00A7073D">
      <w:headerReference w:type="default" r:id="rId9"/>
      <w:footerReference w:type="default" r:id="rId10"/>
      <w:pgSz w:w="11906" w:h="16838" w:code="9"/>
      <w:pgMar w:top="1701" w:right="1418" w:bottom="1134" w:left="1418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3E9FFE" w14:textId="77777777" w:rsidR="00135156" w:rsidRDefault="00135156" w:rsidP="006F315C">
      <w:pPr>
        <w:spacing w:after="0" w:line="240" w:lineRule="auto"/>
      </w:pPr>
      <w:r>
        <w:separator/>
      </w:r>
    </w:p>
  </w:endnote>
  <w:endnote w:type="continuationSeparator" w:id="0">
    <w:p w14:paraId="25B2730F" w14:textId="77777777" w:rsidR="00135156" w:rsidRDefault="00135156" w:rsidP="006F3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A7812A" w14:textId="77777777" w:rsidR="001617AB" w:rsidRDefault="00891447" w:rsidP="001617AB">
    <w:pPr>
      <w:pStyle w:val="Pta"/>
      <w:tabs>
        <w:tab w:val="left" w:pos="5775"/>
      </w:tabs>
    </w:pPr>
    <w:r>
      <w:rPr>
        <w:rFonts w:ascii="Calibri" w:hAnsi="Calibri"/>
        <w:b/>
        <w:bCs/>
        <w:noProof/>
        <w:color w:val="003399" w:themeColor="text2"/>
        <w:lang w:val="sk-SK" w:eastAsia="sk-SK"/>
      </w:rPr>
      <w:drawing>
        <wp:anchor distT="0" distB="0" distL="114300" distR="114300" simplePos="0" relativeHeight="251670528" behindDoc="1" locked="0" layoutInCell="1" allowOverlap="1" wp14:anchorId="5BD10367" wp14:editId="3E15E899">
          <wp:simplePos x="0" y="0"/>
          <wp:positionH relativeFrom="page">
            <wp:posOffset>3403600</wp:posOffset>
          </wp:positionH>
          <wp:positionV relativeFrom="paragraph">
            <wp:posOffset>-3554095</wp:posOffset>
          </wp:positionV>
          <wp:extent cx="4632960" cy="4498340"/>
          <wp:effectExtent l="0" t="0" r="0" b="0"/>
          <wp:wrapNone/>
          <wp:docPr id="7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ruhy podtisk 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32960" cy="4498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073D">
      <w:tab/>
    </w:r>
    <w:r w:rsidR="00A7073D">
      <w:tab/>
    </w:r>
    <w:r w:rsidR="00A7073D">
      <w:tab/>
    </w:r>
  </w:p>
  <w:p w14:paraId="2EC1447E" w14:textId="460E655E" w:rsidR="00F523C5" w:rsidRPr="00183278" w:rsidRDefault="00A7073D" w:rsidP="001617AB">
    <w:pPr>
      <w:pStyle w:val="Pta"/>
      <w:tabs>
        <w:tab w:val="left" w:pos="5775"/>
      </w:tabs>
      <w:rPr>
        <w:rFonts w:asciiTheme="majorHAnsi" w:hAnsiTheme="majorHAnsi"/>
        <w:b/>
        <w:bCs/>
        <w:color w:val="003399" w:themeColor="text2"/>
        <w:sz w:val="20"/>
        <w:szCs w:val="20"/>
      </w:rPr>
    </w:pPr>
    <w:r w:rsidRPr="00F523C5">
      <w:rPr>
        <w:noProof/>
        <w:sz w:val="20"/>
        <w:szCs w:val="20"/>
        <w:lang w:val="sk-SK" w:eastAsia="sk-SK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C8261A3" wp14:editId="5E27D5B5">
              <wp:simplePos x="0" y="0"/>
              <wp:positionH relativeFrom="margin">
                <wp:posOffset>0</wp:posOffset>
              </wp:positionH>
              <wp:positionV relativeFrom="paragraph">
                <wp:posOffset>60325</wp:posOffset>
              </wp:positionV>
              <wp:extent cx="5819140" cy="6985"/>
              <wp:effectExtent l="0" t="0" r="0" b="0"/>
              <wp:wrapNone/>
              <wp:docPr id="9" name="Rechteck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19140" cy="6985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75DC503B" id="Rechteck 9" o:spid="_x0000_s1026" style="position:absolute;margin-left:0;margin-top:4.75pt;width:458.2pt;height:.5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" fillcolor="#039 [3215]" stroked="f" strokeweight="2pt">
              <w10:wrap anchorx="margin"/>
            </v:rect>
          </w:pict>
        </mc:Fallback>
      </mc:AlternateContent>
    </w:r>
    <w:r w:rsidR="00117934" w:rsidRPr="00F523C5">
      <w:rPr>
        <w:rStyle w:val="Siln"/>
        <w:color w:val="003399" w:themeColor="text2"/>
        <w:sz w:val="20"/>
        <w:szCs w:val="20"/>
      </w:rPr>
      <w:t xml:space="preserve"> </w:t>
    </w:r>
    <w:r w:rsidR="00F523C5" w:rsidRPr="00F523C5">
      <w:rPr>
        <w:rStyle w:val="Siln"/>
        <w:color w:val="003399" w:themeColor="text2"/>
        <w:sz w:val="20"/>
        <w:szCs w:val="20"/>
      </w:rPr>
      <w:br/>
    </w:r>
    <w:r w:rsidR="009D2FAB" w:rsidRPr="00F2081D">
      <w:rPr>
        <w:rFonts w:asciiTheme="majorHAnsi" w:hAnsiTheme="majorHAnsi"/>
        <w:b/>
        <w:bCs/>
        <w:color w:val="003399" w:themeColor="text2"/>
        <w:sz w:val="20"/>
        <w:szCs w:val="20"/>
        <w:lang w:val="cs-CZ"/>
      </w:rPr>
      <w:t>P</w:t>
    </w:r>
    <w:r w:rsidR="00F2081D" w:rsidRPr="00F2081D">
      <w:rPr>
        <w:rFonts w:asciiTheme="majorHAnsi" w:hAnsiTheme="majorHAnsi"/>
        <w:b/>
        <w:bCs/>
        <w:color w:val="003399" w:themeColor="text2"/>
        <w:sz w:val="20"/>
        <w:szCs w:val="20"/>
        <w:lang w:val="cs-CZ"/>
      </w:rPr>
      <w:t xml:space="preserve">rojekt je </w:t>
    </w:r>
    <w:r w:rsidR="00B13099">
      <w:rPr>
        <w:rFonts w:asciiTheme="majorHAnsi" w:hAnsiTheme="majorHAnsi"/>
        <w:b/>
        <w:bCs/>
        <w:color w:val="003399" w:themeColor="text2"/>
        <w:sz w:val="20"/>
        <w:szCs w:val="20"/>
        <w:lang w:val="cs-CZ"/>
      </w:rPr>
      <w:t xml:space="preserve">spolufinancovaný </w:t>
    </w:r>
    <w:r w:rsidR="00F2081D" w:rsidRPr="00F2081D">
      <w:rPr>
        <w:rFonts w:asciiTheme="majorHAnsi" w:hAnsiTheme="majorHAnsi"/>
        <w:b/>
        <w:bCs/>
        <w:color w:val="003399" w:themeColor="text2"/>
        <w:sz w:val="20"/>
        <w:szCs w:val="20"/>
        <w:lang w:val="cs-CZ"/>
      </w:rPr>
      <w:t>z</w:t>
    </w:r>
    <w:r w:rsidR="00B13099">
      <w:rPr>
        <w:rFonts w:asciiTheme="majorHAnsi" w:hAnsiTheme="majorHAnsi"/>
        <w:b/>
        <w:bCs/>
        <w:color w:val="003399" w:themeColor="text2"/>
        <w:sz w:val="20"/>
        <w:szCs w:val="20"/>
        <w:lang w:val="cs-CZ"/>
      </w:rPr>
      <w:t> </w:t>
    </w:r>
    <w:proofErr w:type="spellStart"/>
    <w:r w:rsidR="00F2081D" w:rsidRPr="00F2081D">
      <w:rPr>
        <w:rFonts w:asciiTheme="majorHAnsi" w:hAnsiTheme="majorHAnsi"/>
        <w:b/>
        <w:bCs/>
        <w:color w:val="003399" w:themeColor="text2"/>
        <w:sz w:val="20"/>
        <w:szCs w:val="20"/>
        <w:lang w:val="cs-CZ"/>
      </w:rPr>
      <w:t>e</w:t>
    </w:r>
    <w:r w:rsidR="00B13099">
      <w:rPr>
        <w:rFonts w:asciiTheme="majorHAnsi" w:hAnsiTheme="majorHAnsi"/>
        <w:b/>
        <w:bCs/>
        <w:color w:val="003399" w:themeColor="text2"/>
        <w:sz w:val="20"/>
        <w:szCs w:val="20"/>
        <w:lang w:val="cs-CZ"/>
      </w:rPr>
      <w:t>urópskych</w:t>
    </w:r>
    <w:proofErr w:type="spellEnd"/>
    <w:r w:rsidR="00B13099">
      <w:rPr>
        <w:rFonts w:asciiTheme="majorHAnsi" w:hAnsiTheme="majorHAnsi"/>
        <w:b/>
        <w:bCs/>
        <w:color w:val="003399" w:themeColor="text2"/>
        <w:sz w:val="20"/>
        <w:szCs w:val="20"/>
        <w:lang w:val="cs-CZ"/>
      </w:rPr>
      <w:t xml:space="preserve"> </w:t>
    </w:r>
    <w:proofErr w:type="spellStart"/>
    <w:r w:rsidR="00B13099">
      <w:rPr>
        <w:rFonts w:asciiTheme="majorHAnsi" w:hAnsiTheme="majorHAnsi"/>
        <w:b/>
        <w:bCs/>
        <w:color w:val="003399" w:themeColor="text2"/>
        <w:sz w:val="20"/>
        <w:szCs w:val="20"/>
        <w:lang w:val="cs-CZ"/>
      </w:rPr>
      <w:t>fondov</w:t>
    </w:r>
    <w:proofErr w:type="spellEnd"/>
    <w:r w:rsidR="009D2FAB" w:rsidRPr="00F2081D">
      <w:rPr>
        <w:rFonts w:asciiTheme="majorHAnsi" w:hAnsiTheme="majorHAnsi"/>
        <w:b/>
        <w:bCs/>
        <w:color w:val="003399" w:themeColor="text2"/>
        <w:sz w:val="20"/>
        <w:szCs w:val="20"/>
        <w:lang w:val="cs-CZ"/>
      </w:rPr>
      <w:t xml:space="preserve"> (</w:t>
    </w:r>
    <w:proofErr w:type="gramStart"/>
    <w:r w:rsidR="009D2FAB" w:rsidRPr="00F2081D">
      <w:rPr>
        <w:rFonts w:asciiTheme="majorHAnsi" w:hAnsiTheme="majorHAnsi"/>
        <w:b/>
        <w:bCs/>
        <w:color w:val="003399" w:themeColor="text2"/>
        <w:sz w:val="20"/>
        <w:szCs w:val="20"/>
        <w:lang w:val="cs-CZ"/>
      </w:rPr>
      <w:t>ERDF</w:t>
    </w:r>
    <w:r w:rsidR="009D2FAB" w:rsidRPr="00F34390">
      <w:rPr>
        <w:rFonts w:asciiTheme="majorHAnsi" w:hAnsiTheme="majorHAnsi"/>
        <w:b/>
        <w:bCs/>
        <w:color w:val="003399" w:themeColor="text2"/>
        <w:sz w:val="20"/>
        <w:szCs w:val="20"/>
      </w:rPr>
      <w:t>,IPA</w:t>
    </w:r>
    <w:proofErr w:type="gramEnd"/>
    <w:r w:rsidR="009D2FAB" w:rsidRPr="00F34390">
      <w:rPr>
        <w:rFonts w:asciiTheme="majorHAnsi" w:hAnsiTheme="majorHAnsi"/>
        <w:b/>
        <w:bCs/>
        <w:color w:val="003399" w:themeColor="text2"/>
        <w:sz w:val="20"/>
        <w:szCs w:val="20"/>
      </w:rPr>
      <w:t>).</w:t>
    </w:r>
    <w:r w:rsidR="00183278">
      <w:rPr>
        <w:rFonts w:ascii="Cambria" w:hAnsi="Cambria"/>
        <w:b/>
        <w:color w:val="000000" w:themeColor="text1"/>
        <w:lang w:val="en-US"/>
      </w:rPr>
      <w:t xml:space="preserve">      </w:t>
    </w:r>
    <w:r w:rsidR="00183278">
      <w:rPr>
        <w:rFonts w:ascii="Cambria" w:hAnsi="Cambria"/>
        <w:b/>
        <w:color w:val="000000" w:themeColor="text1"/>
        <w:lang w:val="en-US"/>
      </w:rPr>
      <w:tab/>
    </w:r>
    <w:r w:rsidR="00183278" w:rsidRPr="00183278">
      <w:rPr>
        <w:rFonts w:asciiTheme="majorHAnsi" w:hAnsiTheme="majorHAnsi"/>
        <w:b/>
        <w:bCs/>
        <w:color w:val="003399" w:themeColor="text2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959785" w14:textId="77777777" w:rsidR="00135156" w:rsidRDefault="00135156" w:rsidP="006F315C">
      <w:pPr>
        <w:spacing w:after="0" w:line="240" w:lineRule="auto"/>
      </w:pPr>
      <w:r>
        <w:separator/>
      </w:r>
    </w:p>
  </w:footnote>
  <w:footnote w:type="continuationSeparator" w:id="0">
    <w:p w14:paraId="5E32E2E1" w14:textId="77777777" w:rsidR="00135156" w:rsidRDefault="00135156" w:rsidP="006F31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8A54E3" w14:textId="798F3DAA" w:rsidR="00937CD4" w:rsidRDefault="00F04CDF" w:rsidP="00F908C6">
    <w:pPr>
      <w:pStyle w:val="Hlavika"/>
      <w:tabs>
        <w:tab w:val="clear" w:pos="4536"/>
        <w:tab w:val="center" w:pos="3544"/>
      </w:tabs>
    </w:pPr>
    <w:r w:rsidRPr="005220DB">
      <w:rPr>
        <w:noProof/>
        <w:highlight w:val="yellow"/>
        <w:lang w:val="sk-SK" w:eastAsia="sk-SK"/>
      </w:rPr>
      <w:drawing>
        <wp:anchor distT="0" distB="0" distL="114300" distR="114300" simplePos="0" relativeHeight="251669504" behindDoc="0" locked="0" layoutInCell="1" allowOverlap="1" wp14:anchorId="614ACD7A" wp14:editId="57D026D8">
          <wp:simplePos x="0" y="0"/>
          <wp:positionH relativeFrom="margin">
            <wp:posOffset>-200025</wp:posOffset>
          </wp:positionH>
          <wp:positionV relativeFrom="paragraph">
            <wp:posOffset>-32385</wp:posOffset>
          </wp:positionV>
          <wp:extent cx="2618740" cy="960120"/>
          <wp:effectExtent l="0" t="0" r="0" b="0"/>
          <wp:wrapSquare wrapText="bothSides"/>
          <wp:docPr id="5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8740" cy="960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3DA3DD" w14:textId="62C4078F" w:rsidR="006477F3" w:rsidRDefault="006477F3" w:rsidP="00F908C6">
    <w:pPr>
      <w:pStyle w:val="Hlavika"/>
      <w:tabs>
        <w:tab w:val="clear" w:pos="4536"/>
        <w:tab w:val="center" w:pos="3544"/>
      </w:tabs>
    </w:pPr>
  </w:p>
  <w:p w14:paraId="1562F495" w14:textId="104DC6BB" w:rsidR="006477F3" w:rsidRDefault="006477F3" w:rsidP="00F908C6">
    <w:pPr>
      <w:pStyle w:val="Hlavika"/>
      <w:tabs>
        <w:tab w:val="clear" w:pos="4536"/>
        <w:tab w:val="center" w:pos="3544"/>
      </w:tabs>
    </w:pPr>
  </w:p>
  <w:p w14:paraId="12CDBC2B" w14:textId="79B874FD" w:rsidR="006477F3" w:rsidRDefault="006477F3" w:rsidP="00F908C6">
    <w:pPr>
      <w:pStyle w:val="Hlavika"/>
      <w:tabs>
        <w:tab w:val="clear" w:pos="4536"/>
        <w:tab w:val="center" w:pos="3544"/>
      </w:tabs>
    </w:pPr>
  </w:p>
  <w:p w14:paraId="346D1708" w14:textId="77777777" w:rsidR="006477F3" w:rsidRPr="00F908C6" w:rsidRDefault="006477F3" w:rsidP="00F908C6">
    <w:pPr>
      <w:pStyle w:val="Hlavika"/>
      <w:tabs>
        <w:tab w:val="clear" w:pos="4536"/>
        <w:tab w:val="center" w:pos="354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64102"/>
    <w:multiLevelType w:val="hybridMultilevel"/>
    <w:tmpl w:val="40CC38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979C6"/>
    <w:multiLevelType w:val="multilevel"/>
    <w:tmpl w:val="0C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4B02D72"/>
    <w:multiLevelType w:val="hybridMultilevel"/>
    <w:tmpl w:val="9FE0D480"/>
    <w:lvl w:ilvl="0" w:tplc="3D429DC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A800DB"/>
    <w:multiLevelType w:val="hybridMultilevel"/>
    <w:tmpl w:val="A3127F78"/>
    <w:lvl w:ilvl="0" w:tplc="251E689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341D65"/>
    <w:multiLevelType w:val="hybridMultilevel"/>
    <w:tmpl w:val="C8E491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B1090F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6893353"/>
    <w:multiLevelType w:val="hybridMultilevel"/>
    <w:tmpl w:val="88DE26BE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9FE6B40"/>
    <w:multiLevelType w:val="hybridMultilevel"/>
    <w:tmpl w:val="C0DC3C9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8A53C1"/>
    <w:multiLevelType w:val="hybridMultilevel"/>
    <w:tmpl w:val="1A209544"/>
    <w:lvl w:ilvl="0" w:tplc="EE6C6390">
      <w:start w:val="1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C25DE4"/>
    <w:multiLevelType w:val="hybridMultilevel"/>
    <w:tmpl w:val="94F298F4"/>
    <w:lvl w:ilvl="0" w:tplc="F898A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9FAEE5" w:themeColor="accent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505AF9"/>
    <w:multiLevelType w:val="hybridMultilevel"/>
    <w:tmpl w:val="64C66A54"/>
    <w:lvl w:ilvl="0" w:tplc="1270D360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750EE0"/>
    <w:multiLevelType w:val="hybridMultilevel"/>
    <w:tmpl w:val="32DA5644"/>
    <w:lvl w:ilvl="0" w:tplc="F898A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9FAEE5" w:themeColor="accent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093547"/>
    <w:multiLevelType w:val="hybridMultilevel"/>
    <w:tmpl w:val="42CE63D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8B34F2"/>
    <w:multiLevelType w:val="multilevel"/>
    <w:tmpl w:val="476699B0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60E27C3A"/>
    <w:multiLevelType w:val="hybridMultilevel"/>
    <w:tmpl w:val="8418F7E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8343D5"/>
    <w:multiLevelType w:val="hybridMultilevel"/>
    <w:tmpl w:val="FADED2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430EB5"/>
    <w:multiLevelType w:val="hybridMultilevel"/>
    <w:tmpl w:val="B09004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9D60CA"/>
    <w:multiLevelType w:val="hybridMultilevel"/>
    <w:tmpl w:val="943A04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2C0F7A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5D2480C"/>
    <w:multiLevelType w:val="hybridMultilevel"/>
    <w:tmpl w:val="0AC6BBE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0D1FE9"/>
    <w:multiLevelType w:val="hybridMultilevel"/>
    <w:tmpl w:val="8054818A"/>
    <w:lvl w:ilvl="0" w:tplc="95B4926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5"/>
  </w:num>
  <w:num w:numId="4">
    <w:abstractNumId w:val="18"/>
  </w:num>
  <w:num w:numId="5">
    <w:abstractNumId w:val="1"/>
  </w:num>
  <w:num w:numId="6">
    <w:abstractNumId w:val="6"/>
  </w:num>
  <w:num w:numId="7">
    <w:abstractNumId w:val="12"/>
  </w:num>
  <w:num w:numId="8">
    <w:abstractNumId w:val="7"/>
  </w:num>
  <w:num w:numId="9">
    <w:abstractNumId w:val="8"/>
  </w:num>
  <w:num w:numId="10">
    <w:abstractNumId w:val="11"/>
  </w:num>
  <w:num w:numId="11">
    <w:abstractNumId w:val="9"/>
  </w:num>
  <w:num w:numId="12">
    <w:abstractNumId w:val="16"/>
  </w:num>
  <w:num w:numId="13">
    <w:abstractNumId w:val="15"/>
  </w:num>
  <w:num w:numId="14">
    <w:abstractNumId w:val="0"/>
  </w:num>
  <w:num w:numId="15">
    <w:abstractNumId w:val="4"/>
  </w:num>
  <w:num w:numId="16">
    <w:abstractNumId w:val="20"/>
  </w:num>
  <w:num w:numId="17">
    <w:abstractNumId w:val="19"/>
  </w:num>
  <w:num w:numId="18">
    <w:abstractNumId w:val="14"/>
  </w:num>
  <w:num w:numId="19">
    <w:abstractNumId w:val="17"/>
  </w:num>
  <w:num w:numId="20">
    <w:abstractNumId w:val="3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15C"/>
    <w:rsid w:val="00001B1C"/>
    <w:rsid w:val="000031D8"/>
    <w:rsid w:val="00007650"/>
    <w:rsid w:val="00010963"/>
    <w:rsid w:val="00025923"/>
    <w:rsid w:val="000350F7"/>
    <w:rsid w:val="00053F0E"/>
    <w:rsid w:val="00074197"/>
    <w:rsid w:val="000800F1"/>
    <w:rsid w:val="00090D14"/>
    <w:rsid w:val="00092819"/>
    <w:rsid w:val="000B669E"/>
    <w:rsid w:val="000C0278"/>
    <w:rsid w:val="000C732D"/>
    <w:rsid w:val="001064A1"/>
    <w:rsid w:val="00117934"/>
    <w:rsid w:val="001272A0"/>
    <w:rsid w:val="00135156"/>
    <w:rsid w:val="001432A1"/>
    <w:rsid w:val="00147991"/>
    <w:rsid w:val="001617AB"/>
    <w:rsid w:val="00165B37"/>
    <w:rsid w:val="00183278"/>
    <w:rsid w:val="00187A5D"/>
    <w:rsid w:val="001A46EF"/>
    <w:rsid w:val="001C44FF"/>
    <w:rsid w:val="001C5308"/>
    <w:rsid w:val="001D099C"/>
    <w:rsid w:val="001D1992"/>
    <w:rsid w:val="001E007A"/>
    <w:rsid w:val="001E22C7"/>
    <w:rsid w:val="001F44C1"/>
    <w:rsid w:val="001F61E0"/>
    <w:rsid w:val="001F6960"/>
    <w:rsid w:val="002025EE"/>
    <w:rsid w:val="00223D64"/>
    <w:rsid w:val="002311E3"/>
    <w:rsid w:val="002346FE"/>
    <w:rsid w:val="00243AA9"/>
    <w:rsid w:val="00245325"/>
    <w:rsid w:val="00253734"/>
    <w:rsid w:val="00262897"/>
    <w:rsid w:val="0026308C"/>
    <w:rsid w:val="002727C8"/>
    <w:rsid w:val="00275EAF"/>
    <w:rsid w:val="00296117"/>
    <w:rsid w:val="00296BAD"/>
    <w:rsid w:val="002A030B"/>
    <w:rsid w:val="002C372B"/>
    <w:rsid w:val="002D0734"/>
    <w:rsid w:val="002D65D9"/>
    <w:rsid w:val="002E03A5"/>
    <w:rsid w:val="002E725B"/>
    <w:rsid w:val="002F1D19"/>
    <w:rsid w:val="0030581E"/>
    <w:rsid w:val="00306F04"/>
    <w:rsid w:val="003078BF"/>
    <w:rsid w:val="00317348"/>
    <w:rsid w:val="00320B0B"/>
    <w:rsid w:val="0032314D"/>
    <w:rsid w:val="00325CDE"/>
    <w:rsid w:val="00332255"/>
    <w:rsid w:val="003363CF"/>
    <w:rsid w:val="00341423"/>
    <w:rsid w:val="0035661E"/>
    <w:rsid w:val="003657C1"/>
    <w:rsid w:val="00370FAA"/>
    <w:rsid w:val="00372397"/>
    <w:rsid w:val="003935A2"/>
    <w:rsid w:val="00394B27"/>
    <w:rsid w:val="003B119E"/>
    <w:rsid w:val="003B14BE"/>
    <w:rsid w:val="003B6977"/>
    <w:rsid w:val="003C2B1C"/>
    <w:rsid w:val="003C56B1"/>
    <w:rsid w:val="003C6DB0"/>
    <w:rsid w:val="003D02D0"/>
    <w:rsid w:val="003E19F0"/>
    <w:rsid w:val="003F1693"/>
    <w:rsid w:val="003F7380"/>
    <w:rsid w:val="00400000"/>
    <w:rsid w:val="00404FBA"/>
    <w:rsid w:val="004156AD"/>
    <w:rsid w:val="00416536"/>
    <w:rsid w:val="00417165"/>
    <w:rsid w:val="00424539"/>
    <w:rsid w:val="0044438C"/>
    <w:rsid w:val="004554D3"/>
    <w:rsid w:val="00456A9D"/>
    <w:rsid w:val="004614F5"/>
    <w:rsid w:val="00471986"/>
    <w:rsid w:val="00475A38"/>
    <w:rsid w:val="00477942"/>
    <w:rsid w:val="00483531"/>
    <w:rsid w:val="00494EF8"/>
    <w:rsid w:val="00497F8B"/>
    <w:rsid w:val="004B4E9A"/>
    <w:rsid w:val="004B74D3"/>
    <w:rsid w:val="004C0535"/>
    <w:rsid w:val="004D3690"/>
    <w:rsid w:val="004D78CF"/>
    <w:rsid w:val="004E46F8"/>
    <w:rsid w:val="004F0E7E"/>
    <w:rsid w:val="004F1D3C"/>
    <w:rsid w:val="004F24AB"/>
    <w:rsid w:val="00515102"/>
    <w:rsid w:val="0051674A"/>
    <w:rsid w:val="005220DB"/>
    <w:rsid w:val="00526926"/>
    <w:rsid w:val="00542126"/>
    <w:rsid w:val="0054612D"/>
    <w:rsid w:val="00551C21"/>
    <w:rsid w:val="00561CB0"/>
    <w:rsid w:val="00574162"/>
    <w:rsid w:val="005A4EB7"/>
    <w:rsid w:val="005C7838"/>
    <w:rsid w:val="005E2203"/>
    <w:rsid w:val="005E5694"/>
    <w:rsid w:val="005E638A"/>
    <w:rsid w:val="005E7F6B"/>
    <w:rsid w:val="00607F1C"/>
    <w:rsid w:val="00610836"/>
    <w:rsid w:val="006117C7"/>
    <w:rsid w:val="006125CC"/>
    <w:rsid w:val="00614E97"/>
    <w:rsid w:val="00640EF8"/>
    <w:rsid w:val="006477F3"/>
    <w:rsid w:val="0065239B"/>
    <w:rsid w:val="0068104B"/>
    <w:rsid w:val="006936DE"/>
    <w:rsid w:val="006C19C3"/>
    <w:rsid w:val="006C4A89"/>
    <w:rsid w:val="006E2445"/>
    <w:rsid w:val="006F315C"/>
    <w:rsid w:val="006F3A18"/>
    <w:rsid w:val="006F3A54"/>
    <w:rsid w:val="006F6E25"/>
    <w:rsid w:val="006F7F24"/>
    <w:rsid w:val="0070099E"/>
    <w:rsid w:val="00704B95"/>
    <w:rsid w:val="00715E31"/>
    <w:rsid w:val="00746AA0"/>
    <w:rsid w:val="0074786B"/>
    <w:rsid w:val="00760F7F"/>
    <w:rsid w:val="00761E70"/>
    <w:rsid w:val="00764452"/>
    <w:rsid w:val="00770E4D"/>
    <w:rsid w:val="007722C7"/>
    <w:rsid w:val="007A0BBC"/>
    <w:rsid w:val="007A5FFA"/>
    <w:rsid w:val="007C43D3"/>
    <w:rsid w:val="007C57C9"/>
    <w:rsid w:val="007E51D4"/>
    <w:rsid w:val="007F3B40"/>
    <w:rsid w:val="00801089"/>
    <w:rsid w:val="00817235"/>
    <w:rsid w:val="008173F8"/>
    <w:rsid w:val="00842AAD"/>
    <w:rsid w:val="008437D9"/>
    <w:rsid w:val="008554EA"/>
    <w:rsid w:val="00855AF8"/>
    <w:rsid w:val="00857098"/>
    <w:rsid w:val="0087335D"/>
    <w:rsid w:val="00880644"/>
    <w:rsid w:val="00883749"/>
    <w:rsid w:val="0088394C"/>
    <w:rsid w:val="00890C6C"/>
    <w:rsid w:val="00891447"/>
    <w:rsid w:val="00896CED"/>
    <w:rsid w:val="008B5DF1"/>
    <w:rsid w:val="008D6F82"/>
    <w:rsid w:val="008F4D0D"/>
    <w:rsid w:val="009026A5"/>
    <w:rsid w:val="00912491"/>
    <w:rsid w:val="009135E6"/>
    <w:rsid w:val="009149C3"/>
    <w:rsid w:val="009235EB"/>
    <w:rsid w:val="00926D51"/>
    <w:rsid w:val="00931CBB"/>
    <w:rsid w:val="00937CD4"/>
    <w:rsid w:val="009439E6"/>
    <w:rsid w:val="0094736B"/>
    <w:rsid w:val="00956A83"/>
    <w:rsid w:val="00977F73"/>
    <w:rsid w:val="009A616B"/>
    <w:rsid w:val="009D2FAB"/>
    <w:rsid w:val="009D32FA"/>
    <w:rsid w:val="009D4E4B"/>
    <w:rsid w:val="009D7205"/>
    <w:rsid w:val="009F0ED4"/>
    <w:rsid w:val="00A05AEE"/>
    <w:rsid w:val="00A066DA"/>
    <w:rsid w:val="00A23DCC"/>
    <w:rsid w:val="00A25563"/>
    <w:rsid w:val="00A3571E"/>
    <w:rsid w:val="00A47504"/>
    <w:rsid w:val="00A47C36"/>
    <w:rsid w:val="00A65F2E"/>
    <w:rsid w:val="00A7073D"/>
    <w:rsid w:val="00AA2E12"/>
    <w:rsid w:val="00AA34A9"/>
    <w:rsid w:val="00AA691F"/>
    <w:rsid w:val="00AA7A17"/>
    <w:rsid w:val="00AB6610"/>
    <w:rsid w:val="00AB726A"/>
    <w:rsid w:val="00AD101A"/>
    <w:rsid w:val="00AD498C"/>
    <w:rsid w:val="00AF4D39"/>
    <w:rsid w:val="00B04C79"/>
    <w:rsid w:val="00B13099"/>
    <w:rsid w:val="00B2142B"/>
    <w:rsid w:val="00B36A63"/>
    <w:rsid w:val="00B43C49"/>
    <w:rsid w:val="00B46579"/>
    <w:rsid w:val="00B476DF"/>
    <w:rsid w:val="00B56C71"/>
    <w:rsid w:val="00B57592"/>
    <w:rsid w:val="00B61B36"/>
    <w:rsid w:val="00B631F8"/>
    <w:rsid w:val="00B73C3B"/>
    <w:rsid w:val="00B82E77"/>
    <w:rsid w:val="00B90D0A"/>
    <w:rsid w:val="00B95EFF"/>
    <w:rsid w:val="00BA6869"/>
    <w:rsid w:val="00BB3E7C"/>
    <w:rsid w:val="00BC7603"/>
    <w:rsid w:val="00BE6CA5"/>
    <w:rsid w:val="00C055FE"/>
    <w:rsid w:val="00C177C0"/>
    <w:rsid w:val="00C22AAA"/>
    <w:rsid w:val="00C323B1"/>
    <w:rsid w:val="00C36F45"/>
    <w:rsid w:val="00C41C7E"/>
    <w:rsid w:val="00C576AA"/>
    <w:rsid w:val="00C66A56"/>
    <w:rsid w:val="00C67F62"/>
    <w:rsid w:val="00CB107B"/>
    <w:rsid w:val="00CB12C9"/>
    <w:rsid w:val="00CB6CB2"/>
    <w:rsid w:val="00CB6D45"/>
    <w:rsid w:val="00CC6570"/>
    <w:rsid w:val="00CE327D"/>
    <w:rsid w:val="00CF37B6"/>
    <w:rsid w:val="00D005AD"/>
    <w:rsid w:val="00D11161"/>
    <w:rsid w:val="00D1376E"/>
    <w:rsid w:val="00D13A2D"/>
    <w:rsid w:val="00D31825"/>
    <w:rsid w:val="00D35B7B"/>
    <w:rsid w:val="00D42587"/>
    <w:rsid w:val="00D5233F"/>
    <w:rsid w:val="00D64C4F"/>
    <w:rsid w:val="00D67EF4"/>
    <w:rsid w:val="00D737CE"/>
    <w:rsid w:val="00D80229"/>
    <w:rsid w:val="00D81F5E"/>
    <w:rsid w:val="00D84A50"/>
    <w:rsid w:val="00D85555"/>
    <w:rsid w:val="00D87E4D"/>
    <w:rsid w:val="00DA3C28"/>
    <w:rsid w:val="00DB7B09"/>
    <w:rsid w:val="00DC05D4"/>
    <w:rsid w:val="00DC3F48"/>
    <w:rsid w:val="00DD302F"/>
    <w:rsid w:val="00DF0479"/>
    <w:rsid w:val="00DF799A"/>
    <w:rsid w:val="00E0609D"/>
    <w:rsid w:val="00E077FA"/>
    <w:rsid w:val="00E123F4"/>
    <w:rsid w:val="00E22199"/>
    <w:rsid w:val="00E4318E"/>
    <w:rsid w:val="00E56DCE"/>
    <w:rsid w:val="00E61547"/>
    <w:rsid w:val="00E65443"/>
    <w:rsid w:val="00E65DCA"/>
    <w:rsid w:val="00E722B8"/>
    <w:rsid w:val="00E76C09"/>
    <w:rsid w:val="00E80E03"/>
    <w:rsid w:val="00E81CEB"/>
    <w:rsid w:val="00E83E4B"/>
    <w:rsid w:val="00EA3DA2"/>
    <w:rsid w:val="00EA46D3"/>
    <w:rsid w:val="00EA615C"/>
    <w:rsid w:val="00EB1CA3"/>
    <w:rsid w:val="00EB2197"/>
    <w:rsid w:val="00EE0047"/>
    <w:rsid w:val="00F04CDF"/>
    <w:rsid w:val="00F1064D"/>
    <w:rsid w:val="00F2081D"/>
    <w:rsid w:val="00F21588"/>
    <w:rsid w:val="00F2699A"/>
    <w:rsid w:val="00F336D4"/>
    <w:rsid w:val="00F37AAD"/>
    <w:rsid w:val="00F37CA8"/>
    <w:rsid w:val="00F523C5"/>
    <w:rsid w:val="00F543FF"/>
    <w:rsid w:val="00F64757"/>
    <w:rsid w:val="00F66062"/>
    <w:rsid w:val="00F763B5"/>
    <w:rsid w:val="00F908C6"/>
    <w:rsid w:val="00F94EC7"/>
    <w:rsid w:val="00FB41D5"/>
    <w:rsid w:val="00FC172A"/>
    <w:rsid w:val="00FC54DA"/>
    <w:rsid w:val="00FD4010"/>
    <w:rsid w:val="00FD4EB0"/>
    <w:rsid w:val="00FD5365"/>
    <w:rsid w:val="00FF00E1"/>
    <w:rsid w:val="00FF55E9"/>
    <w:rsid w:val="00FF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F8DEB5"/>
  <w15:docId w15:val="{EBB9B3EF-B2BF-430B-89E9-F6E3EBAD0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617AB"/>
    <w:pPr>
      <w:spacing w:after="120" w:line="252" w:lineRule="auto"/>
    </w:pPr>
    <w:rPr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F523C5"/>
    <w:pPr>
      <w:keepNext/>
      <w:keepLines/>
      <w:numPr>
        <w:numId w:val="2"/>
      </w:numPr>
      <w:spacing w:before="480" w:after="0"/>
      <w:outlineLvl w:val="0"/>
    </w:pPr>
    <w:rPr>
      <w:rFonts w:ascii="Calibri" w:eastAsiaTheme="majorEastAsia" w:hAnsi="Calibri" w:cstheme="majorBidi"/>
      <w:b/>
      <w:bCs/>
      <w:color w:val="003399"/>
      <w:sz w:val="32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523C5"/>
    <w:pPr>
      <w:keepNext/>
      <w:keepLines/>
      <w:numPr>
        <w:ilvl w:val="1"/>
        <w:numId w:val="2"/>
      </w:numPr>
      <w:spacing w:before="200" w:after="0"/>
      <w:outlineLvl w:val="1"/>
    </w:pPr>
    <w:rPr>
      <w:rFonts w:ascii="Calibri" w:eastAsiaTheme="majorEastAsia" w:hAnsi="Calibri" w:cstheme="majorBidi"/>
      <w:bCs/>
      <w:color w:val="003399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523C5"/>
    <w:pPr>
      <w:keepNext/>
      <w:keepLines/>
      <w:numPr>
        <w:ilvl w:val="2"/>
        <w:numId w:val="2"/>
      </w:numPr>
      <w:spacing w:before="200" w:after="0"/>
      <w:outlineLvl w:val="2"/>
    </w:pPr>
    <w:rPr>
      <w:rFonts w:ascii="Calibri" w:eastAsiaTheme="majorEastAsia" w:hAnsi="Calibri" w:cstheme="majorBidi"/>
      <w:b/>
      <w:bCs/>
      <w:color w:val="B3B3B2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F523C5"/>
    <w:pPr>
      <w:keepNext/>
      <w:keepLines/>
      <w:numPr>
        <w:ilvl w:val="3"/>
        <w:numId w:val="2"/>
      </w:numPr>
      <w:spacing w:before="200" w:after="0"/>
      <w:outlineLvl w:val="3"/>
    </w:pPr>
    <w:rPr>
      <w:rFonts w:ascii="Calibri" w:eastAsiaTheme="majorEastAsia" w:hAnsi="Calibri" w:cstheme="majorBidi"/>
      <w:b/>
      <w:bCs/>
      <w:i/>
      <w:iCs/>
      <w:color w:val="9FAEE5" w:themeColor="accent4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F523C5"/>
    <w:pPr>
      <w:keepNext/>
      <w:keepLines/>
      <w:spacing w:before="40" w:after="0"/>
      <w:outlineLvl w:val="4"/>
    </w:pPr>
    <w:rPr>
      <w:rFonts w:ascii="Calibri" w:eastAsiaTheme="majorEastAsia" w:hAnsi="Calibri" w:cstheme="majorBidi"/>
      <w:color w:val="FBBF18" w:themeColor="background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F31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F315C"/>
  </w:style>
  <w:style w:type="paragraph" w:styleId="Pta">
    <w:name w:val="footer"/>
    <w:basedOn w:val="Normlny"/>
    <w:link w:val="PtaChar"/>
    <w:uiPriority w:val="99"/>
    <w:unhideWhenUsed/>
    <w:rsid w:val="006F31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F315C"/>
  </w:style>
  <w:style w:type="paragraph" w:styleId="Textbubliny">
    <w:name w:val="Balloon Text"/>
    <w:basedOn w:val="Normlny"/>
    <w:link w:val="TextbublinyChar"/>
    <w:uiPriority w:val="99"/>
    <w:semiHidden/>
    <w:unhideWhenUsed/>
    <w:rsid w:val="006F3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F315C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F523C5"/>
    <w:rPr>
      <w:rFonts w:ascii="Calibri" w:eastAsiaTheme="majorEastAsia" w:hAnsi="Calibri" w:cstheme="majorBidi"/>
      <w:b/>
      <w:bCs/>
      <w:color w:val="003399"/>
      <w:sz w:val="32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F523C5"/>
    <w:rPr>
      <w:rFonts w:ascii="Calibri" w:eastAsiaTheme="majorEastAsia" w:hAnsi="Calibri" w:cstheme="majorBidi"/>
      <w:bCs/>
      <w:color w:val="003399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F523C5"/>
    <w:rPr>
      <w:rFonts w:ascii="Calibri" w:eastAsiaTheme="majorEastAsia" w:hAnsi="Calibri" w:cstheme="majorBidi"/>
      <w:b/>
      <w:bCs/>
      <w:color w:val="B3B3B2"/>
      <w:sz w:val="24"/>
    </w:rPr>
  </w:style>
  <w:style w:type="paragraph" w:styleId="Odsekzoznamu">
    <w:name w:val="List Paragraph"/>
    <w:basedOn w:val="Normlny"/>
    <w:uiPriority w:val="34"/>
    <w:qFormat/>
    <w:rsid w:val="00370FAA"/>
    <w:pPr>
      <w:ind w:left="720"/>
      <w:contextualSpacing/>
    </w:pPr>
  </w:style>
  <w:style w:type="character" w:customStyle="1" w:styleId="Nadpis4Char">
    <w:name w:val="Nadpis 4 Char"/>
    <w:basedOn w:val="Predvolenpsmoodseku"/>
    <w:link w:val="Nadpis4"/>
    <w:uiPriority w:val="9"/>
    <w:rsid w:val="00F523C5"/>
    <w:rPr>
      <w:rFonts w:ascii="Calibri" w:eastAsiaTheme="majorEastAsia" w:hAnsi="Calibri" w:cstheme="majorBidi"/>
      <w:b/>
      <w:bCs/>
      <w:i/>
      <w:iCs/>
      <w:color w:val="9FAEE5" w:themeColor="accent4"/>
      <w:sz w:val="24"/>
    </w:rPr>
  </w:style>
  <w:style w:type="paragraph" w:styleId="Nzov">
    <w:name w:val="Title"/>
    <w:basedOn w:val="Normlny"/>
    <w:next w:val="Normlny"/>
    <w:link w:val="NzovChar"/>
    <w:uiPriority w:val="10"/>
    <w:qFormat/>
    <w:rsid w:val="00E61547"/>
    <w:pPr>
      <w:spacing w:after="300" w:line="240" w:lineRule="auto"/>
      <w:contextualSpacing/>
      <w:jc w:val="center"/>
    </w:pPr>
    <w:rPr>
      <w:rFonts w:ascii="Verdana" w:eastAsiaTheme="majorEastAsia" w:hAnsi="Verdana" w:cstheme="majorBidi"/>
      <w:caps/>
      <w:color w:val="003399"/>
      <w:spacing w:val="5"/>
      <w:kern w:val="28"/>
      <w:sz w:val="40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E61547"/>
    <w:rPr>
      <w:rFonts w:ascii="Verdana" w:eastAsiaTheme="majorEastAsia" w:hAnsi="Verdana" w:cstheme="majorBidi"/>
      <w:caps/>
      <w:color w:val="003399"/>
      <w:spacing w:val="5"/>
      <w:kern w:val="28"/>
      <w:sz w:val="40"/>
      <w:szCs w:val="52"/>
    </w:rPr>
  </w:style>
  <w:style w:type="table" w:styleId="Mriekatabuky">
    <w:name w:val="Table Grid"/>
    <w:basedOn w:val="Normlnatabuka"/>
    <w:uiPriority w:val="59"/>
    <w:rsid w:val="00E615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qFormat/>
    <w:rsid w:val="00E077FA"/>
    <w:rPr>
      <w:rFonts w:ascii="Calibri" w:hAnsi="Calibri"/>
      <w:b/>
      <w:bCs/>
    </w:rPr>
  </w:style>
  <w:style w:type="character" w:styleId="Odkaznakomentr">
    <w:name w:val="annotation reference"/>
    <w:basedOn w:val="Predvolenpsmoodseku"/>
    <w:uiPriority w:val="99"/>
    <w:semiHidden/>
    <w:rsid w:val="0074786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74786B"/>
    <w:pPr>
      <w:spacing w:after="160" w:line="240" w:lineRule="auto"/>
      <w:jc w:val="both"/>
    </w:pPr>
    <w:rPr>
      <w:rFonts w:ascii="Cambria" w:hAnsi="Cambria" w:cstheme="minorHAnsi"/>
      <w:color w:val="003399" w:themeColor="text2"/>
      <w:sz w:val="20"/>
      <w:szCs w:val="20"/>
      <w:lang w:val="en-GB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4786B"/>
    <w:rPr>
      <w:rFonts w:ascii="Cambria" w:hAnsi="Cambria" w:cstheme="minorHAnsi"/>
      <w:color w:val="003399" w:themeColor="text2"/>
      <w:sz w:val="20"/>
      <w:szCs w:val="20"/>
      <w:lang w:val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96BAD"/>
    <w:pPr>
      <w:spacing w:after="200"/>
      <w:jc w:val="left"/>
    </w:pPr>
    <w:rPr>
      <w:rFonts w:asciiTheme="minorHAnsi" w:hAnsiTheme="minorHAnsi" w:cstheme="minorBidi"/>
      <w:b/>
      <w:bCs/>
      <w:color w:val="auto"/>
      <w:lang w:val="de-AT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96BAD"/>
    <w:rPr>
      <w:rFonts w:ascii="Cambria" w:hAnsi="Cambria" w:cstheme="minorHAnsi"/>
      <w:b/>
      <w:bCs/>
      <w:color w:val="003399" w:themeColor="text2"/>
      <w:sz w:val="20"/>
      <w:szCs w:val="20"/>
      <w:lang w:val="en-GB"/>
    </w:rPr>
  </w:style>
  <w:style w:type="character" w:customStyle="1" w:styleId="Nadpis5Char">
    <w:name w:val="Nadpis 5 Char"/>
    <w:basedOn w:val="Predvolenpsmoodseku"/>
    <w:link w:val="Nadpis5"/>
    <w:uiPriority w:val="9"/>
    <w:rsid w:val="00F523C5"/>
    <w:rPr>
      <w:rFonts w:ascii="Calibri" w:eastAsiaTheme="majorEastAsia" w:hAnsi="Calibri" w:cstheme="majorBidi"/>
      <w:color w:val="FBBF18" w:themeColor="background2"/>
      <w:sz w:val="24"/>
    </w:rPr>
  </w:style>
  <w:style w:type="paragraph" w:styleId="Bezriadkovania">
    <w:name w:val="No Spacing"/>
    <w:uiPriority w:val="1"/>
    <w:qFormat/>
    <w:rsid w:val="00F04CDF"/>
    <w:pPr>
      <w:spacing w:after="0" w:line="240" w:lineRule="auto"/>
    </w:pPr>
    <w:rPr>
      <w:sz w:val="24"/>
    </w:rPr>
  </w:style>
  <w:style w:type="character" w:styleId="Hypertextovprepojenie">
    <w:name w:val="Hyperlink"/>
    <w:basedOn w:val="Predvolenpsmoodseku"/>
    <w:uiPriority w:val="99"/>
    <w:unhideWhenUsed/>
    <w:rsid w:val="003935A2"/>
    <w:rPr>
      <w:color w:val="ED7D31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3935A2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9135E6"/>
    <w:rPr>
      <w:color w:val="509FE6" w:themeColor="followedHyperlink"/>
      <w:u w:val="single"/>
    </w:rPr>
  </w:style>
  <w:style w:type="paragraph" w:styleId="Normlnywebov">
    <w:name w:val="Normal (Web)"/>
    <w:basedOn w:val="Normlny"/>
    <w:uiPriority w:val="99"/>
    <w:unhideWhenUsed/>
    <w:rsid w:val="00AB6610"/>
    <w:pPr>
      <w:spacing w:after="0" w:line="240" w:lineRule="auto"/>
    </w:pPr>
    <w:rPr>
      <w:rFonts w:ascii="Times New Roman" w:hAnsi="Times New Roman" w:cs="Times New Roman"/>
      <w:szCs w:val="24"/>
      <w:lang w:val="sk-SK" w:eastAsia="sk-SK"/>
    </w:rPr>
  </w:style>
  <w:style w:type="paragraph" w:customStyle="1" w:styleId="Odsekzoznamu1">
    <w:name w:val="Odsek zoznamu1"/>
    <w:basedOn w:val="Normlny"/>
    <w:rsid w:val="001D099C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szCs w:val="24"/>
      <w:lang w:val="sk-SK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interreg">
      <a:dk1>
        <a:srgbClr val="000000"/>
      </a:dk1>
      <a:lt1>
        <a:sysClr val="window" lastClr="FFFFFF"/>
      </a:lt1>
      <a:dk2>
        <a:srgbClr val="003399"/>
      </a:dk2>
      <a:lt2>
        <a:srgbClr val="FBBF18"/>
      </a:lt2>
      <a:accent1>
        <a:srgbClr val="FFCC00"/>
      </a:accent1>
      <a:accent2>
        <a:srgbClr val="ABD91A"/>
      </a:accent2>
      <a:accent3>
        <a:srgbClr val="277588"/>
      </a:accent3>
      <a:accent4>
        <a:srgbClr val="9FAEE5"/>
      </a:accent4>
      <a:accent5>
        <a:srgbClr val="B3B3B2"/>
      </a:accent5>
      <a:accent6>
        <a:srgbClr val="004494"/>
      </a:accent6>
      <a:hlink>
        <a:srgbClr val="ED7D31"/>
      </a:hlink>
      <a:folHlink>
        <a:srgbClr val="509FE6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08ADB-3392-4A36-AE62-FEC9593E0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744</Words>
  <Characters>4247</Characters>
  <Application>Microsoft Office Word</Application>
  <DocSecurity>0</DocSecurity>
  <Lines>35</Lines>
  <Paragraphs>9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Schaner Petra</dc:creator>
  <cp:lastModifiedBy>Klučka, Peter</cp:lastModifiedBy>
  <cp:revision>2</cp:revision>
  <dcterms:created xsi:type="dcterms:W3CDTF">2022-10-03T12:32:00Z</dcterms:created>
  <dcterms:modified xsi:type="dcterms:W3CDTF">2022-10-03T12:32:00Z</dcterms:modified>
</cp:coreProperties>
</file>